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54FE" w14:textId="77777777" w:rsidR="0036729E" w:rsidRDefault="0036729E" w:rsidP="00B04DE5">
      <w:pPr>
        <w:spacing w:after="0" w:line="240" w:lineRule="auto"/>
        <w:jc w:val="right"/>
        <w:rPr>
          <w:rFonts w:ascii="Arial" w:eastAsia="Times New Roman" w:hAnsi="Arial" w:cs="Arial"/>
          <w:bCs/>
          <w:iCs/>
          <w:color w:val="000000"/>
          <w:lang w:eastAsia="et-EE"/>
        </w:rPr>
      </w:pPr>
      <w:r>
        <w:rPr>
          <w:rFonts w:ascii="Arial" w:eastAsia="Times New Roman" w:hAnsi="Arial" w:cs="Arial"/>
          <w:bCs/>
          <w:iCs/>
          <w:color w:val="000000"/>
          <w:lang w:eastAsia="et-EE"/>
        </w:rPr>
        <w:t>S</w:t>
      </w:r>
      <w:r w:rsidR="00D71BC8" w:rsidRPr="00D71BC8">
        <w:rPr>
          <w:rFonts w:ascii="Arial" w:eastAsia="Times New Roman" w:hAnsi="Arial" w:cs="Arial"/>
          <w:bCs/>
          <w:iCs/>
          <w:color w:val="000000"/>
          <w:lang w:eastAsia="et-EE"/>
        </w:rPr>
        <w:t xml:space="preserve">otsiaalkaitseministri 3. mai 2023. a käskkirjaga nr 81 </w:t>
      </w:r>
    </w:p>
    <w:p w14:paraId="2BF0648D" w14:textId="77777777" w:rsidR="0036729E" w:rsidRDefault="00D71BC8" w:rsidP="00B04DE5">
      <w:pPr>
        <w:spacing w:after="0" w:line="240" w:lineRule="auto"/>
        <w:jc w:val="right"/>
        <w:rPr>
          <w:rFonts w:ascii="Arial" w:eastAsia="Times New Roman" w:hAnsi="Arial" w:cs="Arial"/>
          <w:bCs/>
          <w:iCs/>
          <w:color w:val="000000"/>
          <w:lang w:eastAsia="et-EE"/>
        </w:rPr>
      </w:pPr>
      <w:r w:rsidRPr="00D71BC8">
        <w:rPr>
          <w:rFonts w:ascii="Arial" w:eastAsia="Times New Roman" w:hAnsi="Arial" w:cs="Arial"/>
          <w:bCs/>
          <w:iCs/>
          <w:color w:val="000000"/>
          <w:lang w:eastAsia="et-EE"/>
        </w:rPr>
        <w:t>kinnitatud toetuse andmise tingimuste</w:t>
      </w:r>
    </w:p>
    <w:p w14:paraId="2A1E08B8" w14:textId="6307590E" w:rsidR="00265F13" w:rsidRPr="00404274" w:rsidRDefault="00D71BC8" w:rsidP="00B04DE5">
      <w:pPr>
        <w:spacing w:after="0" w:line="240" w:lineRule="auto"/>
        <w:jc w:val="right"/>
        <w:rPr>
          <w:rFonts w:ascii="Arial" w:eastAsia="Times New Roman" w:hAnsi="Arial" w:cs="Arial"/>
          <w:bCs/>
          <w:iCs/>
          <w:color w:val="000000"/>
          <w:lang w:eastAsia="et-EE"/>
        </w:rPr>
      </w:pPr>
      <w:r w:rsidRPr="00D71BC8">
        <w:rPr>
          <w:rFonts w:ascii="Arial" w:eastAsia="Times New Roman" w:hAnsi="Arial" w:cs="Arial"/>
          <w:bCs/>
          <w:iCs/>
          <w:color w:val="000000"/>
          <w:lang w:eastAsia="et-EE"/>
        </w:rPr>
        <w:t xml:space="preserve"> „Pikaajalise hoolduse kättesaadavuse ja kvaliteedi parandamine“</w:t>
      </w:r>
    </w:p>
    <w:p w14:paraId="294FE951" w14:textId="12B7C1EA" w:rsidR="00265F13" w:rsidRDefault="00E12FAB" w:rsidP="00B04DE5">
      <w:pPr>
        <w:spacing w:after="0" w:line="240" w:lineRule="auto"/>
        <w:jc w:val="right"/>
        <w:rPr>
          <w:rFonts w:ascii="Arial" w:eastAsia="Times New Roman" w:hAnsi="Arial" w:cs="Arial"/>
          <w:bCs/>
          <w:iCs/>
          <w:color w:val="000000"/>
          <w:lang w:eastAsia="et-EE"/>
        </w:rPr>
      </w:pPr>
      <w:r w:rsidRPr="00404274">
        <w:rPr>
          <w:rFonts w:ascii="Arial" w:eastAsia="Times New Roman" w:hAnsi="Arial" w:cs="Arial"/>
          <w:bCs/>
          <w:iCs/>
          <w:color w:val="000000"/>
          <w:lang w:eastAsia="et-EE"/>
        </w:rPr>
        <w:t>l</w:t>
      </w:r>
      <w:r w:rsidR="00265F13" w:rsidRPr="00404274">
        <w:rPr>
          <w:rFonts w:ascii="Arial" w:eastAsia="Times New Roman" w:hAnsi="Arial" w:cs="Arial"/>
          <w:bCs/>
          <w:iCs/>
          <w:color w:val="000000"/>
          <w:lang w:eastAsia="et-EE"/>
        </w:rPr>
        <w:t>isa 1</w:t>
      </w:r>
    </w:p>
    <w:p w14:paraId="127C0131" w14:textId="033BADB4" w:rsidR="0036729E" w:rsidRPr="00404274" w:rsidRDefault="0036729E" w:rsidP="00B04DE5">
      <w:pPr>
        <w:spacing w:after="0" w:line="240" w:lineRule="auto"/>
        <w:jc w:val="right"/>
        <w:rPr>
          <w:rFonts w:ascii="Arial" w:eastAsia="Times New Roman" w:hAnsi="Arial" w:cs="Arial"/>
          <w:bCs/>
          <w:iCs/>
          <w:color w:val="000000"/>
          <w:lang w:eastAsia="et-EE"/>
        </w:rPr>
      </w:pPr>
      <w:r>
        <w:rPr>
          <w:rFonts w:ascii="Arial" w:eastAsia="Times New Roman" w:hAnsi="Arial" w:cs="Arial"/>
          <w:bCs/>
          <w:iCs/>
          <w:color w:val="000000"/>
          <w:lang w:eastAsia="et-EE"/>
        </w:rPr>
        <w:t>(Muudetud sõnastuses)</w:t>
      </w:r>
    </w:p>
    <w:p w14:paraId="79B6845D" w14:textId="77777777" w:rsidR="00265F13" w:rsidRPr="00404274" w:rsidRDefault="00265F13" w:rsidP="00B04DE5">
      <w:pPr>
        <w:spacing w:after="0" w:line="240" w:lineRule="auto"/>
        <w:ind w:left="17" w:hanging="10"/>
        <w:jc w:val="right"/>
        <w:rPr>
          <w:rFonts w:ascii="Times New Roman" w:eastAsia="Times New Roman" w:hAnsi="Times New Roman" w:cs="Times New Roman"/>
          <w:i/>
          <w:color w:val="000000"/>
          <w:sz w:val="24"/>
          <w:lang w:eastAsia="et-EE"/>
        </w:rPr>
      </w:pPr>
    </w:p>
    <w:p w14:paraId="6A00EFF9" w14:textId="77777777" w:rsidR="00265F13" w:rsidRPr="00404274" w:rsidRDefault="00265F13" w:rsidP="00B04DE5">
      <w:pPr>
        <w:spacing w:after="0" w:line="240" w:lineRule="auto"/>
        <w:ind w:left="17" w:hanging="10"/>
        <w:jc w:val="center"/>
        <w:rPr>
          <w:rFonts w:ascii="Times New Roman" w:eastAsia="Times New Roman" w:hAnsi="Times New Roman" w:cs="Times New Roman"/>
          <w:i/>
          <w:color w:val="000000"/>
          <w:sz w:val="24"/>
          <w:lang w:eastAsia="et-EE"/>
        </w:rPr>
      </w:pPr>
    </w:p>
    <w:p w14:paraId="37CF4C24" w14:textId="0E2CA457" w:rsidR="002A20D1" w:rsidRPr="00404274" w:rsidRDefault="00265F13" w:rsidP="2B5F04C5">
      <w:pPr>
        <w:spacing w:after="0" w:line="240" w:lineRule="auto"/>
        <w:ind w:left="17" w:hanging="10"/>
        <w:jc w:val="center"/>
        <w:rPr>
          <w:rFonts w:ascii="Arial" w:eastAsia="Times New Roman" w:hAnsi="Arial" w:cs="Arial"/>
          <w:b/>
          <w:bCs/>
          <w:color w:val="000000" w:themeColor="text1"/>
          <w:sz w:val="24"/>
          <w:szCs w:val="24"/>
          <w:lang w:eastAsia="et-EE"/>
        </w:rPr>
      </w:pPr>
      <w:r w:rsidRPr="2B5F04C5">
        <w:rPr>
          <w:rFonts w:ascii="Arial" w:eastAsia="Times New Roman" w:hAnsi="Arial" w:cs="Arial"/>
          <w:b/>
          <w:bCs/>
          <w:color w:val="000000" w:themeColor="text1"/>
          <w:sz w:val="24"/>
          <w:szCs w:val="24"/>
          <w:lang w:eastAsia="et-EE"/>
        </w:rPr>
        <w:t xml:space="preserve">Tegevuste detailne kirjeldus </w:t>
      </w:r>
    </w:p>
    <w:p w14:paraId="2A16F2A8" w14:textId="77777777" w:rsidR="00EC6477" w:rsidRPr="00404274" w:rsidRDefault="00EC6477" w:rsidP="00B04DE5">
      <w:pPr>
        <w:spacing w:after="0" w:line="240" w:lineRule="auto"/>
        <w:ind w:left="17" w:hanging="10"/>
        <w:jc w:val="center"/>
        <w:rPr>
          <w:rFonts w:ascii="Arial" w:eastAsia="Times New Roman" w:hAnsi="Arial" w:cs="Arial"/>
          <w:bCs/>
          <w:color w:val="000000" w:themeColor="text1"/>
          <w:sz w:val="24"/>
          <w:szCs w:val="24"/>
          <w:lang w:eastAsia="et-EE"/>
        </w:rPr>
      </w:pPr>
    </w:p>
    <w:p w14:paraId="41031DF7" w14:textId="69CE4AC2" w:rsidR="00265F13" w:rsidRPr="00404274" w:rsidRDefault="002A20D1" w:rsidP="00B04DE5">
      <w:pPr>
        <w:spacing w:after="0" w:line="240" w:lineRule="auto"/>
        <w:ind w:left="17" w:hanging="10"/>
        <w:jc w:val="center"/>
        <w:rPr>
          <w:rFonts w:ascii="Arial" w:eastAsia="Times New Roman" w:hAnsi="Arial" w:cs="Arial"/>
          <w:bCs/>
          <w:color w:val="000000"/>
          <w:sz w:val="24"/>
          <w:szCs w:val="24"/>
          <w:lang w:eastAsia="et-EE"/>
        </w:rPr>
      </w:pPr>
      <w:r w:rsidRPr="00404274">
        <w:rPr>
          <w:rFonts w:ascii="Arial" w:eastAsia="Times New Roman" w:hAnsi="Arial" w:cs="Arial"/>
          <w:bCs/>
          <w:color w:val="000000" w:themeColor="text1"/>
          <w:sz w:val="24"/>
          <w:szCs w:val="24"/>
          <w:lang w:eastAsia="et-EE"/>
        </w:rPr>
        <w:t>(p</w:t>
      </w:r>
      <w:r w:rsidR="00265F13" w:rsidRPr="00404274">
        <w:rPr>
          <w:rFonts w:ascii="Arial" w:eastAsia="Times New Roman" w:hAnsi="Arial" w:cs="Arial"/>
          <w:bCs/>
          <w:color w:val="000000" w:themeColor="text1"/>
          <w:sz w:val="24"/>
          <w:szCs w:val="24"/>
          <w:lang w:eastAsia="et-EE"/>
        </w:rPr>
        <w:t>eriood 01.01.202</w:t>
      </w:r>
      <w:r w:rsidR="006B03B0" w:rsidRPr="00404274">
        <w:rPr>
          <w:rFonts w:ascii="Arial" w:eastAsia="Times New Roman" w:hAnsi="Arial" w:cs="Arial"/>
          <w:bCs/>
          <w:color w:val="000000" w:themeColor="text1"/>
          <w:sz w:val="24"/>
          <w:szCs w:val="24"/>
          <w:lang w:eastAsia="et-EE"/>
        </w:rPr>
        <w:t>5</w:t>
      </w:r>
      <w:r w:rsidR="00265F13" w:rsidRPr="00404274">
        <w:rPr>
          <w:rFonts w:ascii="Arial" w:eastAsia="Times New Roman" w:hAnsi="Arial" w:cs="Arial"/>
          <w:bCs/>
          <w:color w:val="000000" w:themeColor="text1"/>
          <w:sz w:val="24"/>
          <w:szCs w:val="24"/>
          <w:lang w:eastAsia="et-EE"/>
        </w:rPr>
        <w:t>–31.12.202</w:t>
      </w:r>
      <w:r w:rsidR="006B03B0" w:rsidRPr="00404274">
        <w:rPr>
          <w:rFonts w:ascii="Arial" w:eastAsia="Times New Roman" w:hAnsi="Arial" w:cs="Arial"/>
          <w:bCs/>
          <w:color w:val="000000" w:themeColor="text1"/>
          <w:sz w:val="24"/>
          <w:szCs w:val="24"/>
          <w:lang w:eastAsia="et-EE"/>
        </w:rPr>
        <w:t>6</w:t>
      </w:r>
      <w:r w:rsidRPr="00404274">
        <w:rPr>
          <w:rFonts w:ascii="Arial" w:eastAsia="Times New Roman" w:hAnsi="Arial" w:cs="Arial"/>
          <w:bCs/>
          <w:color w:val="000000" w:themeColor="text1"/>
          <w:sz w:val="24"/>
          <w:szCs w:val="24"/>
          <w:lang w:eastAsia="et-EE"/>
        </w:rPr>
        <w:t>)</w:t>
      </w:r>
    </w:p>
    <w:p w14:paraId="2FA165E5" w14:textId="77777777" w:rsidR="00265F13" w:rsidRPr="00404274" w:rsidRDefault="00265F13" w:rsidP="004B2E12">
      <w:pPr>
        <w:spacing w:after="0" w:line="240" w:lineRule="auto"/>
        <w:ind w:left="7"/>
        <w:rPr>
          <w:rFonts w:ascii="Arial" w:eastAsia="Times New Roman" w:hAnsi="Arial" w:cs="Arial"/>
          <w:b/>
          <w:lang w:eastAsia="et-EE"/>
        </w:rPr>
      </w:pPr>
    </w:p>
    <w:p w14:paraId="5DCEE1E0" w14:textId="77777777" w:rsidR="00265F13" w:rsidRPr="00404274" w:rsidRDefault="00265F13" w:rsidP="004B2E12">
      <w:pPr>
        <w:spacing w:after="0" w:line="240" w:lineRule="auto"/>
        <w:ind w:left="7"/>
        <w:rPr>
          <w:rFonts w:ascii="Arial" w:eastAsia="Times New Roman" w:hAnsi="Arial" w:cs="Arial"/>
          <w:b/>
          <w:lang w:eastAsia="et-EE"/>
        </w:rPr>
      </w:pPr>
    </w:p>
    <w:p w14:paraId="64BC267D" w14:textId="2E9BAD30" w:rsidR="00265F13" w:rsidRPr="00404274" w:rsidRDefault="00265F13" w:rsidP="00B04DE5">
      <w:pPr>
        <w:pStyle w:val="Pealkiri2"/>
        <w:numPr>
          <w:ilvl w:val="0"/>
          <w:numId w:val="0"/>
        </w:numPr>
        <w:spacing w:before="0" w:after="0"/>
        <w:ind w:left="576" w:hanging="576"/>
      </w:pPr>
      <w:bookmarkStart w:id="0" w:name="_Hlk125551282"/>
      <w:r w:rsidRPr="00404274">
        <w:t xml:space="preserve">Tegevus </w:t>
      </w:r>
      <w:bookmarkStart w:id="1" w:name="_Toc103766256"/>
      <w:r w:rsidRPr="00404274">
        <w:t>2.1.</w:t>
      </w:r>
      <w:bookmarkEnd w:id="1"/>
      <w:r w:rsidRPr="00404274">
        <w:t xml:space="preserve"> Sotsiaalteenuste kättesaadavuse ja kvaliteedi parandamine</w:t>
      </w:r>
    </w:p>
    <w:p w14:paraId="211D7AA1" w14:textId="77777777" w:rsidR="00265F13" w:rsidRPr="00404274" w:rsidRDefault="00265F13" w:rsidP="004B2E12">
      <w:pPr>
        <w:pStyle w:val="Loendilik"/>
        <w:spacing w:after="0" w:line="240" w:lineRule="auto"/>
        <w:ind w:left="367"/>
        <w:rPr>
          <w:rFonts w:ascii="Times New Roman" w:eastAsia="Times New Roman" w:hAnsi="Times New Roman" w:cs="Times New Roman"/>
          <w:i/>
          <w:color w:val="000000"/>
          <w:sz w:val="24"/>
          <w:lang w:eastAsia="et-EE"/>
        </w:rPr>
      </w:pPr>
    </w:p>
    <w:p w14:paraId="02F63794" w14:textId="77777777" w:rsidR="00265F13" w:rsidRPr="00404274" w:rsidRDefault="00265F13" w:rsidP="00B04DE5">
      <w:pPr>
        <w:pStyle w:val="Pealkiri2"/>
        <w:numPr>
          <w:ilvl w:val="1"/>
          <w:numId w:val="0"/>
        </w:numPr>
        <w:spacing w:before="0" w:after="0"/>
      </w:pPr>
      <w:bookmarkStart w:id="2" w:name="_Hlk110891535"/>
      <w:r w:rsidRPr="00404274">
        <w:t xml:space="preserve">Alategevus 2.1.1. </w:t>
      </w:r>
      <w:bookmarkStart w:id="3" w:name="OLE_LINK1"/>
      <w:r w:rsidRPr="00404274">
        <w:t xml:space="preserve">Teenuste kvaliteedi edendamine ja kohaliku omavalitsuse üksuste </w:t>
      </w:r>
      <w:proofErr w:type="spellStart"/>
      <w:r w:rsidRPr="00404274">
        <w:t>võimestamine</w:t>
      </w:r>
      <w:proofErr w:type="spellEnd"/>
      <w:r w:rsidRPr="00404274">
        <w:t xml:space="preserve"> </w:t>
      </w:r>
      <w:proofErr w:type="spellStart"/>
      <w:r w:rsidRPr="00404274">
        <w:t>hoolekandelise</w:t>
      </w:r>
      <w:proofErr w:type="spellEnd"/>
      <w:r w:rsidRPr="00404274">
        <w:t xml:space="preserve"> abi korraldamisel</w:t>
      </w:r>
      <w:bookmarkEnd w:id="3"/>
    </w:p>
    <w:bookmarkEnd w:id="0"/>
    <w:bookmarkEnd w:id="2"/>
    <w:p w14:paraId="3ABEC803" w14:textId="0DEFD777" w:rsidR="00265F13" w:rsidRPr="00404274" w:rsidRDefault="00265F13" w:rsidP="00B04DE5">
      <w:pPr>
        <w:spacing w:after="0" w:line="240" w:lineRule="auto"/>
        <w:contextualSpacing/>
        <w:mirrorIndents/>
        <w:jc w:val="both"/>
        <w:rPr>
          <w:rFonts w:ascii="Arial" w:hAnsi="Arial" w:cs="Arial"/>
          <w:b/>
          <w:bCs/>
          <w:lang w:eastAsia="et-EE"/>
        </w:rPr>
      </w:pPr>
    </w:p>
    <w:p w14:paraId="444102A7" w14:textId="796AD643" w:rsidR="009C4DCE" w:rsidRDefault="6917ACE2" w:rsidP="00B04DE5">
      <w:pPr>
        <w:spacing w:after="0" w:line="240" w:lineRule="auto"/>
        <w:contextualSpacing/>
        <w:mirrorIndents/>
        <w:jc w:val="both"/>
        <w:rPr>
          <w:rFonts w:ascii="Arial" w:hAnsi="Arial" w:cs="Arial"/>
          <w:lang w:eastAsia="et-EE"/>
        </w:rPr>
      </w:pPr>
      <w:r w:rsidRPr="00404274">
        <w:rPr>
          <w:rFonts w:ascii="Arial" w:eastAsia="Arial" w:hAnsi="Arial" w:cs="Arial"/>
        </w:rPr>
        <w:t xml:space="preserve">Kohalike omavalitsuste (edaspidi KOV) toetamiseks elluviidavad tegevused Sotsiaalkindlustusameti (edaspidi SKA) </w:t>
      </w:r>
      <w:proofErr w:type="spellStart"/>
      <w:r w:rsidRPr="00404274">
        <w:rPr>
          <w:rFonts w:ascii="Arial" w:eastAsia="Arial" w:hAnsi="Arial" w:cs="Arial"/>
        </w:rPr>
        <w:t>KOV-ide</w:t>
      </w:r>
      <w:proofErr w:type="spellEnd"/>
      <w:r w:rsidRPr="00404274">
        <w:rPr>
          <w:rFonts w:ascii="Arial" w:eastAsia="Arial" w:hAnsi="Arial" w:cs="Arial"/>
        </w:rPr>
        <w:t xml:space="preserve"> </w:t>
      </w:r>
      <w:r w:rsidRPr="00AE1436">
        <w:rPr>
          <w:rFonts w:ascii="Arial" w:eastAsia="Arial" w:hAnsi="Arial" w:cs="Arial"/>
        </w:rPr>
        <w:t xml:space="preserve">nõustamise </w:t>
      </w:r>
      <w:r w:rsidR="00A27AA6" w:rsidRPr="00AE1436">
        <w:rPr>
          <w:rFonts w:ascii="Arial" w:eastAsia="Arial" w:hAnsi="Arial" w:cs="Arial"/>
        </w:rPr>
        <w:t>talituses</w:t>
      </w:r>
      <w:r w:rsidRPr="00404274">
        <w:rPr>
          <w:rFonts w:ascii="Arial" w:eastAsia="Arial" w:hAnsi="Arial" w:cs="Arial"/>
        </w:rPr>
        <w:t xml:space="preserve"> jaotuvad kahe suurema tegevuse alla: </w:t>
      </w:r>
      <w:r w:rsidRPr="00BB411A">
        <w:rPr>
          <w:rFonts w:ascii="Arial" w:eastAsia="Arial" w:hAnsi="Arial" w:cs="Arial"/>
        </w:rPr>
        <w:t>nõustamistegevused ja arendustegevused</w:t>
      </w:r>
      <w:r w:rsidRPr="008D1E9B">
        <w:rPr>
          <w:rFonts w:ascii="Arial" w:eastAsia="Arial" w:hAnsi="Arial" w:cs="Arial"/>
        </w:rPr>
        <w:t xml:space="preserve"> (sh</w:t>
      </w:r>
      <w:r w:rsidRPr="00DE5662">
        <w:rPr>
          <w:rFonts w:ascii="Arial" w:eastAsia="Arial" w:hAnsi="Arial" w:cs="Arial"/>
        </w:rPr>
        <w:t xml:space="preserve"> teenuse või toetuse omaniku volitatud töötleja </w:t>
      </w:r>
      <w:r w:rsidR="00DE5662">
        <w:rPr>
          <w:rFonts w:ascii="Arial" w:eastAsia="Arial" w:hAnsi="Arial" w:cs="Arial"/>
        </w:rPr>
        <w:t>p</w:t>
      </w:r>
      <w:r w:rsidR="00DF64A6">
        <w:rPr>
          <w:rFonts w:ascii="Arial" w:eastAsia="Arial" w:hAnsi="Arial" w:cs="Arial"/>
        </w:rPr>
        <w:t>oo</w:t>
      </w:r>
      <w:r w:rsidR="00DE5662">
        <w:rPr>
          <w:rFonts w:ascii="Arial" w:eastAsia="Arial" w:hAnsi="Arial" w:cs="Arial"/>
        </w:rPr>
        <w:t>l</w:t>
      </w:r>
      <w:r w:rsidR="00153F47">
        <w:rPr>
          <w:rFonts w:ascii="Arial" w:eastAsia="Arial" w:hAnsi="Arial" w:cs="Arial"/>
        </w:rPr>
        <w:t>t</w:t>
      </w:r>
      <w:r w:rsidRPr="00DE5662">
        <w:rPr>
          <w:rFonts w:ascii="Arial" w:eastAsia="Arial" w:hAnsi="Arial" w:cs="Arial"/>
        </w:rPr>
        <w:t xml:space="preserve"> sisendi andmine </w:t>
      </w:r>
      <w:r w:rsidR="0064456D" w:rsidRPr="00DE5662">
        <w:rPr>
          <w:rFonts w:ascii="Arial" w:eastAsia="Arial" w:hAnsi="Arial" w:cs="Arial"/>
        </w:rPr>
        <w:t>s</w:t>
      </w:r>
      <w:r w:rsidR="2769BAD3" w:rsidRPr="00DE5662">
        <w:rPr>
          <w:rFonts w:ascii="Arial" w:eastAsia="Arial" w:hAnsi="Arial" w:cs="Arial"/>
        </w:rPr>
        <w:t>otsiaalt</w:t>
      </w:r>
      <w:r w:rsidR="00DF64A6">
        <w:rPr>
          <w:rFonts w:ascii="Arial" w:eastAsia="Arial" w:hAnsi="Arial" w:cs="Arial"/>
        </w:rPr>
        <w:t>eenuste ja -toetuste</w:t>
      </w:r>
      <w:r w:rsidR="2769BAD3" w:rsidRPr="00404274">
        <w:rPr>
          <w:rFonts w:ascii="Arial" w:eastAsia="Arial" w:hAnsi="Arial" w:cs="Arial"/>
        </w:rPr>
        <w:t xml:space="preserve"> andmeregistri (S</w:t>
      </w:r>
      <w:r w:rsidRPr="00404274">
        <w:rPr>
          <w:rFonts w:ascii="Arial" w:eastAsia="Arial" w:hAnsi="Arial" w:cs="Arial"/>
        </w:rPr>
        <w:t>TAR</w:t>
      </w:r>
      <w:r w:rsidR="3A209FDE" w:rsidRPr="00404274">
        <w:rPr>
          <w:rFonts w:ascii="Arial" w:eastAsia="Arial" w:hAnsi="Arial" w:cs="Arial"/>
        </w:rPr>
        <w:t>)</w:t>
      </w:r>
      <w:r w:rsidRPr="00404274">
        <w:rPr>
          <w:rFonts w:ascii="Arial" w:eastAsia="Arial" w:hAnsi="Arial" w:cs="Arial"/>
        </w:rPr>
        <w:t xml:space="preserve"> arenduste</w:t>
      </w:r>
      <w:r w:rsidR="775EE6CF" w:rsidRPr="00404274">
        <w:rPr>
          <w:rFonts w:ascii="Arial" w:eastAsia="Arial" w:hAnsi="Arial" w:cs="Arial"/>
        </w:rPr>
        <w:t>ks</w:t>
      </w:r>
      <w:r w:rsidRPr="00404274">
        <w:rPr>
          <w:rFonts w:ascii="Arial" w:eastAsia="Arial" w:hAnsi="Arial" w:cs="Arial"/>
        </w:rPr>
        <w:t xml:space="preserve">). </w:t>
      </w:r>
      <w:proofErr w:type="spellStart"/>
      <w:r w:rsidR="0A4355A5" w:rsidRPr="00404274">
        <w:rPr>
          <w:rFonts w:ascii="Arial" w:hAnsi="Arial" w:cs="Arial"/>
          <w:lang w:eastAsia="et-EE"/>
        </w:rPr>
        <w:t>STAR</w:t>
      </w:r>
      <w:r w:rsidR="0064456D">
        <w:rPr>
          <w:rFonts w:ascii="Arial" w:hAnsi="Arial" w:cs="Arial"/>
          <w:lang w:eastAsia="et-EE"/>
        </w:rPr>
        <w:t>-</w:t>
      </w:r>
      <w:r w:rsidR="0FEFD21E" w:rsidRPr="00404274">
        <w:rPr>
          <w:rFonts w:ascii="Arial" w:hAnsi="Arial" w:cs="Arial"/>
          <w:lang w:eastAsia="et-EE"/>
        </w:rPr>
        <w:t>iga</w:t>
      </w:r>
      <w:proofErr w:type="spellEnd"/>
      <w:r w:rsidR="0A4355A5" w:rsidRPr="00404274">
        <w:rPr>
          <w:rFonts w:ascii="Arial" w:hAnsi="Arial" w:cs="Arial"/>
          <w:lang w:eastAsia="et-EE"/>
        </w:rPr>
        <w:t xml:space="preserve"> </w:t>
      </w:r>
      <w:r w:rsidR="55B7571B" w:rsidRPr="00404274">
        <w:rPr>
          <w:rFonts w:ascii="Arial" w:hAnsi="Arial" w:cs="Arial"/>
          <w:lang w:eastAsia="et-EE"/>
        </w:rPr>
        <w:t>seoses</w:t>
      </w:r>
      <w:r w:rsidR="0A4355A5" w:rsidRPr="00404274">
        <w:rPr>
          <w:rFonts w:ascii="Arial" w:hAnsi="Arial" w:cs="Arial"/>
          <w:lang w:eastAsia="et-EE"/>
        </w:rPr>
        <w:t xml:space="preserve"> täidetakse teenuseomaniku rolli</w:t>
      </w:r>
      <w:r w:rsidR="114DE9A3" w:rsidRPr="00404274">
        <w:rPr>
          <w:rFonts w:ascii="Arial" w:hAnsi="Arial" w:cs="Arial"/>
          <w:lang w:eastAsia="et-EE"/>
        </w:rPr>
        <w:t xml:space="preserve"> </w:t>
      </w:r>
      <w:r w:rsidR="00EE013D">
        <w:rPr>
          <w:rFonts w:ascii="Arial" w:hAnsi="Arial" w:cs="Arial"/>
          <w:lang w:eastAsia="et-EE"/>
        </w:rPr>
        <w:t>(</w:t>
      </w:r>
      <w:r w:rsidR="0A4355A5" w:rsidRPr="00404274">
        <w:rPr>
          <w:rFonts w:ascii="Arial" w:hAnsi="Arial" w:cs="Arial"/>
          <w:lang w:eastAsia="et-EE"/>
        </w:rPr>
        <w:t>sh kasutajate toetami</w:t>
      </w:r>
      <w:r w:rsidR="114DE9A3" w:rsidRPr="00404274">
        <w:rPr>
          <w:rFonts w:ascii="Arial" w:hAnsi="Arial" w:cs="Arial"/>
          <w:lang w:eastAsia="et-EE"/>
        </w:rPr>
        <w:t>ne</w:t>
      </w:r>
      <w:r w:rsidR="00EE013D">
        <w:rPr>
          <w:rFonts w:ascii="Arial" w:hAnsi="Arial" w:cs="Arial"/>
          <w:lang w:eastAsia="et-EE"/>
        </w:rPr>
        <w:t xml:space="preserve"> ning</w:t>
      </w:r>
      <w:r w:rsidR="0A4355A5" w:rsidRPr="00404274">
        <w:rPr>
          <w:rFonts w:ascii="Arial" w:hAnsi="Arial" w:cs="Arial"/>
          <w:lang w:eastAsia="et-EE"/>
        </w:rPr>
        <w:t xml:space="preserve"> </w:t>
      </w:r>
      <w:proofErr w:type="spellStart"/>
      <w:r w:rsidR="0A4355A5" w:rsidRPr="00404274">
        <w:rPr>
          <w:rFonts w:ascii="Arial" w:hAnsi="Arial" w:cs="Arial"/>
          <w:lang w:eastAsia="et-EE"/>
        </w:rPr>
        <w:t>KOV</w:t>
      </w:r>
      <w:r w:rsidR="6C95DD91" w:rsidRPr="00404274">
        <w:rPr>
          <w:rFonts w:ascii="Arial" w:hAnsi="Arial" w:cs="Arial"/>
          <w:lang w:eastAsia="et-EE"/>
        </w:rPr>
        <w:t>-</w:t>
      </w:r>
      <w:r w:rsidR="0A4355A5" w:rsidRPr="00404274">
        <w:rPr>
          <w:rFonts w:ascii="Arial" w:hAnsi="Arial" w:cs="Arial"/>
          <w:lang w:eastAsia="et-EE"/>
        </w:rPr>
        <w:t>idele</w:t>
      </w:r>
      <w:proofErr w:type="spellEnd"/>
      <w:r w:rsidR="0A4355A5" w:rsidRPr="00404274">
        <w:rPr>
          <w:rFonts w:ascii="Arial" w:hAnsi="Arial" w:cs="Arial"/>
          <w:lang w:eastAsia="et-EE"/>
        </w:rPr>
        <w:t xml:space="preserve"> </w:t>
      </w:r>
      <w:r w:rsidR="36B4282A" w:rsidRPr="00404274">
        <w:rPr>
          <w:rFonts w:ascii="Arial" w:hAnsi="Arial" w:cs="Arial"/>
          <w:lang w:eastAsia="et-EE"/>
        </w:rPr>
        <w:t xml:space="preserve">ja </w:t>
      </w:r>
      <w:r w:rsidR="0A4355A5" w:rsidRPr="00404274">
        <w:rPr>
          <w:rFonts w:ascii="Arial" w:hAnsi="Arial" w:cs="Arial"/>
          <w:lang w:eastAsia="et-EE"/>
        </w:rPr>
        <w:t>teenusosutajatele</w:t>
      </w:r>
      <w:r w:rsidR="00AA395A">
        <w:rPr>
          <w:rFonts w:ascii="Arial" w:hAnsi="Arial" w:cs="Arial"/>
          <w:lang w:eastAsia="et-EE"/>
        </w:rPr>
        <w:t xml:space="preserve"> </w:t>
      </w:r>
      <w:r w:rsidR="00AA395A" w:rsidRPr="00404274">
        <w:rPr>
          <w:rFonts w:ascii="Arial" w:hAnsi="Arial" w:cs="Arial"/>
          <w:lang w:eastAsia="et-EE"/>
        </w:rPr>
        <w:t>juhendite koostamine</w:t>
      </w:r>
      <w:r w:rsidR="00AA395A">
        <w:rPr>
          <w:rFonts w:ascii="Arial" w:hAnsi="Arial" w:cs="Arial"/>
          <w:lang w:eastAsia="et-EE"/>
        </w:rPr>
        <w:t>)</w:t>
      </w:r>
      <w:r w:rsidR="27A5A7F1" w:rsidRPr="00404274">
        <w:rPr>
          <w:rFonts w:ascii="Arial" w:hAnsi="Arial" w:cs="Arial"/>
          <w:lang w:eastAsia="et-EE"/>
        </w:rPr>
        <w:t>.</w:t>
      </w:r>
    </w:p>
    <w:p w14:paraId="0BB57314" w14:textId="77777777" w:rsidR="009C4DCE" w:rsidRDefault="009C4DCE" w:rsidP="00B04DE5">
      <w:pPr>
        <w:spacing w:after="0" w:line="240" w:lineRule="auto"/>
        <w:contextualSpacing/>
        <w:mirrorIndents/>
        <w:jc w:val="both"/>
        <w:rPr>
          <w:rFonts w:ascii="Arial" w:hAnsi="Arial" w:cs="Arial"/>
          <w:lang w:eastAsia="et-EE"/>
        </w:rPr>
      </w:pPr>
    </w:p>
    <w:p w14:paraId="6495BB33" w14:textId="27782952" w:rsidR="000A2860" w:rsidRPr="00404274" w:rsidRDefault="6917ACE2" w:rsidP="00B04DE5">
      <w:pPr>
        <w:spacing w:after="0" w:line="240" w:lineRule="auto"/>
        <w:contextualSpacing/>
        <w:mirrorIndents/>
        <w:jc w:val="both"/>
        <w:rPr>
          <w:rFonts w:ascii="Arial" w:eastAsia="Arial" w:hAnsi="Arial" w:cs="Arial"/>
        </w:rPr>
      </w:pPr>
      <w:r w:rsidRPr="00DF178A">
        <w:rPr>
          <w:rFonts w:ascii="Arial" w:eastAsia="Arial" w:hAnsi="Arial" w:cs="Arial"/>
        </w:rPr>
        <w:t xml:space="preserve">Nõustamistegevused on </w:t>
      </w:r>
      <w:proofErr w:type="spellStart"/>
      <w:r w:rsidRPr="00DF178A">
        <w:rPr>
          <w:rFonts w:ascii="Arial" w:eastAsia="Arial" w:hAnsi="Arial" w:cs="Arial"/>
        </w:rPr>
        <w:t>KOV-ide</w:t>
      </w:r>
      <w:proofErr w:type="spellEnd"/>
      <w:r w:rsidRPr="00DF178A">
        <w:rPr>
          <w:rFonts w:ascii="Arial" w:eastAsia="Arial" w:hAnsi="Arial" w:cs="Arial"/>
        </w:rPr>
        <w:t xml:space="preserve"> ja teenuseosutajate nõustamine.</w:t>
      </w:r>
    </w:p>
    <w:p w14:paraId="00D5A5B4" w14:textId="77777777" w:rsidR="002E0BB8" w:rsidRPr="00404274" w:rsidRDefault="002E0BB8" w:rsidP="00B04DE5">
      <w:pPr>
        <w:spacing w:after="0" w:line="240" w:lineRule="auto"/>
        <w:contextualSpacing/>
        <w:mirrorIndents/>
        <w:jc w:val="both"/>
        <w:rPr>
          <w:rFonts w:ascii="Arial" w:eastAsia="Arial" w:hAnsi="Arial" w:cs="Arial"/>
        </w:rPr>
      </w:pPr>
    </w:p>
    <w:p w14:paraId="326FD2B3" w14:textId="13446F0F" w:rsidR="59BAEF11" w:rsidRPr="00404274" w:rsidRDefault="6917ACE2" w:rsidP="00B04DE5">
      <w:pPr>
        <w:spacing w:after="0" w:line="240" w:lineRule="auto"/>
        <w:contextualSpacing/>
        <w:mirrorIndents/>
        <w:jc w:val="both"/>
        <w:rPr>
          <w:rFonts w:ascii="Arial" w:hAnsi="Arial" w:cs="Arial"/>
          <w:lang w:eastAsia="et-EE"/>
        </w:rPr>
      </w:pPr>
      <w:r w:rsidRPr="00E749DC">
        <w:rPr>
          <w:rFonts w:ascii="Arial" w:eastAsia="Arial" w:hAnsi="Arial" w:cs="Arial"/>
        </w:rPr>
        <w:t>Arendustegevused on</w:t>
      </w:r>
      <w:r w:rsidR="008B1071">
        <w:rPr>
          <w:rFonts w:ascii="Arial" w:eastAsia="Arial" w:hAnsi="Arial" w:cs="Arial"/>
        </w:rPr>
        <w:t xml:space="preserve"> järgmised</w:t>
      </w:r>
      <w:r w:rsidRPr="00E749DC">
        <w:rPr>
          <w:rFonts w:ascii="Arial" w:eastAsia="Arial" w:hAnsi="Arial" w:cs="Arial"/>
        </w:rPr>
        <w:t>:</w:t>
      </w:r>
      <w:r w:rsidRPr="00404274">
        <w:rPr>
          <w:rFonts w:ascii="Arial" w:eastAsia="Arial" w:hAnsi="Arial" w:cs="Arial"/>
        </w:rPr>
        <w:t xml:space="preserve"> </w:t>
      </w:r>
      <w:r w:rsidR="00752DEA">
        <w:rPr>
          <w:rFonts w:ascii="Arial" w:eastAsia="Arial" w:hAnsi="Arial" w:cs="Arial"/>
        </w:rPr>
        <w:t>1) </w:t>
      </w:r>
      <w:r w:rsidRPr="00404274">
        <w:rPr>
          <w:rFonts w:ascii="Arial" w:eastAsia="Arial" w:hAnsi="Arial" w:cs="Arial"/>
        </w:rPr>
        <w:t>hea praktika kogumine sotsiaalteenuste korraldamise</w:t>
      </w:r>
      <w:r w:rsidR="00481240" w:rsidRPr="00404274">
        <w:rPr>
          <w:rFonts w:ascii="Arial" w:eastAsia="Arial" w:hAnsi="Arial" w:cs="Arial"/>
        </w:rPr>
        <w:t>ks</w:t>
      </w:r>
      <w:r w:rsidR="00817303" w:rsidRPr="00404274">
        <w:rPr>
          <w:rFonts w:ascii="Arial" w:eastAsia="Arial" w:hAnsi="Arial" w:cs="Arial"/>
        </w:rPr>
        <w:t xml:space="preserve"> </w:t>
      </w:r>
      <w:r w:rsidR="009549F9" w:rsidRPr="00404274">
        <w:rPr>
          <w:rFonts w:ascii="Arial" w:eastAsia="Arial" w:hAnsi="Arial" w:cs="Arial"/>
        </w:rPr>
        <w:t>–</w:t>
      </w:r>
      <w:r w:rsidRPr="00404274">
        <w:rPr>
          <w:rFonts w:ascii="Arial" w:eastAsia="Arial" w:hAnsi="Arial" w:cs="Arial"/>
        </w:rPr>
        <w:t xml:space="preserve"> kvaliteedi hindamisega seo</w:t>
      </w:r>
      <w:r w:rsidR="00817303" w:rsidRPr="00404274">
        <w:rPr>
          <w:rFonts w:ascii="Arial" w:eastAsia="Arial" w:hAnsi="Arial" w:cs="Arial"/>
        </w:rPr>
        <w:t>nduvate</w:t>
      </w:r>
      <w:r w:rsidR="005F0C8A" w:rsidRPr="00404274">
        <w:rPr>
          <w:rFonts w:ascii="Arial" w:eastAsia="Arial" w:hAnsi="Arial" w:cs="Arial"/>
        </w:rPr>
        <w:t xml:space="preserve"> </w:t>
      </w:r>
      <w:r w:rsidRPr="00404274">
        <w:rPr>
          <w:rFonts w:ascii="Arial" w:eastAsia="Arial" w:hAnsi="Arial" w:cs="Arial"/>
        </w:rPr>
        <w:t>juhendmaterjalide koostamine ja uuendamine</w:t>
      </w:r>
      <w:r w:rsidR="673AA89F" w:rsidRPr="00073BFB">
        <w:rPr>
          <w:rFonts w:ascii="Arial" w:eastAsia="Arial" w:hAnsi="Arial" w:cs="Arial"/>
        </w:rPr>
        <w:t>,</w:t>
      </w:r>
      <w:r w:rsidRPr="00073BFB">
        <w:rPr>
          <w:rFonts w:ascii="Arial" w:eastAsia="Arial" w:hAnsi="Arial" w:cs="Arial"/>
        </w:rPr>
        <w:t xml:space="preserve"> </w:t>
      </w:r>
      <w:r w:rsidR="009E7833" w:rsidRPr="00073BFB">
        <w:rPr>
          <w:rFonts w:ascii="Arial" w:eastAsia="Arial" w:hAnsi="Arial" w:cs="Arial"/>
        </w:rPr>
        <w:t>sealhulgas</w:t>
      </w:r>
      <w:r w:rsidRPr="00404274">
        <w:rPr>
          <w:rFonts w:ascii="Arial" w:eastAsia="Arial" w:hAnsi="Arial" w:cs="Arial"/>
        </w:rPr>
        <w:t xml:space="preserve"> toimepidevuse ja kriisivalmiduse </w:t>
      </w:r>
      <w:r w:rsidR="003A5859" w:rsidRPr="00404274">
        <w:rPr>
          <w:rFonts w:ascii="Arial" w:eastAsia="Arial" w:hAnsi="Arial" w:cs="Arial"/>
        </w:rPr>
        <w:t>tagamiseks</w:t>
      </w:r>
      <w:r w:rsidR="650DD126" w:rsidRPr="00404274">
        <w:rPr>
          <w:rFonts w:ascii="Arial" w:eastAsia="Arial" w:hAnsi="Arial" w:cs="Arial"/>
        </w:rPr>
        <w:t>;</w:t>
      </w:r>
      <w:r w:rsidRPr="00404274">
        <w:rPr>
          <w:rFonts w:ascii="Arial" w:eastAsia="Arial" w:hAnsi="Arial" w:cs="Arial"/>
        </w:rPr>
        <w:t xml:space="preserve"> </w:t>
      </w:r>
      <w:r w:rsidR="00392660">
        <w:rPr>
          <w:rFonts w:ascii="Arial" w:eastAsia="Arial" w:hAnsi="Arial" w:cs="Arial"/>
        </w:rPr>
        <w:t>2)</w:t>
      </w:r>
      <w:r w:rsidR="00752DEA">
        <w:rPr>
          <w:rFonts w:ascii="Arial" w:eastAsia="Arial" w:hAnsi="Arial" w:cs="Arial"/>
        </w:rPr>
        <w:t> </w:t>
      </w:r>
      <w:r w:rsidRPr="00404274">
        <w:rPr>
          <w:rFonts w:ascii="Arial" w:eastAsia="Arial" w:hAnsi="Arial" w:cs="Arial"/>
        </w:rPr>
        <w:t xml:space="preserve">nõustamine sotsiaalteenuste arendamisel, </w:t>
      </w:r>
      <w:r w:rsidR="00D53B6F">
        <w:rPr>
          <w:rFonts w:ascii="Arial" w:eastAsia="Arial" w:hAnsi="Arial" w:cs="Arial"/>
        </w:rPr>
        <w:t>sealhulgas</w:t>
      </w:r>
      <w:r w:rsidRPr="00404274">
        <w:rPr>
          <w:rFonts w:ascii="Arial" w:eastAsia="Arial" w:hAnsi="Arial" w:cs="Arial"/>
        </w:rPr>
        <w:t xml:space="preserve"> </w:t>
      </w:r>
      <w:r w:rsidR="2EF38F34" w:rsidRPr="00404274">
        <w:rPr>
          <w:rFonts w:ascii="Arial" w:eastAsia="Arial" w:hAnsi="Arial" w:cs="Arial"/>
        </w:rPr>
        <w:t xml:space="preserve">teadlikkuse </w:t>
      </w:r>
      <w:r w:rsidR="003520D0">
        <w:rPr>
          <w:rFonts w:ascii="Arial" w:eastAsia="Arial" w:hAnsi="Arial" w:cs="Arial"/>
        </w:rPr>
        <w:t>suurendamine</w:t>
      </w:r>
      <w:r w:rsidR="2EF38F34" w:rsidRPr="00404274">
        <w:rPr>
          <w:rFonts w:ascii="Arial" w:eastAsia="Arial" w:hAnsi="Arial" w:cs="Arial"/>
        </w:rPr>
        <w:t xml:space="preserve"> </w:t>
      </w:r>
      <w:r w:rsidRPr="00404274">
        <w:rPr>
          <w:rFonts w:ascii="Arial" w:eastAsia="Arial" w:hAnsi="Arial" w:cs="Arial"/>
        </w:rPr>
        <w:t>ESF</w:t>
      </w:r>
      <w:r w:rsidR="55B327FB" w:rsidRPr="00404274">
        <w:rPr>
          <w:rFonts w:ascii="Arial" w:eastAsia="Arial" w:hAnsi="Arial" w:cs="Arial"/>
        </w:rPr>
        <w:t>+</w:t>
      </w:r>
      <w:r w:rsidRPr="00404274">
        <w:rPr>
          <w:rFonts w:ascii="Arial" w:eastAsia="Arial" w:hAnsi="Arial" w:cs="Arial"/>
        </w:rPr>
        <w:t xml:space="preserve"> toetusmeetmete võimalustest ja hindamisvahendite kasutamis</w:t>
      </w:r>
      <w:r w:rsidR="00DE0460" w:rsidRPr="00404274">
        <w:rPr>
          <w:rFonts w:ascii="Arial" w:eastAsia="Arial" w:hAnsi="Arial" w:cs="Arial"/>
        </w:rPr>
        <w:t>est</w:t>
      </w:r>
      <w:r w:rsidR="2E4480D2" w:rsidRPr="00404274">
        <w:rPr>
          <w:rFonts w:ascii="Arial" w:eastAsia="Arial" w:hAnsi="Arial" w:cs="Arial"/>
        </w:rPr>
        <w:t>;</w:t>
      </w:r>
      <w:r w:rsidRPr="00404274">
        <w:rPr>
          <w:rFonts w:ascii="Arial" w:eastAsia="Arial" w:hAnsi="Arial" w:cs="Arial"/>
        </w:rPr>
        <w:t xml:space="preserve"> </w:t>
      </w:r>
      <w:r w:rsidR="009E75F1">
        <w:rPr>
          <w:rFonts w:ascii="Arial" w:eastAsia="Arial" w:hAnsi="Arial" w:cs="Arial"/>
        </w:rPr>
        <w:t>3)</w:t>
      </w:r>
      <w:r w:rsidR="00752DEA">
        <w:rPr>
          <w:rFonts w:ascii="Arial" w:eastAsia="Arial" w:hAnsi="Arial" w:cs="Arial"/>
        </w:rPr>
        <w:t> </w:t>
      </w:r>
      <w:r w:rsidRPr="00404274">
        <w:rPr>
          <w:rFonts w:ascii="Arial" w:eastAsia="Arial" w:hAnsi="Arial" w:cs="Arial"/>
        </w:rPr>
        <w:t xml:space="preserve">poliitikakujundamiseks </w:t>
      </w:r>
      <w:r w:rsidR="016E3956" w:rsidRPr="00404274">
        <w:rPr>
          <w:rFonts w:ascii="Arial" w:eastAsia="Arial" w:hAnsi="Arial" w:cs="Arial"/>
        </w:rPr>
        <w:t xml:space="preserve">sisuliste </w:t>
      </w:r>
      <w:r w:rsidRPr="00404274">
        <w:rPr>
          <w:rFonts w:ascii="Arial" w:eastAsia="Arial" w:hAnsi="Arial" w:cs="Arial"/>
        </w:rPr>
        <w:t>ettepanekute tegemine</w:t>
      </w:r>
      <w:r w:rsidR="58B37C6C" w:rsidRPr="00404274">
        <w:rPr>
          <w:rFonts w:ascii="Arial" w:eastAsia="Arial" w:hAnsi="Arial" w:cs="Arial"/>
        </w:rPr>
        <w:t>;</w:t>
      </w:r>
      <w:r w:rsidRPr="00404274">
        <w:rPr>
          <w:rFonts w:ascii="Arial" w:eastAsia="Arial" w:hAnsi="Arial" w:cs="Arial"/>
        </w:rPr>
        <w:t xml:space="preserve"> </w:t>
      </w:r>
      <w:r w:rsidR="00A430CE">
        <w:rPr>
          <w:rFonts w:ascii="Arial" w:eastAsia="Arial" w:hAnsi="Arial" w:cs="Arial"/>
        </w:rPr>
        <w:t>4)</w:t>
      </w:r>
      <w:r w:rsidR="00B903D5">
        <w:rPr>
          <w:rFonts w:ascii="Arial" w:eastAsia="Arial" w:hAnsi="Arial" w:cs="Arial"/>
        </w:rPr>
        <w:t> </w:t>
      </w:r>
      <w:r w:rsidRPr="00404274">
        <w:rPr>
          <w:rFonts w:ascii="Arial" w:eastAsia="Arial" w:hAnsi="Arial" w:cs="Arial"/>
        </w:rPr>
        <w:t>hooldereformi mõju hindamiseks kokku lepitud andmete kogumine ja analüüsimine</w:t>
      </w:r>
      <w:r w:rsidR="008E7BC7">
        <w:rPr>
          <w:rFonts w:ascii="Arial" w:eastAsia="Arial" w:hAnsi="Arial" w:cs="Arial"/>
        </w:rPr>
        <w:t>;</w:t>
      </w:r>
      <w:r w:rsidRPr="00404274">
        <w:rPr>
          <w:rFonts w:ascii="Arial" w:eastAsia="Arial" w:hAnsi="Arial" w:cs="Arial"/>
        </w:rPr>
        <w:t xml:space="preserve"> </w:t>
      </w:r>
      <w:r w:rsidR="001A61A5">
        <w:rPr>
          <w:rFonts w:ascii="Arial" w:eastAsia="Arial" w:hAnsi="Arial" w:cs="Arial"/>
        </w:rPr>
        <w:t>5) </w:t>
      </w:r>
      <w:r w:rsidRPr="00404274">
        <w:rPr>
          <w:rFonts w:ascii="Arial" w:eastAsia="Arial" w:hAnsi="Arial" w:cs="Arial"/>
        </w:rPr>
        <w:t>sotsiaalkaitsealase info kättesaadavaks tegemine. Kõikide valdkondade tegevuste tulemid on suunatud neljale tasandile</w:t>
      </w:r>
      <w:r w:rsidR="00B86158">
        <w:rPr>
          <w:rFonts w:ascii="Arial" w:eastAsia="Arial" w:hAnsi="Arial" w:cs="Arial"/>
        </w:rPr>
        <w:t>:</w:t>
      </w:r>
      <w:r w:rsidRPr="00404274">
        <w:rPr>
          <w:rFonts w:ascii="Arial" w:eastAsia="Arial" w:hAnsi="Arial" w:cs="Arial"/>
        </w:rPr>
        <w:t xml:space="preserve"> inimene, KOV, teenuseosutaja ja riik. Tegevus soodustab organisatsioonide koordineeritud infovahetust ja omavahelist koostööd sotsiaalhoolekandeliste abimeetmete kvaliteetsel ja ühtlasemal pakkumisel ning koondab ja avalikustab olulise info sotsiaalhoolekandeliste statistiliste aruannete </w:t>
      </w:r>
      <w:r w:rsidR="004B5BDF">
        <w:rPr>
          <w:rFonts w:ascii="Arial" w:eastAsia="Arial" w:hAnsi="Arial" w:cs="Arial"/>
        </w:rPr>
        <w:t>kohta</w:t>
      </w:r>
      <w:r w:rsidRPr="00404274">
        <w:rPr>
          <w:rFonts w:ascii="Arial" w:eastAsia="Arial" w:hAnsi="Arial" w:cs="Arial"/>
        </w:rPr>
        <w:t xml:space="preserve"> SKA </w:t>
      </w:r>
      <w:r w:rsidR="00AD2897">
        <w:rPr>
          <w:rFonts w:ascii="Arial" w:eastAsia="Arial" w:hAnsi="Arial" w:cs="Arial"/>
        </w:rPr>
        <w:t>veebi</w:t>
      </w:r>
      <w:r w:rsidRPr="00404274">
        <w:rPr>
          <w:rFonts w:ascii="Arial" w:eastAsia="Arial" w:hAnsi="Arial" w:cs="Arial"/>
        </w:rPr>
        <w:t>lehel.</w:t>
      </w:r>
    </w:p>
    <w:p w14:paraId="1E873785" w14:textId="65F19C6E" w:rsidR="59BAEF11" w:rsidRPr="00404274" w:rsidRDefault="59BAEF11" w:rsidP="004B2E12">
      <w:pPr>
        <w:spacing w:after="0" w:line="240" w:lineRule="auto"/>
        <w:jc w:val="both"/>
        <w:rPr>
          <w:rFonts w:ascii="Arial" w:eastAsia="Arial" w:hAnsi="Arial" w:cs="Arial"/>
        </w:rPr>
      </w:pPr>
    </w:p>
    <w:p w14:paraId="6AC1ED86" w14:textId="265B2B51" w:rsidR="59BAEF11" w:rsidRPr="00404274" w:rsidRDefault="6917ACE2" w:rsidP="004B2E12">
      <w:pPr>
        <w:spacing w:after="0" w:line="240" w:lineRule="auto"/>
        <w:jc w:val="both"/>
        <w:rPr>
          <w:rFonts w:ascii="Arial" w:eastAsia="Arial" w:hAnsi="Arial" w:cs="Arial"/>
        </w:rPr>
      </w:pPr>
      <w:r w:rsidRPr="00043D85">
        <w:rPr>
          <w:rFonts w:ascii="Arial" w:eastAsia="Arial" w:hAnsi="Arial" w:cs="Arial"/>
        </w:rPr>
        <w:t>Sekkumiste</w:t>
      </w:r>
      <w:r w:rsidRPr="00404274">
        <w:rPr>
          <w:rFonts w:ascii="Arial" w:eastAsia="Arial" w:hAnsi="Arial" w:cs="Arial"/>
        </w:rPr>
        <w:t xml:space="preserve"> tulemuse</w:t>
      </w:r>
      <w:r w:rsidR="00D03E68">
        <w:rPr>
          <w:rFonts w:ascii="Arial" w:eastAsia="Arial" w:hAnsi="Arial" w:cs="Arial"/>
        </w:rPr>
        <w:t>na</w:t>
      </w:r>
      <w:r w:rsidR="000D11DA" w:rsidRPr="00404274">
        <w:rPr>
          <w:rFonts w:ascii="Arial" w:eastAsia="Arial" w:hAnsi="Arial" w:cs="Arial"/>
        </w:rPr>
        <w:t xml:space="preserve"> </w:t>
      </w:r>
      <w:r w:rsidRPr="00404274">
        <w:rPr>
          <w:rFonts w:ascii="Arial" w:eastAsia="Arial" w:hAnsi="Arial" w:cs="Arial"/>
        </w:rPr>
        <w:t xml:space="preserve">on </w:t>
      </w:r>
      <w:proofErr w:type="spellStart"/>
      <w:r w:rsidRPr="00404274">
        <w:rPr>
          <w:rFonts w:ascii="Arial" w:eastAsia="Arial" w:hAnsi="Arial" w:cs="Arial"/>
        </w:rPr>
        <w:t>KOV-id</w:t>
      </w:r>
      <w:proofErr w:type="spellEnd"/>
      <w:r w:rsidRPr="00404274">
        <w:rPr>
          <w:rFonts w:ascii="Arial" w:eastAsia="Arial" w:hAnsi="Arial" w:cs="Arial"/>
        </w:rPr>
        <w:t xml:space="preserve"> ja teenuseosutajad </w:t>
      </w:r>
      <w:r w:rsidR="25B8D5BC" w:rsidRPr="00404274">
        <w:rPr>
          <w:rFonts w:ascii="Arial" w:eastAsia="Arial" w:hAnsi="Arial" w:cs="Arial"/>
        </w:rPr>
        <w:t>suutlikumad</w:t>
      </w:r>
      <w:r w:rsidR="00922E9A">
        <w:rPr>
          <w:rFonts w:ascii="Arial" w:eastAsia="Arial" w:hAnsi="Arial" w:cs="Arial"/>
        </w:rPr>
        <w:t xml:space="preserve"> ning see</w:t>
      </w:r>
      <w:r w:rsidR="25B8D5BC" w:rsidRPr="00404274">
        <w:rPr>
          <w:rFonts w:ascii="Arial" w:eastAsia="Arial" w:hAnsi="Arial" w:cs="Arial"/>
        </w:rPr>
        <w:t xml:space="preserve"> tagab ühtlasema hoolekande</w:t>
      </w:r>
      <w:r w:rsidR="09B7C355" w:rsidRPr="00404274">
        <w:rPr>
          <w:rFonts w:ascii="Arial" w:eastAsia="Arial" w:hAnsi="Arial" w:cs="Arial"/>
        </w:rPr>
        <w:t xml:space="preserve"> korralduse eri piirkondades üle Eesti. </w:t>
      </w:r>
      <w:r w:rsidR="77048832" w:rsidRPr="00404274">
        <w:rPr>
          <w:rFonts w:ascii="Arial" w:eastAsia="Arial" w:hAnsi="Arial" w:cs="Arial"/>
        </w:rPr>
        <w:t>Sotsiaalt</w:t>
      </w:r>
      <w:r w:rsidR="3C8C73B0" w:rsidRPr="00404274">
        <w:rPr>
          <w:rFonts w:ascii="Arial" w:eastAsia="Arial" w:hAnsi="Arial" w:cs="Arial"/>
        </w:rPr>
        <w:t>eenused on kättesaadavamad, kvaliteetsemad ja jätkusuutlikuma</w:t>
      </w:r>
      <w:r w:rsidR="340F2804" w:rsidRPr="00404274">
        <w:rPr>
          <w:rFonts w:ascii="Arial" w:eastAsia="Arial" w:hAnsi="Arial" w:cs="Arial"/>
        </w:rPr>
        <w:t>lt korraldatud</w:t>
      </w:r>
      <w:r w:rsidR="3C8C73B0" w:rsidRPr="00404274">
        <w:rPr>
          <w:rFonts w:ascii="Arial" w:eastAsia="Arial" w:hAnsi="Arial" w:cs="Arial"/>
        </w:rPr>
        <w:t>, sealhulgas kriisiolukordades.</w:t>
      </w:r>
      <w:r w:rsidRPr="00404274">
        <w:rPr>
          <w:rFonts w:ascii="Arial" w:eastAsia="Arial" w:hAnsi="Arial" w:cs="Arial"/>
        </w:rPr>
        <w:t xml:space="preserve"> </w:t>
      </w:r>
    </w:p>
    <w:p w14:paraId="4A8F105A" w14:textId="097753D7" w:rsidR="59BAEF11" w:rsidRPr="00404274" w:rsidRDefault="59BAEF11" w:rsidP="004B2E12">
      <w:pPr>
        <w:spacing w:after="0" w:line="240" w:lineRule="auto"/>
        <w:jc w:val="both"/>
        <w:rPr>
          <w:rFonts w:ascii="Arial" w:eastAsia="Arial" w:hAnsi="Arial" w:cs="Arial"/>
        </w:rPr>
      </w:pPr>
      <w:r w:rsidRPr="00404274">
        <w:rPr>
          <w:rFonts w:ascii="Arial" w:eastAsia="Arial" w:hAnsi="Arial" w:cs="Arial"/>
        </w:rPr>
        <w:t xml:space="preserve"> </w:t>
      </w:r>
    </w:p>
    <w:p w14:paraId="1E46F3DE" w14:textId="4E349F56" w:rsidR="59BAEF11" w:rsidRPr="00404274" w:rsidRDefault="6917ACE2" w:rsidP="004B2E12">
      <w:pPr>
        <w:spacing w:after="0" w:line="240" w:lineRule="auto"/>
        <w:jc w:val="both"/>
        <w:rPr>
          <w:rFonts w:ascii="Arial" w:eastAsia="Arial" w:hAnsi="Arial" w:cs="Arial"/>
        </w:rPr>
      </w:pPr>
      <w:r w:rsidRPr="00404274">
        <w:rPr>
          <w:rFonts w:ascii="Arial" w:eastAsia="Arial" w:hAnsi="Arial" w:cs="Arial"/>
        </w:rPr>
        <w:t xml:space="preserve">Sotsiaalteenuste kvaliteedi ja </w:t>
      </w:r>
      <w:r w:rsidR="0040172A" w:rsidRPr="00404274">
        <w:rPr>
          <w:rFonts w:ascii="Arial" w:eastAsia="Arial" w:hAnsi="Arial" w:cs="Arial"/>
        </w:rPr>
        <w:t>kättesaadavuse parandamiseks</w:t>
      </w:r>
      <w:r w:rsidR="009B4C12" w:rsidRPr="00404274">
        <w:rPr>
          <w:rFonts w:ascii="Arial" w:eastAsia="Arial" w:hAnsi="Arial" w:cs="Arial"/>
        </w:rPr>
        <w:t xml:space="preserve"> ja</w:t>
      </w:r>
      <w:r w:rsidR="0040172A" w:rsidRPr="00404274">
        <w:rPr>
          <w:rFonts w:ascii="Arial" w:eastAsia="Arial" w:hAnsi="Arial" w:cs="Arial"/>
        </w:rPr>
        <w:t xml:space="preserve"> </w:t>
      </w:r>
      <w:proofErr w:type="spellStart"/>
      <w:r w:rsidRPr="00404274">
        <w:rPr>
          <w:rFonts w:ascii="Arial" w:eastAsia="Arial" w:hAnsi="Arial" w:cs="Arial"/>
        </w:rPr>
        <w:t>KOV</w:t>
      </w:r>
      <w:r w:rsidR="00D11F61">
        <w:rPr>
          <w:rFonts w:ascii="Arial" w:eastAsia="Arial" w:hAnsi="Arial" w:cs="Arial"/>
        </w:rPr>
        <w:t>-i</w:t>
      </w:r>
      <w:proofErr w:type="spellEnd"/>
      <w:r w:rsidRPr="00404274">
        <w:rPr>
          <w:rFonts w:ascii="Arial" w:eastAsia="Arial" w:hAnsi="Arial" w:cs="Arial"/>
        </w:rPr>
        <w:t xml:space="preserve"> sotsiaalvaldkonna töötajate </w:t>
      </w:r>
      <w:r w:rsidR="00F97BAB">
        <w:rPr>
          <w:rFonts w:ascii="Arial" w:eastAsia="Arial" w:hAnsi="Arial" w:cs="Arial"/>
        </w:rPr>
        <w:t>(</w:t>
      </w:r>
      <w:r w:rsidRPr="00404274">
        <w:rPr>
          <w:rFonts w:ascii="Arial" w:eastAsia="Arial" w:hAnsi="Arial" w:cs="Arial"/>
        </w:rPr>
        <w:t xml:space="preserve">koduhooldustöötajad, hooldekodude ja sotsiaalkeskuste juhid, </w:t>
      </w:r>
      <w:proofErr w:type="spellStart"/>
      <w:r w:rsidRPr="00404274">
        <w:rPr>
          <w:rFonts w:ascii="Arial" w:eastAsia="Arial" w:hAnsi="Arial" w:cs="Arial"/>
        </w:rPr>
        <w:t>KOV</w:t>
      </w:r>
      <w:r w:rsidR="00D11F61">
        <w:rPr>
          <w:rFonts w:ascii="Arial" w:eastAsia="Arial" w:hAnsi="Arial" w:cs="Arial"/>
        </w:rPr>
        <w:t>-i</w:t>
      </w:r>
      <w:proofErr w:type="spellEnd"/>
      <w:r w:rsidRPr="00404274">
        <w:rPr>
          <w:rFonts w:ascii="Arial" w:eastAsia="Arial" w:hAnsi="Arial" w:cs="Arial"/>
        </w:rPr>
        <w:t xml:space="preserve"> ametnikud) </w:t>
      </w:r>
      <w:r w:rsidR="008A3DC4" w:rsidRPr="00404274">
        <w:rPr>
          <w:rFonts w:ascii="Arial" w:eastAsia="Arial" w:hAnsi="Arial" w:cs="Arial"/>
        </w:rPr>
        <w:t xml:space="preserve">teadmiste ja oskuste </w:t>
      </w:r>
      <w:r w:rsidR="00DD0735">
        <w:rPr>
          <w:rFonts w:ascii="Arial" w:eastAsia="Arial" w:hAnsi="Arial" w:cs="Arial"/>
        </w:rPr>
        <w:t>täienda</w:t>
      </w:r>
      <w:r w:rsidR="008A3DC4" w:rsidRPr="00404274">
        <w:rPr>
          <w:rFonts w:ascii="Arial" w:eastAsia="Arial" w:hAnsi="Arial" w:cs="Arial"/>
        </w:rPr>
        <w:t xml:space="preserve">miseks </w:t>
      </w:r>
      <w:r w:rsidRPr="00404274">
        <w:rPr>
          <w:rFonts w:ascii="Arial" w:eastAsia="Arial" w:hAnsi="Arial" w:cs="Arial"/>
        </w:rPr>
        <w:t xml:space="preserve">korraldatakse üle-eestilisi </w:t>
      </w:r>
      <w:r w:rsidR="00D44A49" w:rsidRPr="00404274">
        <w:rPr>
          <w:rFonts w:ascii="Arial" w:eastAsia="Arial" w:hAnsi="Arial" w:cs="Arial"/>
        </w:rPr>
        <w:t>ja</w:t>
      </w:r>
      <w:r w:rsidRPr="00404274">
        <w:rPr>
          <w:rFonts w:ascii="Arial" w:eastAsia="Arial" w:hAnsi="Arial" w:cs="Arial"/>
        </w:rPr>
        <w:t xml:space="preserve"> piirkon</w:t>
      </w:r>
      <w:r w:rsidR="04A80DBC" w:rsidRPr="00404274">
        <w:rPr>
          <w:rFonts w:ascii="Arial" w:eastAsia="Arial" w:hAnsi="Arial" w:cs="Arial"/>
        </w:rPr>
        <w:t>dlikke</w:t>
      </w:r>
      <w:r w:rsidRPr="00404274">
        <w:rPr>
          <w:rFonts w:ascii="Arial" w:eastAsia="Arial" w:hAnsi="Arial" w:cs="Arial"/>
        </w:rPr>
        <w:t xml:space="preserve"> arutelusid, infopäevi, erialaseminare ja koolitusi.</w:t>
      </w:r>
    </w:p>
    <w:p w14:paraId="7A9AB9A5" w14:textId="2FDC8DB5" w:rsidR="36153BF8" w:rsidRPr="00404274" w:rsidRDefault="36153BF8" w:rsidP="00B04DE5">
      <w:pPr>
        <w:spacing w:after="0" w:line="240" w:lineRule="auto"/>
        <w:contextualSpacing/>
        <w:jc w:val="both"/>
        <w:rPr>
          <w:rFonts w:ascii="Arial" w:eastAsia="Arial" w:hAnsi="Arial" w:cs="Arial"/>
        </w:rPr>
      </w:pPr>
    </w:p>
    <w:p w14:paraId="4C002441" w14:textId="18F58D79" w:rsidR="00620BA3" w:rsidRPr="00404274" w:rsidRDefault="1398A208" w:rsidP="00B04DE5">
      <w:pPr>
        <w:spacing w:after="0" w:line="240" w:lineRule="auto"/>
        <w:contextualSpacing/>
        <w:jc w:val="both"/>
        <w:rPr>
          <w:rFonts w:ascii="Arial" w:eastAsia="Arial" w:hAnsi="Arial" w:cs="Arial"/>
        </w:rPr>
      </w:pPr>
      <w:r w:rsidRPr="66BD3360">
        <w:rPr>
          <w:rFonts w:ascii="Arial" w:eastAsia="Arial" w:hAnsi="Arial" w:cs="Arial"/>
        </w:rPr>
        <w:t xml:space="preserve">Teenuste kvaliteedi </w:t>
      </w:r>
      <w:r w:rsidR="74C801AF" w:rsidRPr="66BD3360">
        <w:rPr>
          <w:rFonts w:ascii="Arial" w:eastAsia="Arial" w:hAnsi="Arial" w:cs="Arial"/>
        </w:rPr>
        <w:t>parandamiseks</w:t>
      </w:r>
      <w:r w:rsidRPr="66BD3360">
        <w:rPr>
          <w:rFonts w:ascii="Arial" w:eastAsia="Arial" w:hAnsi="Arial" w:cs="Arial"/>
        </w:rPr>
        <w:t xml:space="preserve"> töötatakse välja väljaspool kodu osutatava </w:t>
      </w:r>
      <w:proofErr w:type="spellStart"/>
      <w:r w:rsidRPr="66BD3360">
        <w:rPr>
          <w:rFonts w:ascii="Arial" w:eastAsia="Arial" w:hAnsi="Arial" w:cs="Arial"/>
        </w:rPr>
        <w:t>üldhooldusteenuse</w:t>
      </w:r>
      <w:proofErr w:type="spellEnd"/>
      <w:r w:rsidRPr="66BD3360">
        <w:rPr>
          <w:rFonts w:ascii="Arial" w:eastAsia="Arial" w:hAnsi="Arial" w:cs="Arial"/>
        </w:rPr>
        <w:t xml:space="preserve"> hoolduskulude ja piirmäära järelevalve metoodika</w:t>
      </w:r>
      <w:r w:rsidR="307369EA" w:rsidRPr="66BD3360">
        <w:rPr>
          <w:rFonts w:ascii="Arial" w:eastAsia="Arial" w:hAnsi="Arial" w:cs="Arial"/>
        </w:rPr>
        <w:t xml:space="preserve">. </w:t>
      </w:r>
      <w:r w:rsidR="16DB3C3F" w:rsidRPr="66BD3360">
        <w:rPr>
          <w:rFonts w:ascii="Arial" w:eastAsia="Arial" w:hAnsi="Arial" w:cs="Arial"/>
        </w:rPr>
        <w:t>Samuti luuakse riskimudel, mis toetab</w:t>
      </w:r>
      <w:r w:rsidR="00093816" w:rsidRPr="66BD3360">
        <w:rPr>
          <w:rFonts w:ascii="Arial" w:eastAsia="Arial" w:hAnsi="Arial" w:cs="Arial"/>
        </w:rPr>
        <w:t xml:space="preserve"> </w:t>
      </w:r>
      <w:proofErr w:type="spellStart"/>
      <w:r w:rsidRPr="66BD3360">
        <w:rPr>
          <w:rFonts w:ascii="Arial" w:eastAsia="Arial" w:hAnsi="Arial" w:cs="Arial"/>
        </w:rPr>
        <w:t>KOV</w:t>
      </w:r>
      <w:r w:rsidR="00FF1C6F">
        <w:rPr>
          <w:rFonts w:ascii="Arial" w:eastAsia="Arial" w:hAnsi="Arial" w:cs="Arial"/>
        </w:rPr>
        <w:t>-i</w:t>
      </w:r>
      <w:proofErr w:type="spellEnd"/>
      <w:r w:rsidRPr="66BD3360">
        <w:rPr>
          <w:rFonts w:ascii="Arial" w:eastAsia="Arial" w:hAnsi="Arial" w:cs="Arial"/>
        </w:rPr>
        <w:t xml:space="preserve"> täisealis</w:t>
      </w:r>
      <w:r w:rsidR="6B65F637" w:rsidRPr="66BD3360">
        <w:rPr>
          <w:rFonts w:ascii="Arial" w:eastAsia="Arial" w:hAnsi="Arial" w:cs="Arial"/>
        </w:rPr>
        <w:t>t</w:t>
      </w:r>
      <w:r w:rsidRPr="66BD3360">
        <w:rPr>
          <w:rFonts w:ascii="Arial" w:eastAsia="Arial" w:hAnsi="Arial" w:cs="Arial"/>
        </w:rPr>
        <w:t xml:space="preserve">ele suunatud sotsiaaltöö ja </w:t>
      </w:r>
      <w:r w:rsidR="5D65B9E7" w:rsidRPr="66BD3360">
        <w:rPr>
          <w:rFonts w:ascii="Arial" w:eastAsia="Arial" w:hAnsi="Arial" w:cs="Arial"/>
        </w:rPr>
        <w:t>sotsiaal</w:t>
      </w:r>
      <w:r w:rsidRPr="66BD3360">
        <w:rPr>
          <w:rFonts w:ascii="Arial" w:eastAsia="Arial" w:hAnsi="Arial" w:cs="Arial"/>
        </w:rPr>
        <w:t>teenuste haldusjärelevalve</w:t>
      </w:r>
      <w:r w:rsidR="0D324883" w:rsidRPr="66BD3360">
        <w:rPr>
          <w:rFonts w:ascii="Arial" w:eastAsia="Arial" w:hAnsi="Arial" w:cs="Arial"/>
        </w:rPr>
        <w:t xml:space="preserve"> tegemis</w:t>
      </w:r>
      <w:r w:rsidR="2B7AA685" w:rsidRPr="66BD3360">
        <w:rPr>
          <w:rFonts w:ascii="Arial" w:eastAsia="Arial" w:hAnsi="Arial" w:cs="Arial"/>
        </w:rPr>
        <w:t>t</w:t>
      </w:r>
      <w:r w:rsidRPr="66BD3360">
        <w:rPr>
          <w:rFonts w:ascii="Arial" w:eastAsia="Arial" w:hAnsi="Arial" w:cs="Arial"/>
        </w:rPr>
        <w:t>.</w:t>
      </w:r>
    </w:p>
    <w:p w14:paraId="61D8A069" w14:textId="77777777" w:rsidR="00093816" w:rsidRPr="00404274" w:rsidRDefault="00093816" w:rsidP="00B04DE5">
      <w:pPr>
        <w:spacing w:after="0" w:line="240" w:lineRule="auto"/>
        <w:contextualSpacing/>
        <w:jc w:val="both"/>
        <w:rPr>
          <w:rFonts w:ascii="Arial" w:eastAsia="Arial" w:hAnsi="Arial" w:cs="Arial"/>
        </w:rPr>
      </w:pPr>
    </w:p>
    <w:p w14:paraId="28292ACB" w14:textId="6D153A94" w:rsidR="36153BF8" w:rsidRDefault="1398A208" w:rsidP="00B04DE5">
      <w:pPr>
        <w:spacing w:after="0" w:line="240" w:lineRule="auto"/>
        <w:contextualSpacing/>
        <w:jc w:val="both"/>
        <w:rPr>
          <w:rFonts w:ascii="Arial" w:eastAsia="Arial" w:hAnsi="Arial" w:cs="Arial"/>
        </w:rPr>
      </w:pPr>
      <w:r w:rsidRPr="00404274">
        <w:rPr>
          <w:rFonts w:ascii="Arial" w:eastAsia="Arial" w:hAnsi="Arial" w:cs="Arial"/>
        </w:rPr>
        <w:lastRenderedPageBreak/>
        <w:t>2026.</w:t>
      </w:r>
      <w:r w:rsidR="7D19DF4B" w:rsidRPr="00404274">
        <w:rPr>
          <w:rFonts w:ascii="Arial" w:eastAsia="Arial" w:hAnsi="Arial" w:cs="Arial"/>
        </w:rPr>
        <w:t xml:space="preserve"> </w:t>
      </w:r>
      <w:r w:rsidRPr="00404274">
        <w:rPr>
          <w:rFonts w:ascii="Arial" w:eastAsia="Arial" w:hAnsi="Arial" w:cs="Arial"/>
        </w:rPr>
        <w:t>a</w:t>
      </w:r>
      <w:r w:rsidR="008278CC">
        <w:rPr>
          <w:rFonts w:ascii="Arial" w:eastAsia="Arial" w:hAnsi="Arial" w:cs="Arial"/>
        </w:rPr>
        <w:t>astal</w:t>
      </w:r>
      <w:r w:rsidRPr="00404274">
        <w:rPr>
          <w:rFonts w:ascii="Arial" w:eastAsia="Arial" w:hAnsi="Arial" w:cs="Arial"/>
        </w:rPr>
        <w:t xml:space="preserve"> alustatakse teenuste kvaliteedi </w:t>
      </w:r>
      <w:r w:rsidR="00717AD8" w:rsidRPr="00404274">
        <w:rPr>
          <w:rFonts w:ascii="Arial" w:eastAsia="Arial" w:hAnsi="Arial" w:cs="Arial"/>
        </w:rPr>
        <w:t xml:space="preserve">elektroonilise </w:t>
      </w:r>
      <w:proofErr w:type="spellStart"/>
      <w:r w:rsidRPr="00404274">
        <w:rPr>
          <w:rFonts w:ascii="Arial" w:eastAsia="Arial" w:hAnsi="Arial" w:cs="Arial"/>
        </w:rPr>
        <w:t>enesehindamisvahendi</w:t>
      </w:r>
      <w:proofErr w:type="spellEnd"/>
      <w:r w:rsidRPr="00404274">
        <w:rPr>
          <w:rFonts w:ascii="Arial" w:eastAsia="Arial" w:hAnsi="Arial" w:cs="Arial"/>
        </w:rPr>
        <w:t xml:space="preserve"> loomisega. </w:t>
      </w:r>
      <w:proofErr w:type="spellStart"/>
      <w:r w:rsidR="40C4BCFE" w:rsidRPr="00404274">
        <w:rPr>
          <w:rFonts w:ascii="Arial" w:eastAsia="Arial" w:hAnsi="Arial" w:cs="Arial"/>
        </w:rPr>
        <w:t>Enesehindamivahend</w:t>
      </w:r>
      <w:proofErr w:type="spellEnd"/>
      <w:r w:rsidR="40C4BCFE" w:rsidRPr="00404274">
        <w:rPr>
          <w:rFonts w:ascii="Arial" w:eastAsia="Arial" w:hAnsi="Arial" w:cs="Arial"/>
        </w:rPr>
        <w:t xml:space="preserve"> võimaldab </w:t>
      </w:r>
      <w:r w:rsidRPr="00404274">
        <w:rPr>
          <w:rFonts w:ascii="Arial" w:eastAsia="Arial" w:hAnsi="Arial" w:cs="Arial"/>
        </w:rPr>
        <w:t>teenuseosutajatel hinnata oma teenus</w:t>
      </w:r>
      <w:r w:rsidR="6F9DE395" w:rsidRPr="00404274">
        <w:rPr>
          <w:rFonts w:ascii="Arial" w:eastAsia="Arial" w:hAnsi="Arial" w:cs="Arial"/>
        </w:rPr>
        <w:t>(</w:t>
      </w:r>
      <w:r w:rsidRPr="00404274">
        <w:rPr>
          <w:rFonts w:ascii="Arial" w:eastAsia="Arial" w:hAnsi="Arial" w:cs="Arial"/>
        </w:rPr>
        <w:t>t</w:t>
      </w:r>
      <w:r w:rsidR="02326ABF" w:rsidRPr="00404274">
        <w:rPr>
          <w:rFonts w:ascii="Arial" w:eastAsia="Arial" w:hAnsi="Arial" w:cs="Arial"/>
        </w:rPr>
        <w:t>)</w:t>
      </w:r>
      <w:r w:rsidRPr="00404274">
        <w:rPr>
          <w:rFonts w:ascii="Arial" w:eastAsia="Arial" w:hAnsi="Arial" w:cs="Arial"/>
        </w:rPr>
        <w:t>e kvaliteedi hetkeolukorda</w:t>
      </w:r>
      <w:r w:rsidR="041CE7EF" w:rsidRPr="00404274">
        <w:rPr>
          <w:rFonts w:ascii="Arial" w:eastAsia="Arial" w:hAnsi="Arial" w:cs="Arial"/>
        </w:rPr>
        <w:t xml:space="preserve">, </w:t>
      </w:r>
      <w:r w:rsidR="6CBCCE99" w:rsidRPr="00404274">
        <w:rPr>
          <w:rFonts w:ascii="Arial" w:eastAsia="Arial" w:hAnsi="Arial" w:cs="Arial"/>
        </w:rPr>
        <w:t>tuvastada</w:t>
      </w:r>
      <w:r w:rsidRPr="00404274">
        <w:rPr>
          <w:rFonts w:ascii="Arial" w:eastAsia="Arial" w:hAnsi="Arial" w:cs="Arial"/>
        </w:rPr>
        <w:t xml:space="preserve"> kitsaskoh</w:t>
      </w:r>
      <w:r w:rsidR="008278CC">
        <w:rPr>
          <w:rFonts w:ascii="Arial" w:eastAsia="Arial" w:hAnsi="Arial" w:cs="Arial"/>
        </w:rPr>
        <w:t>ti</w:t>
      </w:r>
      <w:r w:rsidR="00C46767">
        <w:rPr>
          <w:rFonts w:ascii="Arial" w:eastAsia="Arial" w:hAnsi="Arial" w:cs="Arial"/>
        </w:rPr>
        <w:t xml:space="preserve"> ja</w:t>
      </w:r>
      <w:r w:rsidRPr="00404274">
        <w:rPr>
          <w:rFonts w:ascii="Arial" w:eastAsia="Arial" w:hAnsi="Arial" w:cs="Arial"/>
        </w:rPr>
        <w:t xml:space="preserve"> ühtlustada sotsiaalteenuste kvaliteedi taset</w:t>
      </w:r>
      <w:r w:rsidR="5FF065BA" w:rsidRPr="00404274">
        <w:rPr>
          <w:rFonts w:ascii="Arial" w:eastAsia="Arial" w:hAnsi="Arial" w:cs="Arial"/>
        </w:rPr>
        <w:t xml:space="preserve"> üle Eesti</w:t>
      </w:r>
      <w:r w:rsidRPr="00404274">
        <w:rPr>
          <w:rFonts w:ascii="Arial" w:eastAsia="Arial" w:hAnsi="Arial" w:cs="Arial"/>
        </w:rPr>
        <w:t>.</w:t>
      </w:r>
    </w:p>
    <w:p w14:paraId="43753C6E" w14:textId="77777777" w:rsidR="0056158B" w:rsidRPr="00404274" w:rsidRDefault="0056158B" w:rsidP="00B04DE5">
      <w:pPr>
        <w:spacing w:after="0" w:line="240" w:lineRule="auto"/>
        <w:contextualSpacing/>
        <w:jc w:val="both"/>
        <w:rPr>
          <w:rFonts w:ascii="Arial" w:eastAsia="Arial" w:hAnsi="Arial" w:cs="Arial"/>
        </w:rPr>
      </w:pPr>
    </w:p>
    <w:p w14:paraId="6A4534C6" w14:textId="4E45496B" w:rsidR="00265F13" w:rsidRPr="00404274" w:rsidRDefault="5A51F522" w:rsidP="00B04DE5">
      <w:pPr>
        <w:spacing w:after="0" w:line="240" w:lineRule="auto"/>
        <w:rPr>
          <w:rFonts w:ascii="Arial" w:eastAsia="Arial" w:hAnsi="Arial" w:cs="Arial"/>
          <w:b/>
          <w:bCs/>
        </w:rPr>
      </w:pPr>
      <w:r w:rsidRPr="00404274">
        <w:rPr>
          <w:rFonts w:ascii="Arial" w:eastAsia="Arial" w:hAnsi="Arial" w:cs="Arial"/>
          <w:b/>
          <w:bCs/>
        </w:rPr>
        <w:t xml:space="preserve">Tabel 1 </w:t>
      </w:r>
    </w:p>
    <w:tbl>
      <w:tblPr>
        <w:tblpPr w:leftFromText="141" w:rightFromText="141" w:vertAnchor="text" w:tblpY="1"/>
        <w:tblOverlap w:val="never"/>
        <w:tblW w:w="9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52"/>
        <w:gridCol w:w="3833"/>
        <w:gridCol w:w="2409"/>
        <w:gridCol w:w="2410"/>
      </w:tblGrid>
      <w:tr w:rsidR="006E718D" w:rsidRPr="00404274" w14:paraId="62587F18" w14:textId="11B85659" w:rsidTr="001B4A2B">
        <w:trPr>
          <w:trHeight w:val="1425"/>
        </w:trPr>
        <w:tc>
          <w:tcPr>
            <w:tcW w:w="552" w:type="dxa"/>
            <w:tcMar>
              <w:left w:w="108" w:type="dxa"/>
              <w:right w:w="108" w:type="dxa"/>
            </w:tcMar>
          </w:tcPr>
          <w:p w14:paraId="21F12C6A" w14:textId="63D3DB99" w:rsidR="006E718D" w:rsidRPr="001B4A2B" w:rsidRDefault="006E718D" w:rsidP="004B2E12">
            <w:pPr>
              <w:spacing w:after="0" w:line="240" w:lineRule="auto"/>
              <w:jc w:val="center"/>
              <w:rPr>
                <w:rFonts w:ascii="Arial" w:eastAsia="Arial" w:hAnsi="Arial" w:cs="Arial"/>
                <w:b/>
                <w:bCs/>
                <w:sz w:val="20"/>
                <w:szCs w:val="20"/>
              </w:rPr>
            </w:pPr>
            <w:r w:rsidRPr="001B4A2B">
              <w:rPr>
                <w:rFonts w:ascii="Arial" w:eastAsia="Arial" w:hAnsi="Arial" w:cs="Arial"/>
                <w:b/>
                <w:bCs/>
                <w:sz w:val="20"/>
                <w:szCs w:val="20"/>
              </w:rPr>
              <w:t>Jrk nr</w:t>
            </w:r>
          </w:p>
        </w:tc>
        <w:tc>
          <w:tcPr>
            <w:tcW w:w="3833" w:type="dxa"/>
            <w:tcMar>
              <w:left w:w="108" w:type="dxa"/>
              <w:right w:w="108" w:type="dxa"/>
            </w:tcMar>
          </w:tcPr>
          <w:p w14:paraId="475E0F72" w14:textId="7B068BD8" w:rsidR="006E718D" w:rsidRPr="001B4A2B" w:rsidRDefault="006E718D" w:rsidP="004B2E12">
            <w:pPr>
              <w:spacing w:after="0" w:line="240" w:lineRule="auto"/>
              <w:jc w:val="center"/>
              <w:rPr>
                <w:rFonts w:ascii="Arial" w:eastAsia="Arial" w:hAnsi="Arial" w:cs="Arial"/>
                <w:b/>
                <w:bCs/>
                <w:sz w:val="20"/>
                <w:szCs w:val="20"/>
              </w:rPr>
            </w:pPr>
            <w:r w:rsidRPr="001B4A2B">
              <w:rPr>
                <w:rFonts w:ascii="Arial" w:eastAsia="Arial" w:hAnsi="Arial" w:cs="Arial"/>
                <w:b/>
                <w:bCs/>
                <w:sz w:val="20"/>
                <w:szCs w:val="20"/>
              </w:rPr>
              <w:t>Tegevus</w:t>
            </w:r>
          </w:p>
        </w:tc>
        <w:tc>
          <w:tcPr>
            <w:tcW w:w="2409" w:type="dxa"/>
            <w:tcMar>
              <w:left w:w="108" w:type="dxa"/>
              <w:right w:w="108" w:type="dxa"/>
            </w:tcMar>
          </w:tcPr>
          <w:p w14:paraId="2EB3922C" w14:textId="1D7C9BD2" w:rsidR="006E718D" w:rsidRPr="001B4A2B" w:rsidRDefault="006E718D" w:rsidP="004B2E12">
            <w:pPr>
              <w:spacing w:after="0" w:line="240" w:lineRule="auto"/>
              <w:jc w:val="center"/>
              <w:rPr>
                <w:rFonts w:ascii="Arial" w:eastAsia="Arial" w:hAnsi="Arial" w:cs="Arial"/>
                <w:b/>
                <w:bCs/>
                <w:sz w:val="20"/>
                <w:szCs w:val="20"/>
              </w:rPr>
            </w:pPr>
            <w:r w:rsidRPr="001B4A2B">
              <w:rPr>
                <w:rFonts w:ascii="Arial" w:eastAsia="Arial" w:hAnsi="Arial" w:cs="Arial"/>
                <w:b/>
                <w:bCs/>
                <w:sz w:val="20"/>
                <w:szCs w:val="20"/>
              </w:rPr>
              <w:t xml:space="preserve">Tegevuse </w:t>
            </w:r>
            <w:proofErr w:type="spellStart"/>
            <w:r w:rsidRPr="001B4A2B">
              <w:rPr>
                <w:rFonts w:ascii="Arial" w:eastAsia="Arial" w:hAnsi="Arial" w:cs="Arial"/>
                <w:b/>
                <w:bCs/>
                <w:sz w:val="20"/>
                <w:szCs w:val="20"/>
              </w:rPr>
              <w:t>üldajaraam</w:t>
            </w:r>
            <w:proofErr w:type="spellEnd"/>
          </w:p>
          <w:p w14:paraId="2DCA1415" w14:textId="24AF62C0" w:rsidR="006E718D" w:rsidRPr="001B4A2B" w:rsidRDefault="006E718D" w:rsidP="004B2E12">
            <w:pPr>
              <w:spacing w:after="0" w:line="240" w:lineRule="auto"/>
              <w:jc w:val="center"/>
              <w:rPr>
                <w:rFonts w:ascii="Arial" w:eastAsia="Arial" w:hAnsi="Arial" w:cs="Arial"/>
                <w:b/>
                <w:bCs/>
                <w:sz w:val="20"/>
                <w:szCs w:val="20"/>
              </w:rPr>
            </w:pPr>
            <w:r w:rsidRPr="001B4A2B">
              <w:rPr>
                <w:rFonts w:ascii="Arial" w:eastAsia="Arial" w:hAnsi="Arial" w:cs="Arial"/>
                <w:b/>
                <w:bCs/>
                <w:sz w:val="20"/>
                <w:szCs w:val="20"/>
              </w:rPr>
              <w:t>(näidatakse periood, mille jooksul nimetatud tegevust programmi ajal ellu viia planeeritakse)</w:t>
            </w:r>
          </w:p>
        </w:tc>
        <w:tc>
          <w:tcPr>
            <w:tcW w:w="2410" w:type="dxa"/>
            <w:tcMar>
              <w:left w:w="108" w:type="dxa"/>
              <w:right w:w="108" w:type="dxa"/>
            </w:tcMar>
          </w:tcPr>
          <w:p w14:paraId="4B907923" w14:textId="6B6FDB5E" w:rsidR="006E718D" w:rsidRPr="001B4A2B" w:rsidRDefault="006E718D" w:rsidP="004B2E12">
            <w:pPr>
              <w:spacing w:after="0" w:line="240" w:lineRule="auto"/>
              <w:jc w:val="center"/>
              <w:rPr>
                <w:rFonts w:ascii="Arial" w:eastAsia="Arial" w:hAnsi="Arial" w:cs="Arial"/>
                <w:b/>
                <w:bCs/>
                <w:sz w:val="20"/>
                <w:szCs w:val="20"/>
              </w:rPr>
            </w:pPr>
            <w:r w:rsidRPr="001B4A2B">
              <w:rPr>
                <w:rFonts w:ascii="Arial" w:eastAsia="Arial" w:hAnsi="Arial" w:cs="Arial"/>
                <w:b/>
                <w:bCs/>
                <w:sz w:val="20"/>
                <w:szCs w:val="20"/>
              </w:rPr>
              <w:t>Tegevuse algus- ja lõppkuupäev kirjeldatud perioodil 2025–2026</w:t>
            </w:r>
          </w:p>
          <w:p w14:paraId="55F48783" w14:textId="4D353688" w:rsidR="006E718D" w:rsidRPr="001B4A2B" w:rsidRDefault="006E718D" w:rsidP="004B2E12">
            <w:pPr>
              <w:spacing w:after="0" w:line="240" w:lineRule="auto"/>
              <w:jc w:val="center"/>
              <w:rPr>
                <w:rFonts w:ascii="Arial" w:eastAsia="Arial" w:hAnsi="Arial" w:cs="Arial"/>
                <w:b/>
                <w:bCs/>
                <w:sz w:val="20"/>
                <w:szCs w:val="20"/>
              </w:rPr>
            </w:pPr>
            <w:r w:rsidRPr="001B4A2B">
              <w:rPr>
                <w:rFonts w:ascii="Arial" w:eastAsia="Arial" w:hAnsi="Arial" w:cs="Arial"/>
                <w:b/>
                <w:bCs/>
                <w:sz w:val="20"/>
                <w:szCs w:val="20"/>
              </w:rPr>
              <w:t xml:space="preserve"> </w:t>
            </w:r>
          </w:p>
        </w:tc>
      </w:tr>
      <w:tr w:rsidR="006E718D" w:rsidRPr="00404274" w14:paraId="7EF998EB" w14:textId="75ED7316" w:rsidTr="001B4A2B">
        <w:trPr>
          <w:trHeight w:val="300"/>
        </w:trPr>
        <w:tc>
          <w:tcPr>
            <w:tcW w:w="552" w:type="dxa"/>
            <w:tcMar>
              <w:left w:w="108" w:type="dxa"/>
              <w:right w:w="108" w:type="dxa"/>
            </w:tcMar>
          </w:tcPr>
          <w:p w14:paraId="1A2684EF" w14:textId="0E7B0CC7" w:rsidR="006E718D" w:rsidRPr="001B4A2B" w:rsidRDefault="006E718D" w:rsidP="004B2E12">
            <w:pPr>
              <w:spacing w:after="0" w:line="240" w:lineRule="auto"/>
              <w:rPr>
                <w:rFonts w:ascii="Arial" w:eastAsia="Arial" w:hAnsi="Arial" w:cs="Arial"/>
                <w:sz w:val="20"/>
                <w:szCs w:val="20"/>
              </w:rPr>
            </w:pPr>
            <w:r w:rsidRPr="001B4A2B">
              <w:rPr>
                <w:rFonts w:ascii="Arial" w:eastAsia="Arial" w:hAnsi="Arial" w:cs="Arial"/>
                <w:sz w:val="20"/>
                <w:szCs w:val="20"/>
              </w:rPr>
              <w:t>1</w:t>
            </w:r>
          </w:p>
        </w:tc>
        <w:tc>
          <w:tcPr>
            <w:tcW w:w="3833" w:type="dxa"/>
            <w:tcMar>
              <w:left w:w="108" w:type="dxa"/>
              <w:right w:w="108" w:type="dxa"/>
            </w:tcMar>
          </w:tcPr>
          <w:p w14:paraId="2C68E2C7" w14:textId="2D806006" w:rsidR="006E718D" w:rsidRPr="001B4A2B" w:rsidRDefault="006E718D" w:rsidP="004B2E12">
            <w:pPr>
              <w:spacing w:after="0" w:line="240" w:lineRule="auto"/>
              <w:rPr>
                <w:rFonts w:ascii="Arial" w:eastAsia="Arial" w:hAnsi="Arial" w:cs="Arial"/>
                <w:sz w:val="20"/>
                <w:szCs w:val="20"/>
              </w:rPr>
            </w:pPr>
            <w:r w:rsidRPr="001B4A2B">
              <w:rPr>
                <w:rFonts w:ascii="Arial" w:eastAsia="Arial" w:hAnsi="Arial" w:cs="Arial"/>
                <w:sz w:val="20"/>
                <w:szCs w:val="20"/>
              </w:rPr>
              <w:t>Seminarid, infopäevad</w:t>
            </w:r>
            <w:r w:rsidR="7E9402DB" w:rsidRPr="001B4A2B">
              <w:rPr>
                <w:rFonts w:ascii="Arial" w:eastAsia="Arial" w:hAnsi="Arial" w:cs="Arial"/>
                <w:sz w:val="20"/>
                <w:szCs w:val="20"/>
              </w:rPr>
              <w:t>, koolitused</w:t>
            </w:r>
            <w:r w:rsidRPr="001B4A2B">
              <w:rPr>
                <w:rFonts w:ascii="Arial" w:eastAsia="Arial" w:hAnsi="Arial" w:cs="Arial"/>
                <w:sz w:val="20"/>
                <w:szCs w:val="20"/>
              </w:rPr>
              <w:t xml:space="preserve"> (SKA ja </w:t>
            </w:r>
            <w:proofErr w:type="spellStart"/>
            <w:r w:rsidRPr="001B4A2B">
              <w:rPr>
                <w:rFonts w:ascii="Arial" w:eastAsia="Arial" w:hAnsi="Arial" w:cs="Arial"/>
                <w:sz w:val="20"/>
                <w:szCs w:val="20"/>
              </w:rPr>
              <w:t>SoM</w:t>
            </w:r>
            <w:proofErr w:type="spellEnd"/>
            <w:r w:rsidRPr="001B4A2B">
              <w:rPr>
                <w:rFonts w:ascii="Arial" w:eastAsia="Arial" w:hAnsi="Arial" w:cs="Arial"/>
                <w:sz w:val="20"/>
                <w:szCs w:val="20"/>
              </w:rPr>
              <w:t>)</w:t>
            </w:r>
          </w:p>
        </w:tc>
        <w:tc>
          <w:tcPr>
            <w:tcW w:w="2409" w:type="dxa"/>
            <w:tcMar>
              <w:left w:w="108" w:type="dxa"/>
              <w:right w:w="108" w:type="dxa"/>
            </w:tcMar>
          </w:tcPr>
          <w:p w14:paraId="55694C09" w14:textId="3C21B19B"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2023–2026</w:t>
            </w:r>
          </w:p>
        </w:tc>
        <w:tc>
          <w:tcPr>
            <w:tcW w:w="2410" w:type="dxa"/>
            <w:tcMar>
              <w:left w:w="108" w:type="dxa"/>
              <w:right w:w="108" w:type="dxa"/>
            </w:tcMar>
          </w:tcPr>
          <w:p w14:paraId="0E1904B2" w14:textId="1EFB1F5B"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01.01.2025–31.12.2026</w:t>
            </w:r>
          </w:p>
        </w:tc>
      </w:tr>
      <w:tr w:rsidR="006E718D" w:rsidRPr="00404274" w14:paraId="200ACA7A" w14:textId="244B6629" w:rsidTr="001B4A2B">
        <w:trPr>
          <w:trHeight w:val="594"/>
        </w:trPr>
        <w:tc>
          <w:tcPr>
            <w:tcW w:w="552" w:type="dxa"/>
            <w:tcMar>
              <w:left w:w="108" w:type="dxa"/>
              <w:right w:w="108" w:type="dxa"/>
            </w:tcMar>
          </w:tcPr>
          <w:p w14:paraId="032A2BC5" w14:textId="47848655" w:rsidR="006E718D" w:rsidRPr="001B4A2B" w:rsidRDefault="006E718D" w:rsidP="004B2E12">
            <w:pPr>
              <w:spacing w:after="0" w:line="240" w:lineRule="auto"/>
              <w:rPr>
                <w:rFonts w:ascii="Arial" w:eastAsia="Arial" w:hAnsi="Arial" w:cs="Arial"/>
                <w:sz w:val="20"/>
                <w:szCs w:val="20"/>
              </w:rPr>
            </w:pPr>
            <w:r w:rsidRPr="001B4A2B">
              <w:rPr>
                <w:rFonts w:ascii="Arial" w:eastAsia="Arial" w:hAnsi="Arial" w:cs="Arial"/>
                <w:sz w:val="20"/>
                <w:szCs w:val="20"/>
              </w:rPr>
              <w:t>2</w:t>
            </w:r>
          </w:p>
        </w:tc>
        <w:tc>
          <w:tcPr>
            <w:tcW w:w="3833" w:type="dxa"/>
            <w:tcMar>
              <w:left w:w="108" w:type="dxa"/>
              <w:right w:w="108" w:type="dxa"/>
            </w:tcMar>
          </w:tcPr>
          <w:p w14:paraId="7B3F90C0" w14:textId="778AA45B" w:rsidR="006E718D" w:rsidRPr="001B4A2B" w:rsidRDefault="006E718D" w:rsidP="004B2E12">
            <w:pPr>
              <w:spacing w:after="0" w:line="240" w:lineRule="auto"/>
              <w:rPr>
                <w:rFonts w:ascii="Arial" w:eastAsia="Arial" w:hAnsi="Arial" w:cs="Arial"/>
                <w:color w:val="FF0000"/>
                <w:sz w:val="20"/>
                <w:szCs w:val="20"/>
              </w:rPr>
            </w:pPr>
            <w:r w:rsidRPr="001B4A2B">
              <w:rPr>
                <w:rFonts w:ascii="Arial" w:eastAsia="Arial" w:hAnsi="Arial" w:cs="Arial"/>
                <w:sz w:val="20"/>
                <w:szCs w:val="20"/>
              </w:rPr>
              <w:t>Sotsiaalteenuste juhendite uuendamine (SKA)</w:t>
            </w:r>
          </w:p>
        </w:tc>
        <w:tc>
          <w:tcPr>
            <w:tcW w:w="2409" w:type="dxa"/>
            <w:tcMar>
              <w:left w:w="108" w:type="dxa"/>
              <w:right w:w="108" w:type="dxa"/>
            </w:tcMar>
          </w:tcPr>
          <w:p w14:paraId="12C56263" w14:textId="34FD6083"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2023–2026</w:t>
            </w:r>
          </w:p>
        </w:tc>
        <w:tc>
          <w:tcPr>
            <w:tcW w:w="2410" w:type="dxa"/>
            <w:tcMar>
              <w:left w:w="108" w:type="dxa"/>
              <w:right w:w="108" w:type="dxa"/>
            </w:tcMar>
          </w:tcPr>
          <w:p w14:paraId="52C3484B" w14:textId="04F9A02B"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01.01.2025–31.12.2026</w:t>
            </w:r>
          </w:p>
        </w:tc>
      </w:tr>
      <w:tr w:rsidR="006E718D" w:rsidRPr="00404274" w14:paraId="66383171" w14:textId="5038B572" w:rsidTr="001B4A2B">
        <w:trPr>
          <w:trHeight w:val="300"/>
        </w:trPr>
        <w:tc>
          <w:tcPr>
            <w:tcW w:w="552" w:type="dxa"/>
            <w:tcMar>
              <w:left w:w="108" w:type="dxa"/>
              <w:right w:w="108" w:type="dxa"/>
            </w:tcMar>
          </w:tcPr>
          <w:p w14:paraId="264C52AF" w14:textId="34117052" w:rsidR="006E718D" w:rsidRPr="001B4A2B" w:rsidRDefault="006E718D" w:rsidP="004B2E12">
            <w:pPr>
              <w:spacing w:after="0" w:line="240" w:lineRule="auto"/>
              <w:rPr>
                <w:rFonts w:ascii="Arial" w:eastAsia="Arial" w:hAnsi="Arial" w:cs="Arial"/>
                <w:sz w:val="20"/>
                <w:szCs w:val="20"/>
              </w:rPr>
            </w:pPr>
            <w:r w:rsidRPr="001B4A2B">
              <w:rPr>
                <w:rFonts w:ascii="Arial" w:eastAsia="Arial" w:hAnsi="Arial" w:cs="Arial"/>
                <w:sz w:val="20"/>
                <w:szCs w:val="20"/>
              </w:rPr>
              <w:t>3</w:t>
            </w:r>
          </w:p>
        </w:tc>
        <w:tc>
          <w:tcPr>
            <w:tcW w:w="3833" w:type="dxa"/>
            <w:tcMar>
              <w:left w:w="108" w:type="dxa"/>
              <w:right w:w="108" w:type="dxa"/>
            </w:tcMar>
          </w:tcPr>
          <w:p w14:paraId="2048C253" w14:textId="48D33800" w:rsidR="006E718D" w:rsidRPr="001B4A2B" w:rsidRDefault="006E718D" w:rsidP="004B2E12">
            <w:pPr>
              <w:spacing w:after="0" w:line="240" w:lineRule="auto"/>
              <w:rPr>
                <w:rFonts w:ascii="Arial" w:eastAsia="Arial" w:hAnsi="Arial" w:cs="Arial"/>
                <w:color w:val="FF0000"/>
                <w:sz w:val="20"/>
                <w:szCs w:val="20"/>
              </w:rPr>
            </w:pPr>
            <w:proofErr w:type="spellStart"/>
            <w:r w:rsidRPr="001B4A2B">
              <w:rPr>
                <w:rFonts w:ascii="Arial" w:eastAsia="Arial" w:hAnsi="Arial" w:cs="Arial"/>
                <w:sz w:val="20"/>
                <w:szCs w:val="20"/>
              </w:rPr>
              <w:t>KOV-ide</w:t>
            </w:r>
            <w:proofErr w:type="spellEnd"/>
            <w:r w:rsidRPr="001B4A2B">
              <w:rPr>
                <w:rFonts w:ascii="Arial" w:eastAsia="Arial" w:hAnsi="Arial" w:cs="Arial"/>
                <w:sz w:val="20"/>
                <w:szCs w:val="20"/>
              </w:rPr>
              <w:t xml:space="preserve"> ja teenuseosutajate nõustamine (SKA)</w:t>
            </w:r>
            <w:r w:rsidRPr="001B4A2B">
              <w:rPr>
                <w:rFonts w:ascii="Arial" w:eastAsia="Arial" w:hAnsi="Arial" w:cs="Arial"/>
                <w:color w:val="FF0000"/>
                <w:sz w:val="20"/>
                <w:szCs w:val="20"/>
              </w:rPr>
              <w:t xml:space="preserve"> </w:t>
            </w:r>
          </w:p>
        </w:tc>
        <w:tc>
          <w:tcPr>
            <w:tcW w:w="2409" w:type="dxa"/>
            <w:tcMar>
              <w:left w:w="108" w:type="dxa"/>
              <w:right w:w="108" w:type="dxa"/>
            </w:tcMar>
          </w:tcPr>
          <w:p w14:paraId="497569E0" w14:textId="54B682C0"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2024–2026</w:t>
            </w:r>
          </w:p>
        </w:tc>
        <w:tc>
          <w:tcPr>
            <w:tcW w:w="2410" w:type="dxa"/>
            <w:tcMar>
              <w:left w:w="108" w:type="dxa"/>
              <w:right w:w="108" w:type="dxa"/>
            </w:tcMar>
          </w:tcPr>
          <w:p w14:paraId="1EE5C1FE" w14:textId="3223F249"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01.01.2025–31.12.2026</w:t>
            </w:r>
          </w:p>
        </w:tc>
      </w:tr>
      <w:tr w:rsidR="006E718D" w:rsidRPr="00404274" w14:paraId="7A839379" w14:textId="4007D95E" w:rsidTr="001B4A2B">
        <w:trPr>
          <w:trHeight w:val="300"/>
        </w:trPr>
        <w:tc>
          <w:tcPr>
            <w:tcW w:w="552" w:type="dxa"/>
            <w:tcMar>
              <w:left w:w="108" w:type="dxa"/>
              <w:right w:w="108" w:type="dxa"/>
            </w:tcMar>
          </w:tcPr>
          <w:p w14:paraId="76B1CC50" w14:textId="6B874832" w:rsidR="006E718D" w:rsidRPr="001B4A2B" w:rsidRDefault="006E718D" w:rsidP="004B2E12">
            <w:pPr>
              <w:spacing w:after="0" w:line="240" w:lineRule="auto"/>
              <w:rPr>
                <w:rFonts w:ascii="Arial" w:eastAsia="Arial" w:hAnsi="Arial" w:cs="Arial"/>
                <w:sz w:val="20"/>
                <w:szCs w:val="20"/>
              </w:rPr>
            </w:pPr>
            <w:r w:rsidRPr="001B4A2B">
              <w:rPr>
                <w:rFonts w:ascii="Arial" w:eastAsia="Arial" w:hAnsi="Arial" w:cs="Arial"/>
                <w:sz w:val="20"/>
                <w:szCs w:val="20"/>
              </w:rPr>
              <w:t>4</w:t>
            </w:r>
          </w:p>
        </w:tc>
        <w:tc>
          <w:tcPr>
            <w:tcW w:w="3833" w:type="dxa"/>
            <w:tcMar>
              <w:left w:w="108" w:type="dxa"/>
              <w:right w:w="108" w:type="dxa"/>
            </w:tcMar>
          </w:tcPr>
          <w:p w14:paraId="2BF74B6E" w14:textId="7F559C1A" w:rsidR="006E718D" w:rsidRPr="001B4A2B" w:rsidRDefault="006E718D" w:rsidP="004B2E12">
            <w:pPr>
              <w:spacing w:after="0" w:line="240" w:lineRule="auto"/>
              <w:rPr>
                <w:rFonts w:ascii="Arial" w:eastAsia="Arial" w:hAnsi="Arial" w:cs="Arial"/>
                <w:sz w:val="20"/>
                <w:szCs w:val="20"/>
              </w:rPr>
            </w:pPr>
            <w:r w:rsidRPr="001B4A2B">
              <w:rPr>
                <w:rFonts w:ascii="Arial" w:eastAsia="Arial" w:hAnsi="Arial" w:cs="Arial"/>
                <w:sz w:val="20"/>
                <w:szCs w:val="20"/>
              </w:rPr>
              <w:t>Hoolekandealase praktika seire, analüüs ja sisulised ettepanekud teenuste paremaks kujundamiseks (SKA)</w:t>
            </w:r>
          </w:p>
        </w:tc>
        <w:tc>
          <w:tcPr>
            <w:tcW w:w="2409" w:type="dxa"/>
            <w:tcMar>
              <w:left w:w="108" w:type="dxa"/>
              <w:right w:w="108" w:type="dxa"/>
            </w:tcMar>
          </w:tcPr>
          <w:p w14:paraId="78229002" w14:textId="69422C43"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2024–2026</w:t>
            </w:r>
          </w:p>
        </w:tc>
        <w:tc>
          <w:tcPr>
            <w:tcW w:w="2410" w:type="dxa"/>
            <w:tcMar>
              <w:left w:w="108" w:type="dxa"/>
              <w:right w:w="108" w:type="dxa"/>
            </w:tcMar>
          </w:tcPr>
          <w:p w14:paraId="05FEA058" w14:textId="6EEDE6DD"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01.01.2025–31.12.2026</w:t>
            </w:r>
          </w:p>
        </w:tc>
      </w:tr>
      <w:tr w:rsidR="006E718D" w:rsidRPr="00404274" w14:paraId="0F406B28" w14:textId="5A2147F8" w:rsidTr="001B4A2B">
        <w:trPr>
          <w:trHeight w:val="300"/>
        </w:trPr>
        <w:tc>
          <w:tcPr>
            <w:tcW w:w="552" w:type="dxa"/>
            <w:tcMar>
              <w:left w:w="108" w:type="dxa"/>
              <w:right w:w="108" w:type="dxa"/>
            </w:tcMar>
          </w:tcPr>
          <w:p w14:paraId="4C89B507" w14:textId="1100A31E" w:rsidR="006E718D" w:rsidRPr="001B4A2B" w:rsidRDefault="006E718D" w:rsidP="004B2E12">
            <w:pPr>
              <w:spacing w:after="0" w:line="240" w:lineRule="auto"/>
              <w:rPr>
                <w:rFonts w:ascii="Arial" w:eastAsia="Arial" w:hAnsi="Arial" w:cs="Arial"/>
                <w:sz w:val="20"/>
                <w:szCs w:val="20"/>
              </w:rPr>
            </w:pPr>
            <w:r w:rsidRPr="001B4A2B">
              <w:rPr>
                <w:rFonts w:ascii="Arial" w:eastAsia="Arial" w:hAnsi="Arial" w:cs="Arial"/>
                <w:sz w:val="20"/>
                <w:szCs w:val="20"/>
              </w:rPr>
              <w:t>5</w:t>
            </w:r>
          </w:p>
        </w:tc>
        <w:tc>
          <w:tcPr>
            <w:tcW w:w="3833" w:type="dxa"/>
            <w:tcMar>
              <w:left w:w="108" w:type="dxa"/>
              <w:right w:w="108" w:type="dxa"/>
            </w:tcMar>
          </w:tcPr>
          <w:p w14:paraId="186D687A" w14:textId="1EC4411E" w:rsidR="006E718D" w:rsidRPr="001B4A2B" w:rsidRDefault="006E718D" w:rsidP="004B2E12">
            <w:pPr>
              <w:spacing w:after="0" w:line="240" w:lineRule="auto"/>
              <w:rPr>
                <w:rFonts w:ascii="Arial" w:eastAsia="Arial" w:hAnsi="Arial" w:cs="Arial"/>
                <w:color w:val="FF0000"/>
                <w:sz w:val="20"/>
                <w:szCs w:val="20"/>
              </w:rPr>
            </w:pPr>
            <w:r w:rsidRPr="001B4A2B">
              <w:rPr>
                <w:rFonts w:ascii="Arial" w:eastAsia="Arial" w:hAnsi="Arial" w:cs="Arial"/>
                <w:sz w:val="20"/>
                <w:szCs w:val="20"/>
              </w:rPr>
              <w:t>Hoolekandealase info kättesaadavuse tagamine (SKA)</w:t>
            </w:r>
          </w:p>
        </w:tc>
        <w:tc>
          <w:tcPr>
            <w:tcW w:w="2409" w:type="dxa"/>
            <w:tcMar>
              <w:left w:w="108" w:type="dxa"/>
              <w:right w:w="108" w:type="dxa"/>
            </w:tcMar>
          </w:tcPr>
          <w:p w14:paraId="75A2D80C" w14:textId="5CF1AC88"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2024–2026</w:t>
            </w:r>
          </w:p>
        </w:tc>
        <w:tc>
          <w:tcPr>
            <w:tcW w:w="2410" w:type="dxa"/>
            <w:tcMar>
              <w:left w:w="108" w:type="dxa"/>
              <w:right w:w="108" w:type="dxa"/>
            </w:tcMar>
          </w:tcPr>
          <w:p w14:paraId="5A5ED163" w14:textId="7FC93D33"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01.01.2025–31.12.2026</w:t>
            </w:r>
          </w:p>
        </w:tc>
      </w:tr>
      <w:tr w:rsidR="006E718D" w:rsidRPr="00404274" w14:paraId="03FF8CED" w14:textId="77777777" w:rsidTr="001B4A2B">
        <w:trPr>
          <w:trHeight w:val="300"/>
        </w:trPr>
        <w:tc>
          <w:tcPr>
            <w:tcW w:w="552" w:type="dxa"/>
            <w:tcMar>
              <w:left w:w="108" w:type="dxa"/>
              <w:right w:w="108" w:type="dxa"/>
            </w:tcMar>
          </w:tcPr>
          <w:p w14:paraId="6F71529D" w14:textId="7AC3ECBC" w:rsidR="006E718D" w:rsidRPr="001B4A2B" w:rsidRDefault="006E718D" w:rsidP="004B2E12">
            <w:pPr>
              <w:spacing w:after="0" w:line="240" w:lineRule="auto"/>
              <w:rPr>
                <w:rFonts w:ascii="Arial" w:eastAsia="Arial" w:hAnsi="Arial" w:cs="Arial"/>
                <w:sz w:val="20"/>
                <w:szCs w:val="20"/>
              </w:rPr>
            </w:pPr>
            <w:r w:rsidRPr="001B4A2B">
              <w:rPr>
                <w:rFonts w:ascii="Arial" w:eastAsia="Arial" w:hAnsi="Arial" w:cs="Arial"/>
                <w:sz w:val="20"/>
                <w:szCs w:val="20"/>
              </w:rPr>
              <w:t>6</w:t>
            </w:r>
          </w:p>
        </w:tc>
        <w:tc>
          <w:tcPr>
            <w:tcW w:w="3833" w:type="dxa"/>
            <w:tcMar>
              <w:left w:w="108" w:type="dxa"/>
              <w:right w:w="108" w:type="dxa"/>
            </w:tcMar>
          </w:tcPr>
          <w:p w14:paraId="2DD93534" w14:textId="49E61E05" w:rsidR="006E718D" w:rsidRPr="001B4A2B" w:rsidRDefault="006E718D" w:rsidP="004B2E12">
            <w:pPr>
              <w:spacing w:after="0" w:line="240" w:lineRule="auto"/>
              <w:rPr>
                <w:rFonts w:ascii="Arial" w:eastAsia="Arial" w:hAnsi="Arial" w:cs="Arial"/>
                <w:sz w:val="20"/>
                <w:szCs w:val="20"/>
              </w:rPr>
            </w:pPr>
            <w:r w:rsidRPr="001B4A2B">
              <w:rPr>
                <w:rFonts w:ascii="Arial" w:eastAsia="Arial" w:hAnsi="Arial" w:cs="Arial"/>
                <w:sz w:val="20"/>
                <w:szCs w:val="20"/>
              </w:rPr>
              <w:t xml:space="preserve">Teenuste kvaliteedi </w:t>
            </w:r>
            <w:proofErr w:type="spellStart"/>
            <w:r w:rsidRPr="001B4A2B">
              <w:rPr>
                <w:rFonts w:ascii="Arial" w:eastAsia="Arial" w:hAnsi="Arial" w:cs="Arial"/>
                <w:sz w:val="20"/>
                <w:szCs w:val="20"/>
              </w:rPr>
              <w:t>enesehindamisvahendi</w:t>
            </w:r>
            <w:proofErr w:type="spellEnd"/>
            <w:r w:rsidRPr="001B4A2B">
              <w:rPr>
                <w:rFonts w:ascii="Arial" w:eastAsia="Arial" w:hAnsi="Arial" w:cs="Arial"/>
                <w:sz w:val="20"/>
                <w:szCs w:val="20"/>
              </w:rPr>
              <w:t xml:space="preserve"> loomine (SKA)</w:t>
            </w:r>
          </w:p>
        </w:tc>
        <w:tc>
          <w:tcPr>
            <w:tcW w:w="2409" w:type="dxa"/>
            <w:tcMar>
              <w:left w:w="108" w:type="dxa"/>
              <w:right w:w="108" w:type="dxa"/>
            </w:tcMar>
          </w:tcPr>
          <w:p w14:paraId="50E9E218" w14:textId="7F5A6F29"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2025–2026</w:t>
            </w:r>
          </w:p>
        </w:tc>
        <w:tc>
          <w:tcPr>
            <w:tcW w:w="2410" w:type="dxa"/>
            <w:tcMar>
              <w:left w:w="108" w:type="dxa"/>
              <w:right w:w="108" w:type="dxa"/>
            </w:tcMar>
          </w:tcPr>
          <w:p w14:paraId="34E015B8" w14:textId="29F4BBF7"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01.01.2025–31.12.2026</w:t>
            </w:r>
          </w:p>
        </w:tc>
      </w:tr>
      <w:tr w:rsidR="006E718D" w:rsidRPr="00404274" w14:paraId="066BDC16" w14:textId="77777777" w:rsidTr="001B4A2B">
        <w:trPr>
          <w:trHeight w:val="300"/>
        </w:trPr>
        <w:tc>
          <w:tcPr>
            <w:tcW w:w="552" w:type="dxa"/>
            <w:tcMar>
              <w:left w:w="108" w:type="dxa"/>
              <w:right w:w="108" w:type="dxa"/>
            </w:tcMar>
          </w:tcPr>
          <w:p w14:paraId="0765355C" w14:textId="41367322" w:rsidR="006E718D" w:rsidRPr="001B4A2B" w:rsidRDefault="006E718D" w:rsidP="004B2E12">
            <w:pPr>
              <w:spacing w:line="240" w:lineRule="auto"/>
              <w:rPr>
                <w:sz w:val="20"/>
                <w:szCs w:val="20"/>
              </w:rPr>
            </w:pPr>
            <w:r w:rsidRPr="001B4A2B">
              <w:rPr>
                <w:rFonts w:ascii="Arial" w:eastAsia="Arial" w:hAnsi="Arial" w:cs="Arial"/>
                <w:sz w:val="20"/>
                <w:szCs w:val="20"/>
              </w:rPr>
              <w:t>7</w:t>
            </w:r>
          </w:p>
        </w:tc>
        <w:tc>
          <w:tcPr>
            <w:tcW w:w="3833" w:type="dxa"/>
            <w:tcMar>
              <w:left w:w="108" w:type="dxa"/>
              <w:right w:w="108" w:type="dxa"/>
            </w:tcMar>
          </w:tcPr>
          <w:p w14:paraId="2C038401" w14:textId="6A02DB10" w:rsidR="006E718D" w:rsidRPr="001B4A2B" w:rsidRDefault="006E718D" w:rsidP="004B2E12">
            <w:pPr>
              <w:spacing w:line="240" w:lineRule="auto"/>
              <w:rPr>
                <w:sz w:val="20"/>
                <w:szCs w:val="20"/>
              </w:rPr>
            </w:pPr>
            <w:r w:rsidRPr="001B4A2B">
              <w:rPr>
                <w:rFonts w:ascii="Arial" w:eastAsia="Arial" w:hAnsi="Arial" w:cs="Arial"/>
                <w:sz w:val="20"/>
                <w:szCs w:val="20"/>
              </w:rPr>
              <w:t xml:space="preserve">Hoolduskulude järelevalvemetoodika </w:t>
            </w:r>
            <w:r w:rsidR="007E183E">
              <w:rPr>
                <w:rFonts w:ascii="Arial" w:eastAsia="Arial" w:hAnsi="Arial" w:cs="Arial"/>
                <w:sz w:val="20"/>
                <w:szCs w:val="20"/>
              </w:rPr>
              <w:t>välja</w:t>
            </w:r>
            <w:r w:rsidRPr="001B4A2B">
              <w:rPr>
                <w:rFonts w:ascii="Arial" w:eastAsia="Arial" w:hAnsi="Arial" w:cs="Arial"/>
                <w:sz w:val="20"/>
                <w:szCs w:val="20"/>
              </w:rPr>
              <w:t>töötamine (SKA)</w:t>
            </w:r>
          </w:p>
        </w:tc>
        <w:tc>
          <w:tcPr>
            <w:tcW w:w="2409" w:type="dxa"/>
            <w:tcMar>
              <w:left w:w="108" w:type="dxa"/>
              <w:right w:w="108" w:type="dxa"/>
            </w:tcMar>
          </w:tcPr>
          <w:p w14:paraId="5C919307" w14:textId="43CB9B12"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2025–2026</w:t>
            </w:r>
          </w:p>
        </w:tc>
        <w:tc>
          <w:tcPr>
            <w:tcW w:w="2410" w:type="dxa"/>
            <w:tcMar>
              <w:left w:w="108" w:type="dxa"/>
              <w:right w:w="108" w:type="dxa"/>
            </w:tcMar>
          </w:tcPr>
          <w:p w14:paraId="1762471E" w14:textId="3CA3E55A"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01.01.2025–31.12.2026</w:t>
            </w:r>
          </w:p>
        </w:tc>
      </w:tr>
      <w:tr w:rsidR="006E718D" w:rsidRPr="00404274" w14:paraId="5D0857B8" w14:textId="77777777" w:rsidTr="001B4A2B">
        <w:trPr>
          <w:trHeight w:val="300"/>
        </w:trPr>
        <w:tc>
          <w:tcPr>
            <w:tcW w:w="552" w:type="dxa"/>
            <w:tcMar>
              <w:left w:w="108" w:type="dxa"/>
              <w:right w:w="108" w:type="dxa"/>
            </w:tcMar>
          </w:tcPr>
          <w:p w14:paraId="472F5464" w14:textId="08D9154D" w:rsidR="006E718D" w:rsidRPr="001B4A2B" w:rsidRDefault="006E718D" w:rsidP="004B2E12">
            <w:pPr>
              <w:spacing w:line="240" w:lineRule="auto"/>
              <w:rPr>
                <w:sz w:val="20"/>
                <w:szCs w:val="20"/>
              </w:rPr>
            </w:pPr>
            <w:r w:rsidRPr="001B4A2B">
              <w:rPr>
                <w:rFonts w:ascii="Arial" w:eastAsia="Arial" w:hAnsi="Arial" w:cs="Arial"/>
                <w:sz w:val="20"/>
                <w:szCs w:val="20"/>
              </w:rPr>
              <w:t>8</w:t>
            </w:r>
          </w:p>
        </w:tc>
        <w:tc>
          <w:tcPr>
            <w:tcW w:w="3833" w:type="dxa"/>
            <w:tcMar>
              <w:left w:w="108" w:type="dxa"/>
              <w:right w:w="108" w:type="dxa"/>
            </w:tcMar>
          </w:tcPr>
          <w:p w14:paraId="443E2814" w14:textId="0A9AD360" w:rsidR="006E718D" w:rsidRPr="001B4A2B" w:rsidRDefault="314AA568" w:rsidP="004B2E12">
            <w:pPr>
              <w:spacing w:line="240" w:lineRule="auto"/>
              <w:rPr>
                <w:sz w:val="20"/>
                <w:szCs w:val="20"/>
              </w:rPr>
            </w:pPr>
            <w:proofErr w:type="spellStart"/>
            <w:r w:rsidRPr="001B4A2B">
              <w:rPr>
                <w:rFonts w:ascii="Arial" w:eastAsia="Arial" w:hAnsi="Arial" w:cs="Arial"/>
                <w:sz w:val="20"/>
                <w:szCs w:val="20"/>
              </w:rPr>
              <w:t>KOV</w:t>
            </w:r>
            <w:r w:rsidR="007E183E">
              <w:rPr>
                <w:rFonts w:ascii="Arial" w:eastAsia="Arial" w:hAnsi="Arial" w:cs="Arial"/>
                <w:sz w:val="20"/>
                <w:szCs w:val="20"/>
              </w:rPr>
              <w:t>-i</w:t>
            </w:r>
            <w:proofErr w:type="spellEnd"/>
            <w:r w:rsidRPr="001B4A2B">
              <w:rPr>
                <w:rFonts w:ascii="Arial" w:eastAsia="Arial" w:hAnsi="Arial" w:cs="Arial"/>
                <w:sz w:val="20"/>
                <w:szCs w:val="20"/>
              </w:rPr>
              <w:t xml:space="preserve"> täisealis</w:t>
            </w:r>
            <w:r w:rsidR="1C0C139D" w:rsidRPr="001B4A2B">
              <w:rPr>
                <w:rFonts w:ascii="Arial" w:eastAsia="Arial" w:hAnsi="Arial" w:cs="Arial"/>
                <w:sz w:val="20"/>
                <w:szCs w:val="20"/>
              </w:rPr>
              <w:t>t</w:t>
            </w:r>
            <w:r w:rsidRPr="001B4A2B">
              <w:rPr>
                <w:rFonts w:ascii="Arial" w:eastAsia="Arial" w:hAnsi="Arial" w:cs="Arial"/>
                <w:sz w:val="20"/>
                <w:szCs w:val="20"/>
              </w:rPr>
              <w:t xml:space="preserve">ele suunatud sotsiaaltöö ja </w:t>
            </w:r>
            <w:r w:rsidR="679679FE" w:rsidRPr="001B4A2B">
              <w:rPr>
                <w:rFonts w:ascii="Arial" w:eastAsia="Arial" w:hAnsi="Arial" w:cs="Arial"/>
                <w:sz w:val="20"/>
                <w:szCs w:val="20"/>
              </w:rPr>
              <w:t>sotsiaal</w:t>
            </w:r>
            <w:r w:rsidRPr="001B4A2B">
              <w:rPr>
                <w:rFonts w:ascii="Arial" w:eastAsia="Arial" w:hAnsi="Arial" w:cs="Arial"/>
                <w:sz w:val="20"/>
                <w:szCs w:val="20"/>
              </w:rPr>
              <w:t xml:space="preserve">teenuste üle tehtava haldusjärelevalve riskimudeli </w:t>
            </w:r>
            <w:r w:rsidR="00EC215F">
              <w:rPr>
                <w:rFonts w:ascii="Arial" w:eastAsia="Arial" w:hAnsi="Arial" w:cs="Arial"/>
                <w:sz w:val="20"/>
                <w:szCs w:val="20"/>
              </w:rPr>
              <w:t>vä</w:t>
            </w:r>
            <w:r w:rsidR="00685282">
              <w:rPr>
                <w:rFonts w:ascii="Arial" w:eastAsia="Arial" w:hAnsi="Arial" w:cs="Arial"/>
                <w:sz w:val="20"/>
                <w:szCs w:val="20"/>
              </w:rPr>
              <w:t>lj</w:t>
            </w:r>
            <w:r w:rsidR="00EC215F">
              <w:rPr>
                <w:rFonts w:ascii="Arial" w:eastAsia="Arial" w:hAnsi="Arial" w:cs="Arial"/>
                <w:sz w:val="20"/>
                <w:szCs w:val="20"/>
              </w:rPr>
              <w:t>a</w:t>
            </w:r>
            <w:r w:rsidRPr="001B4A2B">
              <w:rPr>
                <w:rFonts w:ascii="Arial" w:eastAsia="Arial" w:hAnsi="Arial" w:cs="Arial"/>
                <w:sz w:val="20"/>
                <w:szCs w:val="20"/>
              </w:rPr>
              <w:t>töötamine (SKA)</w:t>
            </w:r>
          </w:p>
        </w:tc>
        <w:tc>
          <w:tcPr>
            <w:tcW w:w="2409" w:type="dxa"/>
            <w:tcMar>
              <w:left w:w="108" w:type="dxa"/>
              <w:right w:w="108" w:type="dxa"/>
            </w:tcMar>
          </w:tcPr>
          <w:p w14:paraId="17A2F143" w14:textId="4A1D139A"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2024–202</w:t>
            </w:r>
            <w:r w:rsidR="006A5D35" w:rsidRPr="001B4A2B">
              <w:rPr>
                <w:rFonts w:ascii="Arial" w:eastAsia="Arial" w:hAnsi="Arial" w:cs="Arial"/>
                <w:sz w:val="20"/>
                <w:szCs w:val="20"/>
              </w:rPr>
              <w:t>6</w:t>
            </w:r>
          </w:p>
        </w:tc>
        <w:tc>
          <w:tcPr>
            <w:tcW w:w="2410" w:type="dxa"/>
            <w:tcMar>
              <w:left w:w="108" w:type="dxa"/>
              <w:right w:w="108" w:type="dxa"/>
            </w:tcMar>
          </w:tcPr>
          <w:p w14:paraId="73CB0A3B" w14:textId="5885D89B" w:rsidR="006E718D" w:rsidRPr="001B4A2B" w:rsidRDefault="006E718D" w:rsidP="004B2E12">
            <w:pPr>
              <w:spacing w:after="0" w:line="240" w:lineRule="auto"/>
              <w:jc w:val="center"/>
              <w:rPr>
                <w:rFonts w:ascii="Arial" w:eastAsia="Arial" w:hAnsi="Arial" w:cs="Arial"/>
                <w:sz w:val="20"/>
                <w:szCs w:val="20"/>
              </w:rPr>
            </w:pPr>
            <w:r w:rsidRPr="001B4A2B">
              <w:rPr>
                <w:rFonts w:ascii="Arial" w:eastAsia="Arial" w:hAnsi="Arial" w:cs="Arial"/>
                <w:sz w:val="20"/>
                <w:szCs w:val="20"/>
              </w:rPr>
              <w:t>01.01.2025–31.12.202</w:t>
            </w:r>
            <w:r w:rsidR="006A5D35" w:rsidRPr="001B4A2B">
              <w:rPr>
                <w:rFonts w:ascii="Arial" w:eastAsia="Arial" w:hAnsi="Arial" w:cs="Arial"/>
                <w:sz w:val="20"/>
                <w:szCs w:val="20"/>
              </w:rPr>
              <w:t>6</w:t>
            </w:r>
          </w:p>
        </w:tc>
      </w:tr>
    </w:tbl>
    <w:p w14:paraId="33EFB0E4" w14:textId="222A9390" w:rsidR="00265F13" w:rsidRPr="00404274" w:rsidRDefault="00265F13" w:rsidP="00B04DE5">
      <w:pPr>
        <w:spacing w:after="0" w:line="240" w:lineRule="auto"/>
        <w:jc w:val="both"/>
        <w:rPr>
          <w:rFonts w:ascii="Arial" w:eastAsia="Arial" w:hAnsi="Arial" w:cs="Arial"/>
        </w:rPr>
      </w:pPr>
    </w:p>
    <w:p w14:paraId="3A25A882" w14:textId="563651E0" w:rsidR="00265F13" w:rsidRPr="00404274" w:rsidRDefault="5A51F522" w:rsidP="00B04DE5">
      <w:pPr>
        <w:spacing w:after="0" w:line="240" w:lineRule="auto"/>
        <w:jc w:val="both"/>
        <w:rPr>
          <w:rFonts w:ascii="Arial" w:eastAsia="Arial" w:hAnsi="Arial" w:cs="Arial"/>
          <w:b/>
          <w:bCs/>
        </w:rPr>
      </w:pPr>
      <w:r w:rsidRPr="00404274">
        <w:rPr>
          <w:rFonts w:ascii="Arial" w:eastAsia="Arial" w:hAnsi="Arial" w:cs="Arial"/>
          <w:b/>
          <w:bCs/>
        </w:rPr>
        <w:t>Tabel 2</w:t>
      </w:r>
    </w:p>
    <w:tbl>
      <w:tblPr>
        <w:tblStyle w:val="Kontuurtabel"/>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83"/>
        <w:gridCol w:w="2546"/>
        <w:gridCol w:w="1276"/>
        <w:gridCol w:w="1276"/>
        <w:gridCol w:w="1134"/>
        <w:gridCol w:w="1984"/>
      </w:tblGrid>
      <w:tr w:rsidR="5FF4E814" w:rsidRPr="00404274" w14:paraId="7F28D489" w14:textId="77777777" w:rsidTr="00FA2E5A">
        <w:trPr>
          <w:trHeight w:val="855"/>
        </w:trPr>
        <w:tc>
          <w:tcPr>
            <w:tcW w:w="983" w:type="dxa"/>
            <w:tcMar>
              <w:left w:w="108" w:type="dxa"/>
              <w:right w:w="108" w:type="dxa"/>
            </w:tcMar>
          </w:tcPr>
          <w:p w14:paraId="5617C958" w14:textId="024615F1" w:rsidR="5FF4E814" w:rsidRPr="001B4A2B" w:rsidRDefault="5FF4E814" w:rsidP="004B2E12">
            <w:pPr>
              <w:jc w:val="both"/>
              <w:rPr>
                <w:rFonts w:ascii="Arial" w:eastAsia="Arial" w:hAnsi="Arial" w:cs="Arial"/>
                <w:b/>
                <w:bCs/>
                <w:color w:val="000000" w:themeColor="text1"/>
                <w:lang w:val="et-EE"/>
              </w:rPr>
            </w:pPr>
            <w:r w:rsidRPr="001B4A2B">
              <w:rPr>
                <w:rFonts w:ascii="Arial" w:eastAsia="Arial" w:hAnsi="Arial" w:cs="Arial"/>
                <w:b/>
                <w:bCs/>
                <w:color w:val="000000" w:themeColor="text1"/>
                <w:lang w:val="et-EE"/>
              </w:rPr>
              <w:t>Näitaja</w:t>
            </w:r>
          </w:p>
        </w:tc>
        <w:tc>
          <w:tcPr>
            <w:tcW w:w="2546" w:type="dxa"/>
            <w:tcMar>
              <w:left w:w="108" w:type="dxa"/>
              <w:right w:w="108" w:type="dxa"/>
            </w:tcMar>
          </w:tcPr>
          <w:p w14:paraId="31E385B6" w14:textId="1D89FAD3" w:rsidR="5FF4E814" w:rsidRPr="001B4A2B" w:rsidRDefault="5FF4E814" w:rsidP="004B2E12">
            <w:pPr>
              <w:jc w:val="both"/>
              <w:rPr>
                <w:rFonts w:ascii="Arial" w:eastAsia="Arial" w:hAnsi="Arial" w:cs="Arial"/>
                <w:b/>
                <w:bCs/>
                <w:color w:val="000000" w:themeColor="text1"/>
                <w:lang w:val="et-EE"/>
              </w:rPr>
            </w:pPr>
            <w:r w:rsidRPr="001B4A2B">
              <w:rPr>
                <w:rFonts w:ascii="Arial" w:eastAsia="Arial" w:hAnsi="Arial" w:cs="Arial"/>
                <w:b/>
                <w:bCs/>
                <w:color w:val="000000" w:themeColor="text1"/>
                <w:lang w:val="et-EE"/>
              </w:rPr>
              <w:t>Näitaja nimetus</w:t>
            </w:r>
          </w:p>
        </w:tc>
        <w:tc>
          <w:tcPr>
            <w:tcW w:w="1276" w:type="dxa"/>
            <w:tcMar>
              <w:left w:w="108" w:type="dxa"/>
              <w:right w:w="108" w:type="dxa"/>
            </w:tcMar>
          </w:tcPr>
          <w:p w14:paraId="1AB4C889" w14:textId="2E53C33F" w:rsidR="5FF4E814" w:rsidRPr="001B4A2B" w:rsidRDefault="5FF4E814" w:rsidP="004B2E12">
            <w:pPr>
              <w:jc w:val="both"/>
              <w:rPr>
                <w:rFonts w:ascii="Arial" w:eastAsia="Arial" w:hAnsi="Arial" w:cs="Arial"/>
                <w:b/>
                <w:bCs/>
                <w:color w:val="000000" w:themeColor="text1"/>
                <w:lang w:val="et-EE"/>
              </w:rPr>
            </w:pPr>
            <w:r w:rsidRPr="001B4A2B">
              <w:rPr>
                <w:rFonts w:ascii="Arial" w:eastAsia="Arial" w:hAnsi="Arial" w:cs="Arial"/>
                <w:b/>
                <w:bCs/>
                <w:color w:val="000000" w:themeColor="text1"/>
                <w:lang w:val="et-EE"/>
              </w:rPr>
              <w:t xml:space="preserve">Sihttase </w:t>
            </w:r>
            <w:proofErr w:type="spellStart"/>
            <w:r w:rsidRPr="001B4A2B">
              <w:rPr>
                <w:rFonts w:ascii="Arial" w:eastAsia="Arial" w:hAnsi="Arial" w:cs="Arial"/>
                <w:b/>
                <w:bCs/>
                <w:color w:val="000000" w:themeColor="text1"/>
                <w:lang w:val="et-EE"/>
              </w:rPr>
              <w:t>tegevus</w:t>
            </w:r>
            <w:r w:rsidR="001B4A2B">
              <w:rPr>
                <w:rFonts w:ascii="Arial" w:eastAsia="Arial" w:hAnsi="Arial" w:cs="Arial"/>
                <w:b/>
                <w:bCs/>
                <w:color w:val="000000" w:themeColor="text1"/>
                <w:lang w:val="et-EE"/>
              </w:rPr>
              <w:t>-</w:t>
            </w:r>
            <w:r w:rsidRPr="001B4A2B">
              <w:rPr>
                <w:rFonts w:ascii="Arial" w:eastAsia="Arial" w:hAnsi="Arial" w:cs="Arial"/>
                <w:b/>
                <w:bCs/>
                <w:color w:val="000000" w:themeColor="text1"/>
                <w:lang w:val="et-EE"/>
              </w:rPr>
              <w:t>kava</w:t>
            </w:r>
            <w:proofErr w:type="spellEnd"/>
            <w:r w:rsidRPr="001B4A2B">
              <w:rPr>
                <w:rFonts w:ascii="Arial" w:eastAsia="Arial" w:hAnsi="Arial" w:cs="Arial"/>
                <w:b/>
                <w:bCs/>
                <w:color w:val="000000" w:themeColor="text1"/>
                <w:lang w:val="et-EE"/>
              </w:rPr>
              <w:t xml:space="preserve"> aastal 2025</w:t>
            </w:r>
          </w:p>
        </w:tc>
        <w:tc>
          <w:tcPr>
            <w:tcW w:w="1276" w:type="dxa"/>
            <w:tcMar>
              <w:left w:w="108" w:type="dxa"/>
              <w:right w:w="108" w:type="dxa"/>
            </w:tcMar>
          </w:tcPr>
          <w:p w14:paraId="7EC22510" w14:textId="40EFB658" w:rsidR="5FF4E814" w:rsidRPr="001B4A2B" w:rsidRDefault="5FF4E814" w:rsidP="004B2E12">
            <w:pPr>
              <w:jc w:val="both"/>
              <w:rPr>
                <w:rFonts w:ascii="Arial" w:eastAsia="Arial" w:hAnsi="Arial" w:cs="Arial"/>
                <w:b/>
                <w:bCs/>
                <w:color w:val="000000" w:themeColor="text1"/>
                <w:lang w:val="et-EE"/>
              </w:rPr>
            </w:pPr>
            <w:r w:rsidRPr="001B4A2B">
              <w:rPr>
                <w:rFonts w:ascii="Arial" w:eastAsia="Arial" w:hAnsi="Arial" w:cs="Arial"/>
                <w:b/>
                <w:bCs/>
                <w:color w:val="000000" w:themeColor="text1"/>
                <w:lang w:val="et-EE"/>
              </w:rPr>
              <w:t xml:space="preserve">Sihttase </w:t>
            </w:r>
            <w:proofErr w:type="spellStart"/>
            <w:r w:rsidRPr="001B4A2B">
              <w:rPr>
                <w:rFonts w:ascii="Arial" w:eastAsia="Arial" w:hAnsi="Arial" w:cs="Arial"/>
                <w:b/>
                <w:bCs/>
                <w:color w:val="000000" w:themeColor="text1"/>
                <w:lang w:val="et-EE"/>
              </w:rPr>
              <w:t>tegevus</w:t>
            </w:r>
            <w:r w:rsidR="001B4A2B">
              <w:rPr>
                <w:rFonts w:ascii="Arial" w:eastAsia="Arial" w:hAnsi="Arial" w:cs="Arial"/>
                <w:b/>
                <w:bCs/>
                <w:color w:val="000000" w:themeColor="text1"/>
                <w:lang w:val="et-EE"/>
              </w:rPr>
              <w:t>-</w:t>
            </w:r>
            <w:r w:rsidRPr="001B4A2B">
              <w:rPr>
                <w:rFonts w:ascii="Arial" w:eastAsia="Arial" w:hAnsi="Arial" w:cs="Arial"/>
                <w:b/>
                <w:bCs/>
                <w:color w:val="000000" w:themeColor="text1"/>
                <w:lang w:val="et-EE"/>
              </w:rPr>
              <w:t>kava</w:t>
            </w:r>
            <w:proofErr w:type="spellEnd"/>
            <w:r w:rsidRPr="001B4A2B">
              <w:rPr>
                <w:rFonts w:ascii="Arial" w:eastAsia="Arial" w:hAnsi="Arial" w:cs="Arial"/>
                <w:b/>
                <w:bCs/>
                <w:color w:val="000000" w:themeColor="text1"/>
                <w:lang w:val="et-EE"/>
              </w:rPr>
              <w:t xml:space="preserve"> aastal 2026</w:t>
            </w:r>
          </w:p>
        </w:tc>
        <w:tc>
          <w:tcPr>
            <w:tcW w:w="1134" w:type="dxa"/>
            <w:tcMar>
              <w:left w:w="108" w:type="dxa"/>
              <w:right w:w="108" w:type="dxa"/>
            </w:tcMar>
          </w:tcPr>
          <w:p w14:paraId="4186BFA7" w14:textId="4C339638" w:rsidR="5FF4E814" w:rsidRPr="001B4A2B" w:rsidRDefault="5FF4E814" w:rsidP="004B2E12">
            <w:pPr>
              <w:jc w:val="both"/>
              <w:rPr>
                <w:rFonts w:ascii="Arial" w:eastAsia="Arial" w:hAnsi="Arial" w:cs="Arial"/>
                <w:b/>
                <w:bCs/>
                <w:color w:val="000000" w:themeColor="text1"/>
                <w:lang w:val="et-EE"/>
              </w:rPr>
            </w:pPr>
            <w:r w:rsidRPr="001B4A2B">
              <w:rPr>
                <w:rFonts w:ascii="Arial" w:eastAsia="Arial" w:hAnsi="Arial" w:cs="Arial"/>
                <w:b/>
                <w:bCs/>
                <w:color w:val="000000" w:themeColor="text1"/>
                <w:lang w:val="et-EE"/>
              </w:rPr>
              <w:t>Sihttase (2027)</w:t>
            </w:r>
          </w:p>
        </w:tc>
        <w:tc>
          <w:tcPr>
            <w:tcW w:w="1984" w:type="dxa"/>
            <w:tcMar>
              <w:left w:w="108" w:type="dxa"/>
              <w:right w:w="108" w:type="dxa"/>
            </w:tcMar>
          </w:tcPr>
          <w:p w14:paraId="5D3581E1" w14:textId="13565914" w:rsidR="5FF4E814" w:rsidRPr="001B4A2B" w:rsidRDefault="5FF4E814" w:rsidP="004B2E12">
            <w:pPr>
              <w:jc w:val="both"/>
              <w:rPr>
                <w:rFonts w:ascii="Arial" w:eastAsia="Arial" w:hAnsi="Arial" w:cs="Arial"/>
                <w:b/>
                <w:bCs/>
                <w:lang w:val="et-EE"/>
              </w:rPr>
            </w:pPr>
            <w:r w:rsidRPr="001B4A2B">
              <w:rPr>
                <w:rFonts w:ascii="Arial" w:eastAsia="Arial" w:hAnsi="Arial" w:cs="Arial"/>
                <w:b/>
                <w:bCs/>
                <w:lang w:val="et-EE"/>
              </w:rPr>
              <w:t xml:space="preserve">Selgitus </w:t>
            </w:r>
          </w:p>
        </w:tc>
      </w:tr>
      <w:tr w:rsidR="5FF4E814" w:rsidRPr="00404274" w14:paraId="20744A96" w14:textId="77777777" w:rsidTr="00FA2E5A">
        <w:trPr>
          <w:trHeight w:val="840"/>
        </w:trPr>
        <w:tc>
          <w:tcPr>
            <w:tcW w:w="983" w:type="dxa"/>
            <w:tcMar>
              <w:left w:w="108" w:type="dxa"/>
              <w:right w:w="108" w:type="dxa"/>
            </w:tcMar>
          </w:tcPr>
          <w:p w14:paraId="0E420000" w14:textId="6DB8E232" w:rsidR="5FF4E814" w:rsidRPr="001B4A2B" w:rsidRDefault="681ED345" w:rsidP="004B2E12">
            <w:pPr>
              <w:jc w:val="both"/>
              <w:rPr>
                <w:rFonts w:ascii="Arial" w:eastAsia="Arial" w:hAnsi="Arial" w:cs="Arial"/>
                <w:color w:val="000000" w:themeColor="text1"/>
                <w:lang w:val="et-EE"/>
              </w:rPr>
            </w:pPr>
            <w:r w:rsidRPr="001B4A2B">
              <w:rPr>
                <w:rFonts w:ascii="Arial" w:eastAsia="Arial" w:hAnsi="Arial" w:cs="Arial"/>
                <w:color w:val="000000" w:themeColor="text1"/>
                <w:lang w:val="et-EE"/>
              </w:rPr>
              <w:t>Väljund</w:t>
            </w:r>
            <w:r w:rsidR="00FA2E5A">
              <w:rPr>
                <w:rFonts w:ascii="Arial" w:eastAsia="Arial" w:hAnsi="Arial" w:cs="Arial"/>
                <w:color w:val="000000" w:themeColor="text1"/>
                <w:lang w:val="et-EE"/>
              </w:rPr>
              <w:t>-</w:t>
            </w:r>
            <w:r w:rsidRPr="001B4A2B">
              <w:rPr>
                <w:rFonts w:ascii="Arial" w:eastAsia="Arial" w:hAnsi="Arial" w:cs="Arial"/>
                <w:color w:val="000000" w:themeColor="text1"/>
                <w:lang w:val="et-EE"/>
              </w:rPr>
              <w:t>näitaja</w:t>
            </w:r>
          </w:p>
        </w:tc>
        <w:tc>
          <w:tcPr>
            <w:tcW w:w="2546" w:type="dxa"/>
            <w:tcMar>
              <w:left w:w="108" w:type="dxa"/>
              <w:right w:w="108" w:type="dxa"/>
            </w:tcMar>
          </w:tcPr>
          <w:p w14:paraId="066262C5" w14:textId="6DD700B3" w:rsidR="5FF4E814" w:rsidRPr="001B4A2B" w:rsidRDefault="0058006C"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Seminaridel, infopäevadel, k</w:t>
            </w:r>
            <w:r w:rsidR="5FF4E814" w:rsidRPr="001B4A2B">
              <w:rPr>
                <w:rFonts w:ascii="Arial" w:eastAsia="Arial" w:hAnsi="Arial" w:cs="Arial"/>
                <w:color w:val="000000" w:themeColor="text1"/>
                <w:lang w:val="et-EE"/>
              </w:rPr>
              <w:t>oolit</w:t>
            </w:r>
            <w:r w:rsidRPr="001B4A2B">
              <w:rPr>
                <w:rFonts w:ascii="Arial" w:eastAsia="Arial" w:hAnsi="Arial" w:cs="Arial"/>
                <w:color w:val="000000" w:themeColor="text1"/>
                <w:lang w:val="et-EE"/>
              </w:rPr>
              <w:t xml:space="preserve">ustel osalenute </w:t>
            </w:r>
            <w:r w:rsidR="5FF4E814" w:rsidRPr="001B4A2B">
              <w:rPr>
                <w:rFonts w:ascii="Arial" w:eastAsia="Arial" w:hAnsi="Arial" w:cs="Arial"/>
                <w:color w:val="000000" w:themeColor="text1"/>
                <w:lang w:val="et-EE"/>
              </w:rPr>
              <w:t>arv</w:t>
            </w:r>
          </w:p>
        </w:tc>
        <w:tc>
          <w:tcPr>
            <w:tcW w:w="1276" w:type="dxa"/>
            <w:tcMar>
              <w:left w:w="108" w:type="dxa"/>
              <w:right w:w="108" w:type="dxa"/>
            </w:tcMar>
          </w:tcPr>
          <w:p w14:paraId="37411380" w14:textId="0093FD46" w:rsidR="5FF4E814" w:rsidRPr="001B4A2B" w:rsidRDefault="009002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2</w:t>
            </w:r>
            <w:r w:rsidR="79F926D0" w:rsidRPr="001B4A2B">
              <w:rPr>
                <w:rFonts w:ascii="Arial" w:eastAsia="Arial" w:hAnsi="Arial" w:cs="Arial"/>
                <w:color w:val="000000" w:themeColor="text1"/>
                <w:lang w:val="et-EE"/>
              </w:rPr>
              <w:t>00</w:t>
            </w:r>
          </w:p>
        </w:tc>
        <w:tc>
          <w:tcPr>
            <w:tcW w:w="1276" w:type="dxa"/>
            <w:tcMar>
              <w:left w:w="108" w:type="dxa"/>
              <w:right w:w="108" w:type="dxa"/>
            </w:tcMar>
          </w:tcPr>
          <w:p w14:paraId="1B75F226" w14:textId="50C4E371" w:rsidR="5FF4E814" w:rsidRPr="001B4A2B" w:rsidRDefault="3CE64E9B"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400</w:t>
            </w:r>
          </w:p>
        </w:tc>
        <w:tc>
          <w:tcPr>
            <w:tcW w:w="1134" w:type="dxa"/>
            <w:tcMar>
              <w:left w:w="108" w:type="dxa"/>
              <w:right w:w="108" w:type="dxa"/>
            </w:tcMar>
          </w:tcPr>
          <w:p w14:paraId="793338F9" w14:textId="0916A5A5"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800</w:t>
            </w:r>
          </w:p>
        </w:tc>
        <w:tc>
          <w:tcPr>
            <w:tcW w:w="1984" w:type="dxa"/>
            <w:tcMar>
              <w:left w:w="108" w:type="dxa"/>
              <w:right w:w="108" w:type="dxa"/>
            </w:tcMar>
          </w:tcPr>
          <w:p w14:paraId="5BB064AA" w14:textId="018FAF0E" w:rsidR="5FF4E814" w:rsidRPr="001B4A2B" w:rsidRDefault="6AD30FBB" w:rsidP="004B2E12">
            <w:pPr>
              <w:rPr>
                <w:rFonts w:ascii="Arial" w:eastAsia="Arial" w:hAnsi="Arial" w:cs="Arial"/>
                <w:lang w:val="et-EE"/>
              </w:rPr>
            </w:pPr>
            <w:r w:rsidRPr="001B4A2B">
              <w:rPr>
                <w:rFonts w:ascii="Arial" w:eastAsia="Arial" w:hAnsi="Arial" w:cs="Arial"/>
                <w:lang w:val="et-EE"/>
              </w:rPr>
              <w:t>2024.</w:t>
            </w:r>
            <w:r w:rsidR="792578A1" w:rsidRPr="001B4A2B">
              <w:rPr>
                <w:rFonts w:ascii="Arial" w:eastAsia="Arial" w:hAnsi="Arial" w:cs="Arial"/>
                <w:lang w:val="et-EE"/>
              </w:rPr>
              <w:t xml:space="preserve"> </w:t>
            </w:r>
            <w:r w:rsidR="001F4C90" w:rsidRPr="001B4A2B">
              <w:rPr>
                <w:rFonts w:ascii="Arial" w:eastAsia="Arial" w:hAnsi="Arial" w:cs="Arial"/>
                <w:lang w:val="et-EE"/>
              </w:rPr>
              <w:t>a</w:t>
            </w:r>
            <w:r w:rsidRPr="001B4A2B">
              <w:rPr>
                <w:rFonts w:ascii="Arial" w:eastAsia="Arial" w:hAnsi="Arial" w:cs="Arial"/>
                <w:lang w:val="et-EE"/>
              </w:rPr>
              <w:t xml:space="preserve"> or</w:t>
            </w:r>
            <w:r w:rsidR="0B9F32FA" w:rsidRPr="001B4A2B">
              <w:rPr>
                <w:rFonts w:ascii="Arial" w:eastAsia="Arial" w:hAnsi="Arial" w:cs="Arial"/>
                <w:lang w:val="et-EE"/>
              </w:rPr>
              <w:t>ie</w:t>
            </w:r>
            <w:r w:rsidRPr="001B4A2B">
              <w:rPr>
                <w:rFonts w:ascii="Arial" w:eastAsia="Arial" w:hAnsi="Arial" w:cs="Arial"/>
                <w:lang w:val="et-EE"/>
              </w:rPr>
              <w:t>nteeruv koolitatavate arv 200 inimest</w:t>
            </w:r>
          </w:p>
        </w:tc>
      </w:tr>
      <w:tr w:rsidR="5FF4E814" w:rsidRPr="00404274" w14:paraId="47F45131" w14:textId="77777777" w:rsidTr="00FA2E5A">
        <w:trPr>
          <w:trHeight w:val="840"/>
        </w:trPr>
        <w:tc>
          <w:tcPr>
            <w:tcW w:w="983" w:type="dxa"/>
            <w:tcMar>
              <w:left w:w="108" w:type="dxa"/>
              <w:right w:w="108" w:type="dxa"/>
            </w:tcMar>
          </w:tcPr>
          <w:p w14:paraId="60FCEE91" w14:textId="17B5F7C5" w:rsidR="5FF4E814" w:rsidRPr="001B4A2B" w:rsidRDefault="5FF4E814" w:rsidP="004B2E12">
            <w:pPr>
              <w:jc w:val="both"/>
              <w:rPr>
                <w:rFonts w:ascii="Arial" w:eastAsia="Arial" w:hAnsi="Arial" w:cs="Arial"/>
                <w:color w:val="000000" w:themeColor="text1"/>
                <w:lang w:val="et-EE"/>
              </w:rPr>
            </w:pPr>
            <w:r w:rsidRPr="001B4A2B">
              <w:rPr>
                <w:rFonts w:ascii="Arial" w:eastAsia="Arial" w:hAnsi="Arial" w:cs="Arial"/>
                <w:color w:val="000000" w:themeColor="text1"/>
                <w:lang w:val="et-EE"/>
              </w:rPr>
              <w:t xml:space="preserve"> </w:t>
            </w:r>
          </w:p>
        </w:tc>
        <w:tc>
          <w:tcPr>
            <w:tcW w:w="2546" w:type="dxa"/>
            <w:tcMar>
              <w:left w:w="108" w:type="dxa"/>
              <w:right w:w="108" w:type="dxa"/>
            </w:tcMar>
          </w:tcPr>
          <w:p w14:paraId="5AA631C2" w14:textId="0F3E36E4" w:rsidR="5FF4E814" w:rsidRPr="001B4A2B" w:rsidRDefault="063DBBED"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Läbi viidud koolituste/infopäevade/seminarid</w:t>
            </w:r>
            <w:r w:rsidR="42F04E00" w:rsidRPr="001B4A2B">
              <w:rPr>
                <w:rFonts w:ascii="Arial" w:eastAsia="Arial" w:hAnsi="Arial" w:cs="Arial"/>
                <w:color w:val="000000" w:themeColor="text1"/>
                <w:lang w:val="et-EE"/>
              </w:rPr>
              <w:t>e</w:t>
            </w:r>
            <w:r w:rsidRPr="001B4A2B">
              <w:rPr>
                <w:rFonts w:ascii="Arial" w:eastAsia="Arial" w:hAnsi="Arial" w:cs="Arial"/>
                <w:color w:val="000000" w:themeColor="text1"/>
                <w:lang w:val="et-EE"/>
              </w:rPr>
              <w:t xml:space="preserve"> arv</w:t>
            </w:r>
          </w:p>
        </w:tc>
        <w:tc>
          <w:tcPr>
            <w:tcW w:w="1276" w:type="dxa"/>
            <w:tcMar>
              <w:left w:w="108" w:type="dxa"/>
              <w:right w:w="108" w:type="dxa"/>
            </w:tcMar>
          </w:tcPr>
          <w:p w14:paraId="2F44D235" w14:textId="28B58301" w:rsidR="5FF4E814" w:rsidRPr="001B4A2B" w:rsidRDefault="1C1206AD"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6</w:t>
            </w:r>
          </w:p>
        </w:tc>
        <w:tc>
          <w:tcPr>
            <w:tcW w:w="1276" w:type="dxa"/>
            <w:tcMar>
              <w:left w:w="108" w:type="dxa"/>
              <w:right w:w="108" w:type="dxa"/>
            </w:tcMar>
          </w:tcPr>
          <w:p w14:paraId="7D3269BB" w14:textId="740D37A6" w:rsidR="5FF4E814" w:rsidRPr="001B4A2B" w:rsidRDefault="1EFF8D4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6</w:t>
            </w:r>
          </w:p>
        </w:tc>
        <w:tc>
          <w:tcPr>
            <w:tcW w:w="1134" w:type="dxa"/>
            <w:tcMar>
              <w:left w:w="108" w:type="dxa"/>
              <w:right w:w="108" w:type="dxa"/>
            </w:tcMar>
          </w:tcPr>
          <w:p w14:paraId="7F09BD47" w14:textId="1FD0DC67"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 xml:space="preserve"> </w:t>
            </w:r>
            <w:r w:rsidR="161A42B4" w:rsidRPr="001B4A2B">
              <w:rPr>
                <w:rFonts w:ascii="Arial" w:eastAsia="Arial" w:hAnsi="Arial" w:cs="Arial"/>
                <w:color w:val="000000" w:themeColor="text1"/>
                <w:lang w:val="et-EE"/>
              </w:rPr>
              <w:t>12</w:t>
            </w:r>
          </w:p>
        </w:tc>
        <w:tc>
          <w:tcPr>
            <w:tcW w:w="1984" w:type="dxa"/>
            <w:tcMar>
              <w:left w:w="108" w:type="dxa"/>
              <w:right w:w="108" w:type="dxa"/>
            </w:tcMar>
          </w:tcPr>
          <w:p w14:paraId="57BAA6BB" w14:textId="7C266F17" w:rsidR="5FF4E814" w:rsidRPr="001B4A2B" w:rsidRDefault="5FF4E814" w:rsidP="004B2E12">
            <w:pPr>
              <w:rPr>
                <w:rFonts w:ascii="Arial" w:eastAsia="Arial" w:hAnsi="Arial" w:cs="Arial"/>
                <w:color w:val="FF0000"/>
                <w:lang w:val="et-EE"/>
              </w:rPr>
            </w:pPr>
            <w:r w:rsidRPr="001B4A2B">
              <w:rPr>
                <w:rFonts w:ascii="Arial" w:eastAsia="Arial" w:hAnsi="Arial" w:cs="Arial"/>
                <w:color w:val="FF0000"/>
                <w:lang w:val="et-EE"/>
              </w:rPr>
              <w:t xml:space="preserve"> </w:t>
            </w:r>
          </w:p>
        </w:tc>
      </w:tr>
      <w:tr w:rsidR="5FF4E814" w:rsidRPr="00404274" w14:paraId="6C051461" w14:textId="77777777" w:rsidTr="00FA2E5A">
        <w:trPr>
          <w:trHeight w:val="840"/>
        </w:trPr>
        <w:tc>
          <w:tcPr>
            <w:tcW w:w="983" w:type="dxa"/>
            <w:tcMar>
              <w:left w:w="108" w:type="dxa"/>
              <w:right w:w="108" w:type="dxa"/>
            </w:tcMar>
          </w:tcPr>
          <w:p w14:paraId="1341DACA" w14:textId="78429AE7" w:rsidR="5FF4E814" w:rsidRPr="001B4A2B" w:rsidRDefault="5FF4E814" w:rsidP="004B2E12">
            <w:pPr>
              <w:jc w:val="both"/>
              <w:rPr>
                <w:rFonts w:ascii="Arial" w:eastAsia="Arial" w:hAnsi="Arial" w:cs="Arial"/>
                <w:color w:val="000000" w:themeColor="text1"/>
                <w:lang w:val="et-EE"/>
              </w:rPr>
            </w:pPr>
            <w:r w:rsidRPr="001B4A2B">
              <w:rPr>
                <w:rFonts w:ascii="Arial" w:eastAsia="Arial" w:hAnsi="Arial" w:cs="Arial"/>
                <w:color w:val="000000" w:themeColor="text1"/>
                <w:lang w:val="et-EE"/>
              </w:rPr>
              <w:t xml:space="preserve"> </w:t>
            </w:r>
          </w:p>
        </w:tc>
        <w:tc>
          <w:tcPr>
            <w:tcW w:w="2546" w:type="dxa"/>
            <w:tcMar>
              <w:left w:w="108" w:type="dxa"/>
              <w:right w:w="108" w:type="dxa"/>
            </w:tcMar>
          </w:tcPr>
          <w:p w14:paraId="0BF68FB5" w14:textId="5F5CFE76"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Kaasajastatud sotsiaalteenuste kvaliteedijuhiste arv</w:t>
            </w:r>
          </w:p>
        </w:tc>
        <w:tc>
          <w:tcPr>
            <w:tcW w:w="1276" w:type="dxa"/>
            <w:tcMar>
              <w:left w:w="108" w:type="dxa"/>
              <w:right w:w="108" w:type="dxa"/>
            </w:tcMar>
          </w:tcPr>
          <w:p w14:paraId="14AF684A" w14:textId="5E7740E5"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2</w:t>
            </w:r>
          </w:p>
        </w:tc>
        <w:tc>
          <w:tcPr>
            <w:tcW w:w="1276" w:type="dxa"/>
            <w:tcMar>
              <w:left w:w="108" w:type="dxa"/>
              <w:right w:w="108" w:type="dxa"/>
            </w:tcMar>
          </w:tcPr>
          <w:p w14:paraId="495B8C13" w14:textId="562B71B1" w:rsidR="5FF4E814" w:rsidRPr="001B4A2B" w:rsidRDefault="001537F1"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1</w:t>
            </w:r>
          </w:p>
        </w:tc>
        <w:tc>
          <w:tcPr>
            <w:tcW w:w="1134" w:type="dxa"/>
            <w:tcMar>
              <w:left w:w="108" w:type="dxa"/>
              <w:right w:w="108" w:type="dxa"/>
            </w:tcMar>
          </w:tcPr>
          <w:p w14:paraId="00D31D47" w14:textId="5BB57F45" w:rsidR="5FF4E814" w:rsidRPr="001B4A2B" w:rsidRDefault="00B1293E"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5</w:t>
            </w:r>
          </w:p>
        </w:tc>
        <w:tc>
          <w:tcPr>
            <w:tcW w:w="1984" w:type="dxa"/>
            <w:tcMar>
              <w:left w:w="108" w:type="dxa"/>
              <w:right w:w="108" w:type="dxa"/>
            </w:tcMar>
          </w:tcPr>
          <w:p w14:paraId="554C1D95" w14:textId="34CB87B3"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2024. a sihttase 2 (</w:t>
            </w:r>
            <w:proofErr w:type="spellStart"/>
            <w:r w:rsidRPr="001B4A2B">
              <w:rPr>
                <w:rFonts w:ascii="Arial" w:eastAsia="Arial" w:hAnsi="Arial" w:cs="Arial"/>
                <w:color w:val="000000" w:themeColor="text1"/>
                <w:lang w:val="et-EE"/>
              </w:rPr>
              <w:t>üldhooldusteenus</w:t>
            </w:r>
            <w:proofErr w:type="spellEnd"/>
            <w:r w:rsidRPr="001B4A2B">
              <w:rPr>
                <w:rFonts w:ascii="Arial" w:eastAsia="Arial" w:hAnsi="Arial" w:cs="Arial"/>
                <w:color w:val="000000" w:themeColor="text1"/>
                <w:lang w:val="et-EE"/>
              </w:rPr>
              <w:t xml:space="preserve"> ja koduteenus)</w:t>
            </w:r>
          </w:p>
          <w:p w14:paraId="62541AF7" w14:textId="2946EBAF" w:rsidR="5FF4E814" w:rsidRPr="001B4A2B" w:rsidRDefault="063DBBED" w:rsidP="004B2E12">
            <w:pPr>
              <w:rPr>
                <w:rFonts w:ascii="Arial" w:eastAsia="Arial" w:hAnsi="Arial" w:cs="Arial"/>
                <w:lang w:val="et-EE"/>
              </w:rPr>
            </w:pPr>
            <w:r w:rsidRPr="001B4A2B">
              <w:rPr>
                <w:rFonts w:ascii="Arial" w:eastAsia="Arial" w:hAnsi="Arial" w:cs="Arial"/>
                <w:color w:val="000000" w:themeColor="text1"/>
                <w:lang w:val="et-EE"/>
              </w:rPr>
              <w:t>202</w:t>
            </w:r>
            <w:r w:rsidR="0007185D" w:rsidRPr="001B4A2B">
              <w:rPr>
                <w:rFonts w:ascii="Arial" w:eastAsia="Arial" w:hAnsi="Arial" w:cs="Arial"/>
                <w:color w:val="000000" w:themeColor="text1"/>
                <w:lang w:val="et-EE"/>
              </w:rPr>
              <w:t>6</w:t>
            </w:r>
            <w:r w:rsidR="7F30539D" w:rsidRPr="001B4A2B">
              <w:rPr>
                <w:rFonts w:ascii="Arial" w:eastAsia="Arial" w:hAnsi="Arial" w:cs="Arial"/>
                <w:color w:val="000000" w:themeColor="text1"/>
                <w:lang w:val="et-EE"/>
              </w:rPr>
              <w:t>. a</w:t>
            </w:r>
            <w:r w:rsidRPr="001B4A2B">
              <w:rPr>
                <w:rFonts w:ascii="Arial" w:eastAsia="Arial" w:hAnsi="Arial" w:cs="Arial"/>
                <w:color w:val="000000" w:themeColor="text1"/>
                <w:lang w:val="et-EE"/>
              </w:rPr>
              <w:t xml:space="preserve"> tugiisikuteenus ja isiklik</w:t>
            </w:r>
            <w:r w:rsidR="0F498B0C" w:rsidRPr="001B4A2B">
              <w:rPr>
                <w:rFonts w:ascii="Arial" w:eastAsia="Arial" w:hAnsi="Arial" w:cs="Arial"/>
                <w:color w:val="000000" w:themeColor="text1"/>
                <w:lang w:val="et-EE"/>
              </w:rPr>
              <w:t>u</w:t>
            </w:r>
            <w:r w:rsidRPr="001B4A2B">
              <w:rPr>
                <w:rFonts w:ascii="Arial" w:eastAsia="Arial" w:hAnsi="Arial" w:cs="Arial"/>
                <w:color w:val="000000" w:themeColor="text1"/>
                <w:lang w:val="et-EE"/>
              </w:rPr>
              <w:t xml:space="preserve"> abistaja teenus; 202</w:t>
            </w:r>
            <w:r w:rsidR="0007185D" w:rsidRPr="001B4A2B">
              <w:rPr>
                <w:rFonts w:ascii="Arial" w:eastAsia="Arial" w:hAnsi="Arial" w:cs="Arial"/>
                <w:color w:val="000000" w:themeColor="text1"/>
                <w:lang w:val="et-EE"/>
              </w:rPr>
              <w:t>5</w:t>
            </w:r>
            <w:r w:rsidR="38EBD927" w:rsidRPr="001B4A2B">
              <w:rPr>
                <w:rFonts w:ascii="Arial" w:eastAsia="Arial" w:hAnsi="Arial" w:cs="Arial"/>
                <w:color w:val="000000" w:themeColor="text1"/>
                <w:lang w:val="et-EE"/>
              </w:rPr>
              <w:t>. a</w:t>
            </w:r>
            <w:r w:rsidRPr="001B4A2B">
              <w:rPr>
                <w:rFonts w:ascii="Arial" w:eastAsia="Arial" w:hAnsi="Arial" w:cs="Arial"/>
                <w:color w:val="000000" w:themeColor="text1"/>
                <w:lang w:val="et-EE"/>
              </w:rPr>
              <w:t xml:space="preserve"> täisealise isiku </w:t>
            </w:r>
            <w:r w:rsidR="008D4BB3" w:rsidRPr="001B4A2B">
              <w:rPr>
                <w:rFonts w:ascii="Arial" w:eastAsia="Arial" w:hAnsi="Arial" w:cs="Arial"/>
                <w:color w:val="000000" w:themeColor="text1"/>
                <w:lang w:val="et-EE"/>
              </w:rPr>
              <w:t xml:space="preserve">hoolduse </w:t>
            </w:r>
            <w:r w:rsidR="008D4BB3" w:rsidRPr="001B4A2B">
              <w:rPr>
                <w:rFonts w:ascii="Arial" w:eastAsia="Arial" w:hAnsi="Arial" w:cs="Arial"/>
                <w:lang w:val="et-EE"/>
              </w:rPr>
              <w:t>teenus</w:t>
            </w:r>
            <w:r w:rsidRPr="001B4A2B">
              <w:rPr>
                <w:rFonts w:ascii="Arial" w:eastAsia="Arial" w:hAnsi="Arial" w:cs="Arial"/>
                <w:lang w:val="et-EE"/>
              </w:rPr>
              <w:t>, varjupaigateenus</w:t>
            </w:r>
          </w:p>
        </w:tc>
      </w:tr>
      <w:tr w:rsidR="5FF4E814" w:rsidRPr="00404274" w14:paraId="37F1B1BE" w14:textId="77777777" w:rsidTr="00FA2E5A">
        <w:trPr>
          <w:trHeight w:val="840"/>
        </w:trPr>
        <w:tc>
          <w:tcPr>
            <w:tcW w:w="983" w:type="dxa"/>
            <w:tcMar>
              <w:left w:w="108" w:type="dxa"/>
              <w:right w:w="108" w:type="dxa"/>
            </w:tcMar>
          </w:tcPr>
          <w:p w14:paraId="287C917F" w14:textId="06466C56" w:rsidR="5FF4E814" w:rsidRPr="001B4A2B" w:rsidRDefault="5FF4E814" w:rsidP="004B2E12">
            <w:pPr>
              <w:jc w:val="both"/>
              <w:rPr>
                <w:rFonts w:ascii="Arial" w:eastAsia="Arial" w:hAnsi="Arial" w:cs="Arial"/>
                <w:color w:val="000000" w:themeColor="text1"/>
                <w:lang w:val="et-EE"/>
              </w:rPr>
            </w:pPr>
            <w:r w:rsidRPr="001B4A2B">
              <w:rPr>
                <w:rFonts w:ascii="Arial" w:eastAsia="Arial" w:hAnsi="Arial" w:cs="Arial"/>
                <w:color w:val="000000" w:themeColor="text1"/>
                <w:lang w:val="et-EE"/>
              </w:rPr>
              <w:lastRenderedPageBreak/>
              <w:t xml:space="preserve"> </w:t>
            </w:r>
          </w:p>
        </w:tc>
        <w:tc>
          <w:tcPr>
            <w:tcW w:w="2546" w:type="dxa"/>
            <w:tcMar>
              <w:left w:w="108" w:type="dxa"/>
              <w:right w:w="108" w:type="dxa"/>
            </w:tcMar>
          </w:tcPr>
          <w:p w14:paraId="48805E9C" w14:textId="59891D5F"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Valminud ohuprognoosi mudelid ja riskihindamise mudelite arv</w:t>
            </w:r>
          </w:p>
        </w:tc>
        <w:tc>
          <w:tcPr>
            <w:tcW w:w="1276" w:type="dxa"/>
            <w:tcMar>
              <w:left w:w="108" w:type="dxa"/>
              <w:right w:w="108" w:type="dxa"/>
            </w:tcMar>
          </w:tcPr>
          <w:p w14:paraId="65F03CA3" w14:textId="0FFA93FE"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1</w:t>
            </w:r>
          </w:p>
        </w:tc>
        <w:tc>
          <w:tcPr>
            <w:tcW w:w="1276" w:type="dxa"/>
            <w:tcMar>
              <w:left w:w="108" w:type="dxa"/>
              <w:right w:w="108" w:type="dxa"/>
            </w:tcMar>
          </w:tcPr>
          <w:p w14:paraId="380977C5" w14:textId="29BAC74D"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0</w:t>
            </w:r>
          </w:p>
        </w:tc>
        <w:tc>
          <w:tcPr>
            <w:tcW w:w="1134" w:type="dxa"/>
            <w:tcMar>
              <w:left w:w="108" w:type="dxa"/>
              <w:right w:w="108" w:type="dxa"/>
            </w:tcMar>
          </w:tcPr>
          <w:p w14:paraId="0467D163" w14:textId="37340F54"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2</w:t>
            </w:r>
          </w:p>
        </w:tc>
        <w:tc>
          <w:tcPr>
            <w:tcW w:w="1984" w:type="dxa"/>
            <w:tcMar>
              <w:left w:w="108" w:type="dxa"/>
              <w:right w:w="108" w:type="dxa"/>
            </w:tcMar>
          </w:tcPr>
          <w:p w14:paraId="1EBEF8F7" w14:textId="0F949592"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2024.</w:t>
            </w:r>
            <w:r w:rsidR="009549F9" w:rsidRPr="001B4A2B">
              <w:rPr>
                <w:rFonts w:ascii="Arial" w:eastAsia="Arial" w:hAnsi="Arial" w:cs="Arial"/>
                <w:color w:val="000000" w:themeColor="text1"/>
                <w:lang w:val="et-EE"/>
              </w:rPr>
              <w:t xml:space="preserve"> </w:t>
            </w:r>
            <w:r w:rsidRPr="001B4A2B">
              <w:rPr>
                <w:rFonts w:ascii="Arial" w:eastAsia="Arial" w:hAnsi="Arial" w:cs="Arial"/>
                <w:color w:val="000000" w:themeColor="text1"/>
                <w:lang w:val="et-EE"/>
              </w:rPr>
              <w:t>a sihttase 1 (</w:t>
            </w:r>
            <w:proofErr w:type="spellStart"/>
            <w:r w:rsidRPr="001B4A2B">
              <w:rPr>
                <w:rFonts w:ascii="Arial" w:eastAsia="Arial" w:hAnsi="Arial" w:cs="Arial"/>
                <w:color w:val="000000" w:themeColor="text1"/>
                <w:lang w:val="et-EE"/>
              </w:rPr>
              <w:t>üldhooldus</w:t>
            </w:r>
            <w:r w:rsidR="005F5FC2">
              <w:rPr>
                <w:rFonts w:ascii="Arial" w:eastAsia="Arial" w:hAnsi="Arial" w:cs="Arial"/>
                <w:color w:val="000000" w:themeColor="text1"/>
                <w:lang w:val="et-EE"/>
              </w:rPr>
              <w:t>teenuse</w:t>
            </w:r>
            <w:proofErr w:type="spellEnd"/>
            <w:r w:rsidRPr="001B4A2B">
              <w:rPr>
                <w:rFonts w:ascii="Arial" w:eastAsia="Arial" w:hAnsi="Arial" w:cs="Arial"/>
                <w:color w:val="000000" w:themeColor="text1"/>
                <w:lang w:val="et-EE"/>
              </w:rPr>
              <w:t xml:space="preserve"> ohuprognoos). 2025.</w:t>
            </w:r>
            <w:r w:rsidR="009549F9" w:rsidRPr="001B4A2B">
              <w:rPr>
                <w:rFonts w:ascii="Arial" w:eastAsia="Arial" w:hAnsi="Arial" w:cs="Arial"/>
                <w:color w:val="000000" w:themeColor="text1"/>
                <w:lang w:val="et-EE"/>
              </w:rPr>
              <w:t xml:space="preserve"> </w:t>
            </w:r>
            <w:r w:rsidRPr="001B4A2B">
              <w:rPr>
                <w:rFonts w:ascii="Arial" w:eastAsia="Arial" w:hAnsi="Arial" w:cs="Arial"/>
                <w:color w:val="000000" w:themeColor="text1"/>
                <w:lang w:val="et-EE"/>
              </w:rPr>
              <w:t xml:space="preserve">a </w:t>
            </w:r>
            <w:proofErr w:type="spellStart"/>
            <w:r w:rsidRPr="001B4A2B">
              <w:rPr>
                <w:rFonts w:ascii="Arial" w:eastAsia="Arial" w:hAnsi="Arial" w:cs="Arial"/>
                <w:color w:val="000000" w:themeColor="text1"/>
                <w:lang w:val="et-EE"/>
              </w:rPr>
              <w:t>KOV-i</w:t>
            </w:r>
            <w:proofErr w:type="spellEnd"/>
            <w:r w:rsidRPr="001B4A2B">
              <w:rPr>
                <w:rFonts w:ascii="Arial" w:eastAsia="Arial" w:hAnsi="Arial" w:cs="Arial"/>
                <w:color w:val="000000" w:themeColor="text1"/>
                <w:lang w:val="et-EE"/>
              </w:rPr>
              <w:t xml:space="preserve"> sotsiaaltöö ohuprognoos (abivajaduse hindamine, teenust saama suunamine)</w:t>
            </w:r>
          </w:p>
        </w:tc>
      </w:tr>
      <w:tr w:rsidR="5FF4E814" w:rsidRPr="00404274" w14:paraId="05BEC42B" w14:textId="77777777" w:rsidTr="00FA2E5A">
        <w:trPr>
          <w:trHeight w:val="840"/>
        </w:trPr>
        <w:tc>
          <w:tcPr>
            <w:tcW w:w="983" w:type="dxa"/>
            <w:tcMar>
              <w:left w:w="108" w:type="dxa"/>
              <w:right w:w="108" w:type="dxa"/>
            </w:tcMar>
          </w:tcPr>
          <w:p w14:paraId="079D8C93" w14:textId="590C7C56" w:rsidR="5FF4E814" w:rsidRPr="001B4A2B" w:rsidRDefault="5FF4E814" w:rsidP="004B2E12">
            <w:pPr>
              <w:jc w:val="both"/>
              <w:rPr>
                <w:rFonts w:ascii="Arial" w:eastAsia="Arial" w:hAnsi="Arial" w:cs="Arial"/>
                <w:color w:val="000000" w:themeColor="text1"/>
                <w:lang w:val="et-EE"/>
              </w:rPr>
            </w:pPr>
            <w:r w:rsidRPr="001B4A2B">
              <w:rPr>
                <w:rFonts w:ascii="Arial" w:eastAsia="Arial" w:hAnsi="Arial" w:cs="Arial"/>
                <w:color w:val="000000" w:themeColor="text1"/>
                <w:lang w:val="et-EE"/>
              </w:rPr>
              <w:t xml:space="preserve"> </w:t>
            </w:r>
          </w:p>
        </w:tc>
        <w:tc>
          <w:tcPr>
            <w:tcW w:w="2546" w:type="dxa"/>
            <w:tcMar>
              <w:left w:w="108" w:type="dxa"/>
              <w:right w:w="108" w:type="dxa"/>
            </w:tcMar>
          </w:tcPr>
          <w:p w14:paraId="37A54248" w14:textId="52769389"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Kaasajastatud sotsiaalteenuste juhendite arv</w:t>
            </w:r>
          </w:p>
        </w:tc>
        <w:tc>
          <w:tcPr>
            <w:tcW w:w="1276" w:type="dxa"/>
            <w:tcMar>
              <w:left w:w="108" w:type="dxa"/>
              <w:right w:w="108" w:type="dxa"/>
            </w:tcMar>
          </w:tcPr>
          <w:p w14:paraId="0A59C432" w14:textId="20CC4E60" w:rsidR="5FF4E814" w:rsidRPr="001B4A2B" w:rsidRDefault="00B1293E"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1</w:t>
            </w:r>
          </w:p>
        </w:tc>
        <w:tc>
          <w:tcPr>
            <w:tcW w:w="1276" w:type="dxa"/>
            <w:tcMar>
              <w:left w:w="108" w:type="dxa"/>
              <w:right w:w="108" w:type="dxa"/>
            </w:tcMar>
          </w:tcPr>
          <w:p w14:paraId="220F9C71" w14:textId="58E77C62" w:rsidR="5FF4E814" w:rsidRPr="001B4A2B" w:rsidRDefault="00B1293E"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3</w:t>
            </w:r>
          </w:p>
        </w:tc>
        <w:tc>
          <w:tcPr>
            <w:tcW w:w="1134" w:type="dxa"/>
            <w:tcMar>
              <w:left w:w="108" w:type="dxa"/>
              <w:right w:w="108" w:type="dxa"/>
            </w:tcMar>
          </w:tcPr>
          <w:p w14:paraId="102DDD77" w14:textId="70B04F3D" w:rsidR="5FF4E814" w:rsidRPr="001B4A2B" w:rsidRDefault="5FF4E814"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10</w:t>
            </w:r>
          </w:p>
        </w:tc>
        <w:tc>
          <w:tcPr>
            <w:tcW w:w="1984" w:type="dxa"/>
            <w:tcMar>
              <w:left w:w="108" w:type="dxa"/>
              <w:right w:w="108" w:type="dxa"/>
            </w:tcMar>
          </w:tcPr>
          <w:p w14:paraId="6F8B6CA7" w14:textId="694ADD96" w:rsidR="5FF4E814" w:rsidRPr="001B4A2B" w:rsidRDefault="063DBBED" w:rsidP="004B2E12">
            <w:pPr>
              <w:rPr>
                <w:rFonts w:ascii="Arial" w:eastAsia="Arial" w:hAnsi="Arial" w:cs="Arial"/>
                <w:color w:val="000000" w:themeColor="text1"/>
                <w:lang w:val="et-EE"/>
              </w:rPr>
            </w:pPr>
            <w:r w:rsidRPr="001B4A2B">
              <w:rPr>
                <w:rFonts w:ascii="Arial" w:eastAsia="Arial" w:hAnsi="Arial" w:cs="Arial"/>
                <w:color w:val="000000" w:themeColor="text1"/>
                <w:lang w:val="et-EE"/>
              </w:rPr>
              <w:t>2024. a sihttase 6 (eluruumi tagamise</w:t>
            </w:r>
            <w:r w:rsidR="2AED35F5" w:rsidRPr="001B4A2B">
              <w:rPr>
                <w:rFonts w:ascii="Arial" w:eastAsia="Arial" w:hAnsi="Arial" w:cs="Arial"/>
                <w:color w:val="000000" w:themeColor="text1"/>
                <w:lang w:val="et-EE"/>
              </w:rPr>
              <w:t xml:space="preserve"> teenuse</w:t>
            </w:r>
            <w:r w:rsidRPr="001B4A2B">
              <w:rPr>
                <w:rFonts w:ascii="Arial" w:eastAsia="Arial" w:hAnsi="Arial" w:cs="Arial"/>
                <w:color w:val="000000" w:themeColor="text1"/>
                <w:lang w:val="et-EE"/>
              </w:rPr>
              <w:t xml:space="preserve">, koduteenuse, </w:t>
            </w:r>
            <w:proofErr w:type="spellStart"/>
            <w:r w:rsidRPr="001B4A2B">
              <w:rPr>
                <w:rFonts w:ascii="Arial" w:eastAsia="Arial" w:hAnsi="Arial" w:cs="Arial"/>
                <w:color w:val="000000" w:themeColor="text1"/>
                <w:lang w:val="et-EE"/>
              </w:rPr>
              <w:t>üldhooldusteenuse</w:t>
            </w:r>
            <w:proofErr w:type="spellEnd"/>
            <w:r w:rsidRPr="001B4A2B">
              <w:rPr>
                <w:rFonts w:ascii="Arial" w:eastAsia="Arial" w:hAnsi="Arial" w:cs="Arial"/>
                <w:color w:val="000000" w:themeColor="text1"/>
                <w:lang w:val="et-EE"/>
              </w:rPr>
              <w:t>, isikliku abistaja teenuse, tugiisikuteenuse ja täisealise isiku hoolduse juhend</w:t>
            </w:r>
            <w:r w:rsidR="74EDDC69" w:rsidRPr="001B4A2B">
              <w:rPr>
                <w:rFonts w:ascii="Arial" w:eastAsia="Arial" w:hAnsi="Arial" w:cs="Arial"/>
                <w:color w:val="000000" w:themeColor="text1"/>
                <w:lang w:val="et-EE"/>
              </w:rPr>
              <w:t>id</w:t>
            </w:r>
            <w:r w:rsidRPr="001B4A2B">
              <w:rPr>
                <w:rFonts w:ascii="Arial" w:eastAsia="Arial" w:hAnsi="Arial" w:cs="Arial"/>
                <w:color w:val="000000" w:themeColor="text1"/>
                <w:lang w:val="et-EE"/>
              </w:rPr>
              <w:t xml:space="preserve">). </w:t>
            </w:r>
          </w:p>
        </w:tc>
      </w:tr>
    </w:tbl>
    <w:p w14:paraId="140F912A" w14:textId="35A2A99F" w:rsidR="27D08BD7" w:rsidRPr="00404274" w:rsidRDefault="27D08BD7" w:rsidP="00B04DE5">
      <w:pPr>
        <w:spacing w:after="0" w:line="240" w:lineRule="auto"/>
        <w:rPr>
          <w:rFonts w:ascii="Arial" w:hAnsi="Arial" w:cs="Arial"/>
          <w:b/>
          <w:bCs/>
          <w:lang w:eastAsia="et-EE"/>
        </w:rPr>
      </w:pPr>
    </w:p>
    <w:p w14:paraId="41654ADD" w14:textId="69BDF004" w:rsidR="00265F13" w:rsidRPr="00404274" w:rsidRDefault="00265F13" w:rsidP="00B04DE5">
      <w:pPr>
        <w:spacing w:after="0" w:line="240" w:lineRule="auto"/>
        <w:rPr>
          <w:rFonts w:ascii="Arial" w:hAnsi="Arial" w:cs="Arial"/>
          <w:b/>
          <w:bCs/>
          <w:lang w:eastAsia="et-EE"/>
        </w:rPr>
      </w:pPr>
      <w:bookmarkStart w:id="4" w:name="_Hlk104755261"/>
      <w:bookmarkStart w:id="5" w:name="_Hlk114050459"/>
      <w:bookmarkStart w:id="6" w:name="_Hlk125552158"/>
      <w:r w:rsidRPr="00404274">
        <w:rPr>
          <w:rFonts w:ascii="Arial" w:hAnsi="Arial" w:cs="Arial"/>
          <w:b/>
          <w:bCs/>
          <w:lang w:eastAsia="et-EE"/>
        </w:rPr>
        <w:t xml:space="preserve">Alategevus 2.1.2. </w:t>
      </w:r>
      <w:bookmarkEnd w:id="4"/>
      <w:bookmarkEnd w:id="5"/>
      <w:r w:rsidRPr="00404274">
        <w:rPr>
          <w:rFonts w:ascii="Arial" w:hAnsi="Arial" w:cs="Arial"/>
          <w:b/>
          <w:bCs/>
          <w:lang w:eastAsia="et-EE"/>
        </w:rPr>
        <w:t>Vabatahtliku tegevuse soodustamine hoolekandes</w:t>
      </w:r>
    </w:p>
    <w:p w14:paraId="781B797C" w14:textId="7E5EC1CC" w:rsidR="006B03B0" w:rsidRPr="00404274" w:rsidRDefault="006B03B0" w:rsidP="00B04DE5">
      <w:pPr>
        <w:spacing w:after="0" w:line="240" w:lineRule="auto"/>
        <w:rPr>
          <w:rFonts w:ascii="Arial" w:hAnsi="Arial" w:cs="Arial"/>
          <w:lang w:eastAsia="et-EE"/>
        </w:rPr>
      </w:pPr>
      <w:r w:rsidRPr="00404274">
        <w:rPr>
          <w:rFonts w:ascii="Arial" w:hAnsi="Arial" w:cs="Arial"/>
          <w:lang w:eastAsia="et-EE"/>
        </w:rPr>
        <w:t>(tegevus lõppenud 31.03.2024 seisuga)</w:t>
      </w:r>
    </w:p>
    <w:bookmarkEnd w:id="6"/>
    <w:p w14:paraId="705DE165" w14:textId="77777777" w:rsidR="00265F13" w:rsidRPr="00404274" w:rsidRDefault="00265F13" w:rsidP="00B04DE5">
      <w:pPr>
        <w:pStyle w:val="Loendilik"/>
        <w:spacing w:after="0" w:line="240" w:lineRule="auto"/>
        <w:ind w:left="0"/>
        <w:jc w:val="both"/>
        <w:rPr>
          <w:rFonts w:ascii="Arial" w:hAnsi="Arial" w:cs="Arial"/>
          <w:lang w:eastAsia="et-EE"/>
        </w:rPr>
      </w:pPr>
    </w:p>
    <w:p w14:paraId="5C9CE55D" w14:textId="77777777" w:rsidR="00265F13" w:rsidRPr="00404274" w:rsidRDefault="00265F13" w:rsidP="00B04DE5">
      <w:pPr>
        <w:spacing w:after="0" w:line="240" w:lineRule="auto"/>
        <w:rPr>
          <w:rFonts w:ascii="Arial" w:hAnsi="Arial" w:cs="Arial"/>
          <w:b/>
          <w:bCs/>
          <w:lang w:eastAsia="et-EE"/>
        </w:rPr>
      </w:pPr>
      <w:bookmarkStart w:id="7" w:name="_Hlk125552238"/>
      <w:bookmarkStart w:id="8" w:name="_Hlk116203793"/>
      <w:r w:rsidRPr="00404274">
        <w:rPr>
          <w:rFonts w:ascii="Arial" w:hAnsi="Arial" w:cs="Arial"/>
          <w:b/>
          <w:bCs/>
          <w:lang w:eastAsia="et-EE"/>
        </w:rPr>
        <w:t>Alategevus 2.1.3. Kuulmislangusega inimestele tõlketeenuste pakkumine</w:t>
      </w:r>
      <w:bookmarkEnd w:id="7"/>
    </w:p>
    <w:p w14:paraId="2BD89F72" w14:textId="77777777" w:rsidR="000E7EFB" w:rsidRPr="00404274" w:rsidRDefault="000E7EFB" w:rsidP="00B04DE5">
      <w:pPr>
        <w:spacing w:after="0" w:line="240" w:lineRule="auto"/>
        <w:contextualSpacing/>
        <w:mirrorIndents/>
        <w:jc w:val="both"/>
        <w:rPr>
          <w:rFonts w:ascii="Arial" w:hAnsi="Arial" w:cs="Arial"/>
          <w:lang w:eastAsia="et-EE"/>
        </w:rPr>
      </w:pPr>
    </w:p>
    <w:p w14:paraId="553B9AB1" w14:textId="492E6B6A" w:rsidR="00265F13" w:rsidRPr="00404274" w:rsidRDefault="00265F13" w:rsidP="00B04DE5">
      <w:pPr>
        <w:spacing w:after="0" w:line="240" w:lineRule="auto"/>
        <w:contextualSpacing/>
        <w:mirrorIndents/>
        <w:jc w:val="both"/>
        <w:rPr>
          <w:rFonts w:ascii="Arial" w:hAnsi="Arial" w:cs="Arial"/>
          <w:color w:val="000000"/>
        </w:rPr>
      </w:pPr>
      <w:r w:rsidRPr="00404274">
        <w:rPr>
          <w:rFonts w:ascii="Arial" w:hAnsi="Arial" w:cs="Arial"/>
          <w:color w:val="000000"/>
        </w:rPr>
        <w:t xml:space="preserve">Kuulmislangusega inimeste põhiprobleemiks Eestis on kommunikatsiooniraskused. Sellega kaasneb sotsiaalne isoleeritus nn kuuljate maailmast, tekivad raskused nii </w:t>
      </w:r>
      <w:proofErr w:type="spellStart"/>
      <w:r w:rsidRPr="00404274">
        <w:rPr>
          <w:rFonts w:ascii="Arial" w:hAnsi="Arial" w:cs="Arial"/>
          <w:color w:val="000000"/>
        </w:rPr>
        <w:t>üld</w:t>
      </w:r>
      <w:proofErr w:type="spellEnd"/>
      <w:r w:rsidRPr="00404274">
        <w:rPr>
          <w:rFonts w:ascii="Arial" w:hAnsi="Arial" w:cs="Arial"/>
          <w:color w:val="000000"/>
        </w:rPr>
        <w:t>- kui kutsehariduse omandamisel, tööhõives, igapäevaprobleemide lahendamisel, suhtlemisel ühiskonna ja pereliikmetega jne. Seeläbi mõjutab kuulmispuue inimese üldist toimetulekut, tema elukvaliteeti ja isiklikku arengut. Eesti viipekeel on Eesti kurtide poolt kasutatav iseseisev visuaal-motoorne keel, mis Eesti Vabariigi põhiseaduse kohaselt on eesti keele kui riigikeele koostisosa.</w:t>
      </w:r>
    </w:p>
    <w:p w14:paraId="31096BF8" w14:textId="77777777" w:rsidR="000E7EFB" w:rsidRPr="00404274" w:rsidRDefault="000E7EFB" w:rsidP="00B04DE5">
      <w:pPr>
        <w:spacing w:after="0" w:line="240" w:lineRule="auto"/>
        <w:contextualSpacing/>
        <w:mirrorIndents/>
        <w:jc w:val="both"/>
        <w:rPr>
          <w:rFonts w:ascii="Arial" w:hAnsi="Arial" w:cs="Arial"/>
          <w:color w:val="000000"/>
        </w:rPr>
      </w:pPr>
    </w:p>
    <w:p w14:paraId="2579A598" w14:textId="2FBC0A74" w:rsidR="00265F13" w:rsidRPr="00404274" w:rsidRDefault="00265F13" w:rsidP="00B04DE5">
      <w:pPr>
        <w:spacing w:after="0" w:line="240" w:lineRule="auto"/>
        <w:contextualSpacing/>
        <w:mirrorIndents/>
        <w:jc w:val="both"/>
        <w:rPr>
          <w:rFonts w:ascii="Arial" w:hAnsi="Arial" w:cs="Arial"/>
          <w:color w:val="000000" w:themeColor="text1"/>
          <w:lang w:eastAsia="et-EE"/>
        </w:rPr>
      </w:pPr>
      <w:r w:rsidRPr="00404274">
        <w:rPr>
          <w:rFonts w:ascii="Arial" w:hAnsi="Arial" w:cs="Arial"/>
          <w:color w:val="000000" w:themeColor="text1"/>
        </w:rPr>
        <w:t xml:space="preserve">Takistused tõlketeenuste kättesaadavuses puudutavad enamasti kuulmislangusega isikuid, ennekõike </w:t>
      </w:r>
      <w:r w:rsidR="7F943AB2" w:rsidRPr="00404274">
        <w:rPr>
          <w:rFonts w:ascii="Arial" w:hAnsi="Arial" w:cs="Arial"/>
          <w:color w:val="000000" w:themeColor="text1"/>
        </w:rPr>
        <w:t xml:space="preserve">viipekeelseid </w:t>
      </w:r>
      <w:r w:rsidRPr="00404274">
        <w:rPr>
          <w:rFonts w:ascii="Arial" w:hAnsi="Arial" w:cs="Arial"/>
          <w:color w:val="000000" w:themeColor="text1"/>
        </w:rPr>
        <w:t xml:space="preserve">kurte ja </w:t>
      </w:r>
      <w:proofErr w:type="spellStart"/>
      <w:r w:rsidRPr="00404274">
        <w:rPr>
          <w:rFonts w:ascii="Arial" w:hAnsi="Arial" w:cs="Arial"/>
          <w:color w:val="000000" w:themeColor="text1"/>
        </w:rPr>
        <w:t>vaegkuuljaid</w:t>
      </w:r>
      <w:proofErr w:type="spellEnd"/>
      <w:r w:rsidRPr="00404274">
        <w:rPr>
          <w:rFonts w:ascii="Arial" w:hAnsi="Arial" w:cs="Arial"/>
          <w:color w:val="000000" w:themeColor="text1"/>
        </w:rPr>
        <w:t>, aga ka vaegkuuljatest kuulmis</w:t>
      </w:r>
      <w:r w:rsidR="69901F8F" w:rsidRPr="00404274">
        <w:rPr>
          <w:rFonts w:ascii="Arial" w:hAnsi="Arial" w:cs="Arial"/>
          <w:color w:val="000000" w:themeColor="text1"/>
        </w:rPr>
        <w:t>abivahendite</w:t>
      </w:r>
      <w:r w:rsidRPr="00404274">
        <w:rPr>
          <w:rFonts w:ascii="Arial" w:hAnsi="Arial" w:cs="Arial"/>
          <w:color w:val="000000" w:themeColor="text1"/>
        </w:rPr>
        <w:t xml:space="preserve"> kasutajaid, samuti kuulmispuudega inimese lähedasi ja nendega iga päev kokkupuutuvaid inimesi (sh tööandjaid).</w:t>
      </w:r>
    </w:p>
    <w:p w14:paraId="46D27C2E" w14:textId="77777777" w:rsidR="00265F13" w:rsidRPr="00404274" w:rsidRDefault="00265F13" w:rsidP="00B04DE5">
      <w:pPr>
        <w:spacing w:after="0" w:line="240" w:lineRule="auto"/>
        <w:contextualSpacing/>
        <w:mirrorIndents/>
        <w:jc w:val="both"/>
        <w:rPr>
          <w:rFonts w:ascii="Arial" w:hAnsi="Arial" w:cs="Arial"/>
          <w:lang w:eastAsia="et-EE"/>
        </w:rPr>
      </w:pPr>
    </w:p>
    <w:p w14:paraId="13F2C0E3" w14:textId="12F1F710" w:rsidR="00265F13" w:rsidRPr="00404274" w:rsidRDefault="00265F13" w:rsidP="00B04DE5">
      <w:pPr>
        <w:spacing w:after="0" w:line="240" w:lineRule="auto"/>
        <w:contextualSpacing/>
        <w:mirrorIndents/>
        <w:jc w:val="both"/>
        <w:rPr>
          <w:rFonts w:ascii="Arial" w:hAnsi="Arial" w:cs="Arial"/>
          <w:lang w:eastAsia="et-EE"/>
        </w:rPr>
      </w:pPr>
      <w:proofErr w:type="spellStart"/>
      <w:r w:rsidRPr="00404274">
        <w:rPr>
          <w:rFonts w:ascii="Arial" w:hAnsi="Arial" w:cs="Arial"/>
          <w:lang w:eastAsia="et-EE"/>
        </w:rPr>
        <w:t>TAT-st</w:t>
      </w:r>
      <w:proofErr w:type="spellEnd"/>
      <w:r w:rsidRPr="00404274">
        <w:rPr>
          <w:rFonts w:ascii="Arial" w:hAnsi="Arial" w:cs="Arial"/>
          <w:lang w:eastAsia="et-EE"/>
        </w:rPr>
        <w:t xml:space="preserve"> pakutakse kuulmislangusega isikutele </w:t>
      </w:r>
      <w:r w:rsidR="00380FCB" w:rsidRPr="00404274">
        <w:rPr>
          <w:rFonts w:ascii="Arial" w:hAnsi="Arial" w:cs="Arial"/>
          <w:lang w:eastAsia="et-EE"/>
        </w:rPr>
        <w:t xml:space="preserve">SKA korraldatuna </w:t>
      </w:r>
      <w:proofErr w:type="spellStart"/>
      <w:r w:rsidRPr="00404274">
        <w:rPr>
          <w:rFonts w:ascii="Arial" w:hAnsi="Arial" w:cs="Arial"/>
          <w:lang w:eastAsia="et-EE"/>
        </w:rPr>
        <w:t>kaugtõlketeenust</w:t>
      </w:r>
      <w:proofErr w:type="spellEnd"/>
      <w:r w:rsidRPr="00404274">
        <w:rPr>
          <w:rFonts w:ascii="Arial" w:hAnsi="Arial" w:cs="Arial"/>
          <w:lang w:eastAsia="et-EE"/>
        </w:rPr>
        <w:t xml:space="preserve"> ja kirjutustõlketeenust. SKA kaudu korraldatavad tõlketeenused parandavad kuulmislangusega inimeste toimetulekut, sest tagatud on regionaalselt ühetaoliselt kättesaadav ja kvaliteetne tõlketeenus, mida pakutakse teadmiste ja oskustega viipekeele- ja kirjutustõlkide vahendusel.</w:t>
      </w:r>
    </w:p>
    <w:p w14:paraId="07C47D53" w14:textId="77777777" w:rsidR="000E7EFB" w:rsidRPr="00404274" w:rsidRDefault="000E7EFB" w:rsidP="00B04DE5">
      <w:pPr>
        <w:spacing w:after="0" w:line="240" w:lineRule="auto"/>
        <w:contextualSpacing/>
        <w:mirrorIndents/>
        <w:jc w:val="both"/>
        <w:rPr>
          <w:rFonts w:ascii="Arial" w:hAnsi="Arial" w:cs="Arial"/>
          <w:lang w:eastAsia="et-EE"/>
        </w:rPr>
      </w:pPr>
    </w:p>
    <w:p w14:paraId="2449F030" w14:textId="4AEF2EEE" w:rsidR="00921AD0" w:rsidRPr="00404274" w:rsidRDefault="00921AD0" w:rsidP="004B2E12">
      <w:pPr>
        <w:shd w:val="clear" w:color="auto" w:fill="FFFFFF" w:themeFill="background1"/>
        <w:spacing w:after="0" w:line="240" w:lineRule="auto"/>
        <w:jc w:val="both"/>
        <w:rPr>
          <w:rFonts w:ascii="Arial" w:hAnsi="Arial" w:cs="Arial"/>
        </w:rPr>
      </w:pPr>
      <w:r w:rsidRPr="00404274">
        <w:rPr>
          <w:rFonts w:ascii="Arial" w:hAnsi="Arial" w:cs="Arial"/>
        </w:rPr>
        <w:t>K</w:t>
      </w:r>
      <w:r w:rsidR="00265F13" w:rsidRPr="00404274">
        <w:rPr>
          <w:rFonts w:ascii="Arial" w:hAnsi="Arial" w:cs="Arial"/>
        </w:rPr>
        <w:t>augtõlketeenus</w:t>
      </w:r>
      <w:r w:rsidRPr="00404274">
        <w:rPr>
          <w:rFonts w:ascii="Arial" w:hAnsi="Arial" w:cs="Arial"/>
        </w:rPr>
        <w:t xml:space="preserve">e </w:t>
      </w:r>
      <w:r w:rsidR="00265F13" w:rsidRPr="00404274">
        <w:rPr>
          <w:rFonts w:ascii="Arial" w:hAnsi="Arial" w:cs="Arial"/>
        </w:rPr>
        <w:t>puhul tõlgib</w:t>
      </w:r>
      <w:r w:rsidRPr="00404274">
        <w:rPr>
          <w:rFonts w:ascii="Arial" w:hAnsi="Arial" w:cs="Arial"/>
        </w:rPr>
        <w:t xml:space="preserve"> eesti</w:t>
      </w:r>
      <w:r w:rsidR="00265F13" w:rsidRPr="00404274">
        <w:rPr>
          <w:rFonts w:ascii="Arial" w:hAnsi="Arial" w:cs="Arial"/>
        </w:rPr>
        <w:t xml:space="preserve"> viipekeeletõlk sidevahendeid kasutades olukorras, kus tõlk ja/või kliendid asuvad eri paikades. Kaugtõlketeenust pakutakse </w:t>
      </w:r>
      <w:proofErr w:type="spellStart"/>
      <w:r w:rsidR="00265F13" w:rsidRPr="00404274">
        <w:rPr>
          <w:rFonts w:ascii="Arial" w:hAnsi="Arial" w:cs="Arial"/>
        </w:rPr>
        <w:t>kaugtõlketeenuse</w:t>
      </w:r>
      <w:proofErr w:type="spellEnd"/>
      <w:r w:rsidR="00265F13" w:rsidRPr="00404274">
        <w:rPr>
          <w:rFonts w:ascii="Arial" w:hAnsi="Arial" w:cs="Arial"/>
        </w:rPr>
        <w:t xml:space="preserve"> </w:t>
      </w:r>
      <w:proofErr w:type="spellStart"/>
      <w:r w:rsidR="00265F13" w:rsidRPr="00404274">
        <w:rPr>
          <w:rFonts w:ascii="Arial" w:hAnsi="Arial" w:cs="Arial"/>
        </w:rPr>
        <w:t>äpi</w:t>
      </w:r>
      <w:proofErr w:type="spellEnd"/>
      <w:r w:rsidR="00265F13" w:rsidRPr="00404274">
        <w:rPr>
          <w:rFonts w:ascii="Arial" w:hAnsi="Arial" w:cs="Arial"/>
        </w:rPr>
        <w:t xml:space="preserve"> vahendusel. See võimaldab kahepoolset suhtlust ehk kurt saab võtta </w:t>
      </w:r>
      <w:proofErr w:type="spellStart"/>
      <w:r w:rsidR="00265F13" w:rsidRPr="00404274">
        <w:rPr>
          <w:rFonts w:ascii="Arial" w:hAnsi="Arial" w:cs="Arial"/>
        </w:rPr>
        <w:t>äpi</w:t>
      </w:r>
      <w:proofErr w:type="spellEnd"/>
      <w:r w:rsidR="00265F13" w:rsidRPr="00404274">
        <w:rPr>
          <w:rFonts w:ascii="Arial" w:hAnsi="Arial" w:cs="Arial"/>
        </w:rPr>
        <w:t xml:space="preserve"> vahendusel ühendust kuuljaga ning samuti võtta vastu kuulja algatatud kõnesid. </w:t>
      </w:r>
      <w:r w:rsidR="568665BD" w:rsidRPr="00404274">
        <w:rPr>
          <w:rFonts w:ascii="Arial" w:hAnsi="Arial" w:cs="Arial"/>
        </w:rPr>
        <w:t xml:space="preserve">Kaugtõlke </w:t>
      </w:r>
      <w:proofErr w:type="spellStart"/>
      <w:r w:rsidR="568665BD" w:rsidRPr="00404274">
        <w:rPr>
          <w:rFonts w:ascii="Arial" w:hAnsi="Arial" w:cs="Arial"/>
        </w:rPr>
        <w:t>äppi</w:t>
      </w:r>
      <w:proofErr w:type="spellEnd"/>
      <w:r w:rsidR="568665BD" w:rsidRPr="00404274">
        <w:rPr>
          <w:rFonts w:ascii="Arial" w:hAnsi="Arial" w:cs="Arial"/>
        </w:rPr>
        <w:t xml:space="preserve"> arendatakse ja kohandatakse vastavalt sihtrühma vajadustele ja tõlkide teenuse pakkumise võimekusele. </w:t>
      </w:r>
      <w:r w:rsidR="00780A2D" w:rsidRPr="00404274">
        <w:rPr>
          <w:rFonts w:ascii="Arial" w:hAnsi="Arial" w:cs="Arial"/>
        </w:rPr>
        <w:t>Kaugtõlketeenuse rakendusega kaasneb inimesele võimalus kõne broneerimiseks</w:t>
      </w:r>
    </w:p>
    <w:p w14:paraId="344FAD76" w14:textId="77777777" w:rsidR="00921AD0" w:rsidRPr="00404274" w:rsidRDefault="00921AD0" w:rsidP="00B04DE5">
      <w:pPr>
        <w:shd w:val="clear" w:color="auto" w:fill="FFFFFF" w:themeFill="background1"/>
        <w:spacing w:after="0" w:line="240" w:lineRule="auto"/>
        <w:contextualSpacing/>
        <w:mirrorIndents/>
        <w:jc w:val="both"/>
        <w:rPr>
          <w:rFonts w:ascii="Arial" w:hAnsi="Arial" w:cs="Arial"/>
        </w:rPr>
      </w:pPr>
    </w:p>
    <w:p w14:paraId="121DE037" w14:textId="21462DCC" w:rsidR="00265F13" w:rsidRPr="00404274" w:rsidRDefault="00265F13" w:rsidP="00B04DE5">
      <w:pPr>
        <w:shd w:val="clear" w:color="auto" w:fill="FFFFFF" w:themeFill="background1"/>
        <w:spacing w:after="0" w:line="240" w:lineRule="auto"/>
        <w:contextualSpacing/>
        <w:mirrorIndents/>
        <w:jc w:val="both"/>
        <w:rPr>
          <w:rFonts w:ascii="Arial" w:hAnsi="Arial" w:cs="Arial"/>
          <w:color w:val="000000"/>
        </w:rPr>
      </w:pPr>
      <w:r w:rsidRPr="00404274">
        <w:rPr>
          <w:rFonts w:ascii="Arial" w:hAnsi="Arial" w:cs="Arial"/>
        </w:rPr>
        <w:t>Kirjutustõlketeenus on suuliselt esitatava teksti samaaegne väljendamine kirjalikus vormis, markeerides ka mitteverbaalset olulist taustainfo</w:t>
      </w:r>
      <w:r w:rsidR="00A91270">
        <w:rPr>
          <w:rFonts w:ascii="Arial" w:hAnsi="Arial" w:cs="Arial"/>
        </w:rPr>
        <w:t>t</w:t>
      </w:r>
      <w:r w:rsidRPr="00404274">
        <w:rPr>
          <w:rFonts w:ascii="Arial" w:hAnsi="Arial" w:cs="Arial"/>
        </w:rPr>
        <w:t xml:space="preserve">: kes räägib, kuidas räägib, missugused helid veel ruumis kuuldavad on jmt. </w:t>
      </w:r>
      <w:r w:rsidRPr="00404274">
        <w:rPr>
          <w:rFonts w:ascii="Arial" w:hAnsi="Arial" w:cs="Arial"/>
          <w:color w:val="333333"/>
          <w:shd w:val="clear" w:color="auto" w:fill="FFFFFF"/>
        </w:rPr>
        <w:t>Kirjutustõlge on mõeldud eelkõige vaegkuuljatele, kelle jaoks teeb kirjutustõlk kuuldava teksti kirjalikuks tekstiks, mida on võimalik ekraanilt kohe lugeda.</w:t>
      </w:r>
      <w:r w:rsidRPr="00404274">
        <w:rPr>
          <w:rFonts w:ascii="Arial" w:hAnsi="Arial" w:cs="Arial"/>
          <w:color w:val="000000"/>
        </w:rPr>
        <w:t xml:space="preserve"> </w:t>
      </w:r>
    </w:p>
    <w:p w14:paraId="4D1671E2" w14:textId="77777777" w:rsidR="00921AD0" w:rsidRPr="00404274" w:rsidRDefault="00921AD0" w:rsidP="00B04DE5">
      <w:pPr>
        <w:spacing w:after="0" w:line="240" w:lineRule="auto"/>
        <w:contextualSpacing/>
        <w:mirrorIndents/>
        <w:jc w:val="both"/>
        <w:rPr>
          <w:rFonts w:ascii="Arial" w:hAnsi="Arial" w:cs="Arial"/>
          <w:color w:val="000000"/>
        </w:rPr>
      </w:pPr>
    </w:p>
    <w:p w14:paraId="2FD731F7" w14:textId="2C1ED1EE" w:rsidR="006E2915" w:rsidRPr="00404274" w:rsidRDefault="00921AD0" w:rsidP="00B04DE5">
      <w:pPr>
        <w:spacing w:after="0" w:line="240" w:lineRule="auto"/>
        <w:contextualSpacing/>
        <w:mirrorIndents/>
        <w:jc w:val="both"/>
        <w:rPr>
          <w:rFonts w:ascii="Arial" w:hAnsi="Arial" w:cs="Arial"/>
          <w:color w:val="000000" w:themeColor="text1"/>
        </w:rPr>
      </w:pPr>
      <w:r w:rsidRPr="00404274">
        <w:rPr>
          <w:rFonts w:ascii="Arial" w:hAnsi="Arial" w:cs="Arial"/>
          <w:color w:val="000000" w:themeColor="text1"/>
        </w:rPr>
        <w:lastRenderedPageBreak/>
        <w:t>Kaug- ja kirjutustõlke</w:t>
      </w:r>
      <w:r w:rsidR="000608B0" w:rsidRPr="00404274">
        <w:rPr>
          <w:rFonts w:ascii="Arial" w:hAnsi="Arial" w:cs="Arial"/>
          <w:color w:val="000000" w:themeColor="text1"/>
        </w:rPr>
        <w:t>teenuse</w:t>
      </w:r>
      <w:r w:rsidRPr="00404274">
        <w:rPr>
          <w:rFonts w:ascii="Arial" w:hAnsi="Arial" w:cs="Arial"/>
          <w:color w:val="000000" w:themeColor="text1"/>
        </w:rPr>
        <w:t xml:space="preserve"> sihtrühma kuuluvad kuulmislangusega inimesed, mis tähendab, et teenuse</w:t>
      </w:r>
      <w:r w:rsidR="000608B0" w:rsidRPr="00404274">
        <w:rPr>
          <w:rFonts w:ascii="Arial" w:hAnsi="Arial" w:cs="Arial"/>
          <w:color w:val="000000" w:themeColor="text1"/>
        </w:rPr>
        <w:t>saajale</w:t>
      </w:r>
      <w:r w:rsidRPr="00404274">
        <w:rPr>
          <w:rFonts w:ascii="Arial" w:hAnsi="Arial" w:cs="Arial"/>
          <w:color w:val="000000" w:themeColor="text1"/>
        </w:rPr>
        <w:t xml:space="preserve"> on määratud kuulmispuue või </w:t>
      </w:r>
      <w:r w:rsidR="00C92BBC" w:rsidRPr="00404274">
        <w:rPr>
          <w:rFonts w:ascii="Arial" w:hAnsi="Arial" w:cs="Arial"/>
          <w:color w:val="000000" w:themeColor="text1"/>
        </w:rPr>
        <w:t xml:space="preserve">esineb </w:t>
      </w:r>
      <w:r w:rsidRPr="00404274">
        <w:rPr>
          <w:rFonts w:ascii="Arial" w:hAnsi="Arial" w:cs="Arial"/>
          <w:color w:val="000000" w:themeColor="text1"/>
        </w:rPr>
        <w:t xml:space="preserve">kuulmispuue ühe puudeliigina liitpuude koosseisus või </w:t>
      </w:r>
      <w:r w:rsidR="007B4AB4">
        <w:rPr>
          <w:rFonts w:ascii="Arial" w:hAnsi="Arial" w:cs="Arial"/>
          <w:color w:val="000000" w:themeColor="text1"/>
        </w:rPr>
        <w:t xml:space="preserve">on </w:t>
      </w:r>
      <w:r w:rsidRPr="00404274">
        <w:rPr>
          <w:rFonts w:ascii="Arial" w:hAnsi="Arial" w:cs="Arial"/>
          <w:color w:val="000000" w:themeColor="text1"/>
        </w:rPr>
        <w:t xml:space="preserve">vähenenud töövõime või </w:t>
      </w:r>
      <w:r w:rsidR="00E112BC" w:rsidRPr="00404274">
        <w:rPr>
          <w:rFonts w:ascii="Arial" w:hAnsi="Arial" w:cs="Arial"/>
          <w:color w:val="000000" w:themeColor="text1"/>
        </w:rPr>
        <w:t xml:space="preserve">on </w:t>
      </w:r>
      <w:r w:rsidRPr="00404274">
        <w:rPr>
          <w:rFonts w:ascii="Arial" w:hAnsi="Arial" w:cs="Arial"/>
          <w:color w:val="000000" w:themeColor="text1"/>
        </w:rPr>
        <w:t>eriarst väljasta</w:t>
      </w:r>
      <w:r w:rsidR="00E112BC" w:rsidRPr="00404274">
        <w:rPr>
          <w:rFonts w:ascii="Arial" w:hAnsi="Arial" w:cs="Arial"/>
          <w:color w:val="000000" w:themeColor="text1"/>
        </w:rPr>
        <w:t>nud</w:t>
      </w:r>
      <w:r w:rsidRPr="00404274">
        <w:rPr>
          <w:rFonts w:ascii="Arial" w:hAnsi="Arial" w:cs="Arial"/>
          <w:color w:val="000000" w:themeColor="text1"/>
        </w:rPr>
        <w:t xml:space="preserve"> kuulmislanguse tõend</w:t>
      </w:r>
      <w:r w:rsidR="00E112BC" w:rsidRPr="00404274">
        <w:rPr>
          <w:rFonts w:ascii="Arial" w:hAnsi="Arial" w:cs="Arial"/>
          <w:color w:val="000000" w:themeColor="text1"/>
        </w:rPr>
        <w:t>i</w:t>
      </w:r>
      <w:r w:rsidRPr="00404274">
        <w:rPr>
          <w:rFonts w:ascii="Arial" w:hAnsi="Arial" w:cs="Arial"/>
          <w:color w:val="000000" w:themeColor="text1"/>
        </w:rPr>
        <w:t xml:space="preserve"> (mõõduka, tugeva või sügava kuulmislanguse esinemise kohta</w:t>
      </w:r>
      <w:r w:rsidR="00C92BBC" w:rsidRPr="00404274">
        <w:rPr>
          <w:rFonts w:ascii="Arial" w:hAnsi="Arial" w:cs="Arial"/>
          <w:color w:val="000000" w:themeColor="text1"/>
        </w:rPr>
        <w:t>)</w:t>
      </w:r>
      <w:r w:rsidR="00934DE2" w:rsidRPr="00404274">
        <w:rPr>
          <w:rFonts w:ascii="Arial" w:hAnsi="Arial" w:cs="Arial"/>
          <w:color w:val="000000" w:themeColor="text1"/>
        </w:rPr>
        <w:t>.</w:t>
      </w:r>
      <w:r w:rsidR="00992632" w:rsidRPr="00404274">
        <w:rPr>
          <w:rFonts w:ascii="Arial" w:hAnsi="Arial" w:cs="Arial"/>
          <w:color w:val="000000" w:themeColor="text1"/>
        </w:rPr>
        <w:t xml:space="preserve"> </w:t>
      </w:r>
    </w:p>
    <w:p w14:paraId="6EE936C7" w14:textId="42004F4B" w:rsidR="57F7C606" w:rsidRPr="00404274" w:rsidRDefault="57F7C606" w:rsidP="00B04DE5">
      <w:pPr>
        <w:spacing w:after="0" w:line="240" w:lineRule="auto"/>
        <w:contextualSpacing/>
        <w:jc w:val="both"/>
        <w:rPr>
          <w:rFonts w:ascii="Arial" w:hAnsi="Arial" w:cs="Arial"/>
        </w:rPr>
      </w:pPr>
    </w:p>
    <w:p w14:paraId="08A2C302" w14:textId="78AD1E37" w:rsidR="54951A8D" w:rsidRPr="00404274" w:rsidRDefault="005F6289" w:rsidP="00B04DE5">
      <w:pPr>
        <w:spacing w:after="0" w:line="240" w:lineRule="auto"/>
        <w:contextualSpacing/>
        <w:jc w:val="both"/>
      </w:pPr>
      <w:r w:rsidRPr="00404274">
        <w:rPr>
          <w:rFonts w:ascii="Arial" w:hAnsi="Arial" w:cs="Arial"/>
        </w:rPr>
        <w:t xml:space="preserve">Lisaks korraldatakse partnerorganisatsioonidele, senistele ja võimalikele uutele </w:t>
      </w:r>
      <w:r w:rsidR="00A95BCC">
        <w:rPr>
          <w:rFonts w:ascii="Arial" w:hAnsi="Arial" w:cs="Arial"/>
        </w:rPr>
        <w:t>teenuse</w:t>
      </w:r>
      <w:r w:rsidRPr="00404274">
        <w:rPr>
          <w:rFonts w:ascii="Arial" w:hAnsi="Arial" w:cs="Arial"/>
        </w:rPr>
        <w:t xml:space="preserve">pakkujatele </w:t>
      </w:r>
      <w:r w:rsidR="006E0AB3">
        <w:rPr>
          <w:rFonts w:ascii="Arial" w:hAnsi="Arial" w:cs="Arial"/>
        </w:rPr>
        <w:t>ning</w:t>
      </w:r>
      <w:r w:rsidRPr="00404274">
        <w:rPr>
          <w:rFonts w:ascii="Arial" w:hAnsi="Arial" w:cs="Arial"/>
        </w:rPr>
        <w:t xml:space="preserve"> klientidele (sh kuuljatele, kelle poole </w:t>
      </w:r>
      <w:proofErr w:type="spellStart"/>
      <w:r w:rsidRPr="00404274">
        <w:rPr>
          <w:rFonts w:ascii="Arial" w:hAnsi="Arial" w:cs="Arial"/>
        </w:rPr>
        <w:t>kaugtõlke</w:t>
      </w:r>
      <w:proofErr w:type="spellEnd"/>
      <w:r w:rsidRPr="00404274">
        <w:rPr>
          <w:rFonts w:ascii="Arial" w:hAnsi="Arial" w:cs="Arial"/>
        </w:rPr>
        <w:t xml:space="preserve"> vahendusel pöördutakse) teavitustegevusi, koolitusi, kogemuskohtumisi, infopäevi teenuse arendamise ja osutamise kohta.</w:t>
      </w:r>
    </w:p>
    <w:p w14:paraId="71F62AE4" w14:textId="77777777" w:rsidR="00265F13" w:rsidRPr="00404274" w:rsidRDefault="00265F13" w:rsidP="00B04DE5">
      <w:pPr>
        <w:spacing w:after="0" w:line="240" w:lineRule="auto"/>
        <w:contextualSpacing/>
        <w:mirrorIndents/>
        <w:jc w:val="both"/>
        <w:rPr>
          <w:rFonts w:ascii="Arial" w:hAnsi="Arial" w:cs="Arial"/>
        </w:rPr>
      </w:pPr>
    </w:p>
    <w:p w14:paraId="0BD85342" w14:textId="78BEBC5A" w:rsidR="00265F13" w:rsidRPr="00404274" w:rsidRDefault="00265F13" w:rsidP="00B04DE5">
      <w:pPr>
        <w:spacing w:after="0" w:line="240" w:lineRule="auto"/>
        <w:contextualSpacing/>
        <w:mirrorIndents/>
        <w:jc w:val="both"/>
        <w:rPr>
          <w:rFonts w:ascii="Arial" w:hAnsi="Arial" w:cs="Arial"/>
          <w:b/>
          <w:bCs/>
        </w:rPr>
      </w:pPr>
      <w:r w:rsidRPr="00404274">
        <w:rPr>
          <w:rFonts w:ascii="Arial" w:hAnsi="Arial" w:cs="Arial"/>
          <w:b/>
          <w:bCs/>
        </w:rPr>
        <w:t xml:space="preserve">Tabel </w:t>
      </w:r>
      <w:r w:rsidR="00DF60D0" w:rsidRPr="00404274">
        <w:rPr>
          <w:rFonts w:ascii="Arial" w:hAnsi="Arial" w:cs="Arial"/>
          <w:b/>
          <w:bCs/>
        </w:rPr>
        <w:t>3</w:t>
      </w:r>
    </w:p>
    <w:tbl>
      <w:tblPr>
        <w:tblW w:w="9060" w:type="dxa"/>
        <w:tblCellMar>
          <w:left w:w="0" w:type="dxa"/>
          <w:right w:w="0" w:type="dxa"/>
        </w:tblCellMar>
        <w:tblLook w:val="04A0" w:firstRow="1" w:lastRow="0" w:firstColumn="1" w:lastColumn="0" w:noHBand="0" w:noVBand="1"/>
      </w:tblPr>
      <w:tblGrid>
        <w:gridCol w:w="547"/>
        <w:gridCol w:w="3549"/>
        <w:gridCol w:w="2410"/>
        <w:gridCol w:w="2554"/>
      </w:tblGrid>
      <w:tr w:rsidR="001B4A2B" w:rsidRPr="00404274" w14:paraId="065AF9AC" w14:textId="77777777" w:rsidTr="00FA2E5A">
        <w:tc>
          <w:tcPr>
            <w:tcW w:w="54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4FECA25" w14:textId="77777777" w:rsidR="001B4A2B" w:rsidRPr="001B4A2B" w:rsidRDefault="001B4A2B" w:rsidP="00B04DE5">
            <w:pPr>
              <w:spacing w:after="0" w:line="240" w:lineRule="auto"/>
              <w:jc w:val="center"/>
              <w:rPr>
                <w:rFonts w:ascii="Arial" w:hAnsi="Arial" w:cs="Arial"/>
                <w:b/>
                <w:bCs/>
                <w:color w:val="000000"/>
                <w:sz w:val="20"/>
                <w:szCs w:val="20"/>
                <w:lang w:eastAsia="et-EE"/>
              </w:rPr>
            </w:pPr>
            <w:bookmarkStart w:id="9" w:name="_Hlk116937262"/>
            <w:bookmarkStart w:id="10" w:name="_Hlk116900395"/>
            <w:r w:rsidRPr="001B4A2B">
              <w:rPr>
                <w:rFonts w:ascii="Arial" w:hAnsi="Arial" w:cs="Arial"/>
                <w:b/>
                <w:bCs/>
                <w:color w:val="000000"/>
                <w:sz w:val="20"/>
                <w:szCs w:val="20"/>
                <w:lang w:eastAsia="et-EE"/>
              </w:rPr>
              <w:t>Jrk nr</w:t>
            </w:r>
          </w:p>
        </w:tc>
        <w:tc>
          <w:tcPr>
            <w:tcW w:w="3549" w:type="dxa"/>
            <w:tcBorders>
              <w:top w:val="single" w:sz="12" w:space="0" w:color="auto"/>
              <w:left w:val="single" w:sz="12" w:space="0" w:color="auto"/>
              <w:bottom w:val="single" w:sz="12" w:space="0" w:color="auto"/>
              <w:right w:val="single" w:sz="12" w:space="0" w:color="auto"/>
            </w:tcBorders>
          </w:tcPr>
          <w:p w14:paraId="63E840E5" w14:textId="77777777" w:rsidR="001B4A2B" w:rsidRPr="001B4A2B" w:rsidRDefault="001B4A2B" w:rsidP="00B04DE5">
            <w:pPr>
              <w:spacing w:after="0" w:line="240" w:lineRule="auto"/>
              <w:jc w:val="center"/>
              <w:rPr>
                <w:rFonts w:ascii="Arial" w:hAnsi="Arial" w:cs="Arial"/>
                <w:b/>
                <w:bCs/>
                <w:color w:val="000000"/>
                <w:sz w:val="20"/>
                <w:szCs w:val="20"/>
                <w:lang w:eastAsia="et-EE"/>
              </w:rPr>
            </w:pPr>
            <w:r w:rsidRPr="001B4A2B">
              <w:rPr>
                <w:rFonts w:ascii="Arial" w:hAnsi="Arial" w:cs="Arial"/>
                <w:b/>
                <w:bCs/>
                <w:color w:val="000000"/>
                <w:sz w:val="20"/>
                <w:szCs w:val="20"/>
                <w:lang w:eastAsia="et-EE"/>
              </w:rPr>
              <w:t>Tegevus</w:t>
            </w:r>
          </w:p>
        </w:tc>
        <w:tc>
          <w:tcPr>
            <w:tcW w:w="241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00E737F" w14:textId="77777777" w:rsidR="001B4A2B" w:rsidRPr="001B4A2B" w:rsidRDefault="001B4A2B" w:rsidP="00B04DE5">
            <w:pPr>
              <w:spacing w:after="0" w:line="240" w:lineRule="auto"/>
              <w:jc w:val="center"/>
              <w:rPr>
                <w:rFonts w:ascii="Arial" w:hAnsi="Arial" w:cs="Arial"/>
                <w:b/>
                <w:bCs/>
                <w:color w:val="000000"/>
                <w:sz w:val="20"/>
                <w:szCs w:val="20"/>
                <w:lang w:eastAsia="et-EE"/>
              </w:rPr>
            </w:pPr>
            <w:r w:rsidRPr="001B4A2B">
              <w:rPr>
                <w:rFonts w:ascii="Arial" w:hAnsi="Arial" w:cs="Arial"/>
                <w:b/>
                <w:bCs/>
                <w:color w:val="000000"/>
                <w:sz w:val="20"/>
                <w:szCs w:val="20"/>
                <w:lang w:eastAsia="et-EE"/>
              </w:rPr>
              <w:t xml:space="preserve">Tegevuse </w:t>
            </w:r>
            <w:proofErr w:type="spellStart"/>
            <w:r w:rsidRPr="001B4A2B">
              <w:rPr>
                <w:rFonts w:ascii="Arial" w:hAnsi="Arial" w:cs="Arial"/>
                <w:b/>
                <w:bCs/>
                <w:color w:val="000000"/>
                <w:sz w:val="20"/>
                <w:szCs w:val="20"/>
                <w:lang w:eastAsia="et-EE"/>
              </w:rPr>
              <w:t>üldajaraam</w:t>
            </w:r>
            <w:proofErr w:type="spellEnd"/>
          </w:p>
          <w:p w14:paraId="2571B4F7" w14:textId="6881F203" w:rsidR="001B4A2B" w:rsidRPr="001B4A2B" w:rsidRDefault="001B4A2B" w:rsidP="00B04DE5">
            <w:pPr>
              <w:spacing w:after="0" w:line="240" w:lineRule="auto"/>
              <w:jc w:val="center"/>
              <w:rPr>
                <w:rFonts w:ascii="Arial" w:hAnsi="Arial" w:cs="Arial"/>
                <w:b/>
                <w:bCs/>
                <w:color w:val="000000"/>
                <w:sz w:val="20"/>
                <w:szCs w:val="20"/>
                <w:lang w:eastAsia="et-EE"/>
              </w:rPr>
            </w:pPr>
            <w:r w:rsidRPr="001B4A2B">
              <w:rPr>
                <w:rFonts w:ascii="Arial" w:hAnsi="Arial" w:cs="Arial"/>
                <w:b/>
                <w:bCs/>
                <w:color w:val="000000"/>
                <w:sz w:val="20"/>
                <w:szCs w:val="20"/>
                <w:lang w:eastAsia="et-EE"/>
              </w:rPr>
              <w:t>(näidatakse periood, mille jooksul nimetatud tegevust programmi ajal ellu viia planeeritakse)</w:t>
            </w:r>
          </w:p>
        </w:tc>
        <w:tc>
          <w:tcPr>
            <w:tcW w:w="25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6383BCE" w14:textId="6F44B32B" w:rsidR="001B4A2B" w:rsidRPr="001B4A2B" w:rsidRDefault="001B4A2B" w:rsidP="00B04DE5">
            <w:pPr>
              <w:spacing w:after="0" w:line="240" w:lineRule="auto"/>
              <w:jc w:val="center"/>
              <w:rPr>
                <w:rFonts w:ascii="Arial" w:hAnsi="Arial" w:cs="Arial"/>
                <w:b/>
                <w:bCs/>
                <w:color w:val="000000"/>
                <w:sz w:val="20"/>
                <w:szCs w:val="20"/>
                <w:lang w:eastAsia="et-EE"/>
              </w:rPr>
            </w:pPr>
            <w:r w:rsidRPr="001B4A2B">
              <w:rPr>
                <w:rFonts w:ascii="Arial" w:hAnsi="Arial" w:cs="Arial"/>
                <w:b/>
                <w:color w:val="000000" w:themeColor="text1"/>
                <w:sz w:val="20"/>
                <w:szCs w:val="20"/>
                <w:lang w:eastAsia="et-EE"/>
              </w:rPr>
              <w:t xml:space="preserve">Tegevuse algus- ja lõppkuupäev kirjeldatud perioodil </w:t>
            </w:r>
            <w:r w:rsidRPr="001B4A2B">
              <w:rPr>
                <w:rFonts w:ascii="Arial" w:hAnsi="Arial" w:cs="Arial"/>
                <w:b/>
                <w:bCs/>
                <w:color w:val="000000" w:themeColor="text1"/>
                <w:sz w:val="20"/>
                <w:szCs w:val="20"/>
                <w:lang w:eastAsia="et-EE"/>
              </w:rPr>
              <w:t>2025–2026</w:t>
            </w:r>
          </w:p>
        </w:tc>
      </w:tr>
      <w:tr w:rsidR="00E303CA" w:rsidRPr="00404274" w14:paraId="235EE982" w14:textId="77777777" w:rsidTr="00FA2E5A">
        <w:tc>
          <w:tcPr>
            <w:tcW w:w="54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B28F8EC" w14:textId="77777777" w:rsidR="00E303CA" w:rsidRPr="001B4A2B" w:rsidRDefault="00E303CA" w:rsidP="00B04DE5">
            <w:pPr>
              <w:spacing w:after="0" w:line="240" w:lineRule="auto"/>
              <w:rPr>
                <w:rFonts w:ascii="Arial" w:hAnsi="Arial" w:cs="Arial"/>
                <w:color w:val="000000"/>
                <w:sz w:val="20"/>
                <w:szCs w:val="20"/>
                <w:lang w:eastAsia="et-EE"/>
              </w:rPr>
            </w:pPr>
            <w:r w:rsidRPr="001B4A2B">
              <w:rPr>
                <w:rFonts w:ascii="Arial" w:hAnsi="Arial" w:cs="Arial"/>
                <w:color w:val="000000"/>
                <w:sz w:val="20"/>
                <w:szCs w:val="20"/>
                <w:lang w:eastAsia="et-EE"/>
              </w:rPr>
              <w:t>1</w:t>
            </w:r>
          </w:p>
        </w:tc>
        <w:tc>
          <w:tcPr>
            <w:tcW w:w="3549" w:type="dxa"/>
            <w:tcBorders>
              <w:top w:val="single" w:sz="12" w:space="0" w:color="auto"/>
              <w:left w:val="single" w:sz="12" w:space="0" w:color="auto"/>
              <w:bottom w:val="single" w:sz="12" w:space="0" w:color="auto"/>
              <w:right w:val="single" w:sz="12" w:space="0" w:color="auto"/>
            </w:tcBorders>
          </w:tcPr>
          <w:p w14:paraId="1382CD8F" w14:textId="680BFB8E" w:rsidR="00E303CA" w:rsidRPr="001B4A2B" w:rsidRDefault="3A5EB869" w:rsidP="00B04DE5">
            <w:pPr>
              <w:spacing w:after="0" w:line="240" w:lineRule="auto"/>
              <w:rPr>
                <w:rFonts w:ascii="Arial" w:hAnsi="Arial" w:cs="Arial"/>
                <w:color w:val="000000"/>
                <w:sz w:val="20"/>
                <w:szCs w:val="20"/>
                <w:lang w:eastAsia="et-EE"/>
              </w:rPr>
            </w:pPr>
            <w:r w:rsidRPr="001B4A2B">
              <w:rPr>
                <w:rFonts w:ascii="Arial" w:hAnsi="Arial" w:cs="Arial"/>
                <w:color w:val="000000" w:themeColor="text1"/>
                <w:sz w:val="20"/>
                <w:szCs w:val="20"/>
                <w:lang w:eastAsia="et-EE"/>
              </w:rPr>
              <w:t xml:space="preserve">Viipekeele </w:t>
            </w:r>
            <w:proofErr w:type="spellStart"/>
            <w:r w:rsidRPr="001B4A2B">
              <w:rPr>
                <w:rFonts w:ascii="Arial" w:hAnsi="Arial" w:cs="Arial"/>
                <w:color w:val="000000" w:themeColor="text1"/>
                <w:sz w:val="20"/>
                <w:szCs w:val="20"/>
                <w:lang w:eastAsia="et-EE"/>
              </w:rPr>
              <w:t>kaugtõlk</w:t>
            </w:r>
            <w:r w:rsidR="6287D0F0" w:rsidRPr="001B4A2B">
              <w:rPr>
                <w:rFonts w:ascii="Arial" w:hAnsi="Arial" w:cs="Arial"/>
                <w:color w:val="000000" w:themeColor="text1"/>
                <w:sz w:val="20"/>
                <w:szCs w:val="20"/>
                <w:lang w:eastAsia="et-EE"/>
              </w:rPr>
              <w:t>e</w:t>
            </w:r>
            <w:r w:rsidRPr="001B4A2B">
              <w:rPr>
                <w:rFonts w:ascii="Arial" w:hAnsi="Arial" w:cs="Arial"/>
                <w:color w:val="000000" w:themeColor="text1"/>
                <w:sz w:val="20"/>
                <w:szCs w:val="20"/>
                <w:lang w:eastAsia="et-EE"/>
              </w:rPr>
              <w:t>teenuse</w:t>
            </w:r>
            <w:proofErr w:type="spellEnd"/>
            <w:r w:rsidRPr="001B4A2B">
              <w:rPr>
                <w:rFonts w:ascii="Arial" w:hAnsi="Arial" w:cs="Arial"/>
                <w:color w:val="000000" w:themeColor="text1"/>
                <w:sz w:val="20"/>
                <w:szCs w:val="20"/>
                <w:lang w:eastAsia="et-EE"/>
              </w:rPr>
              <w:t xml:space="preserve"> ja kirjutustõlketeenuse pakkumine (SKA)</w:t>
            </w:r>
          </w:p>
        </w:tc>
        <w:tc>
          <w:tcPr>
            <w:tcW w:w="241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C14A13F" w14:textId="67BAA861" w:rsidR="00E303CA" w:rsidRPr="000644D2" w:rsidRDefault="5F2587A0" w:rsidP="00B04DE5">
            <w:pPr>
              <w:spacing w:after="0" w:line="240" w:lineRule="auto"/>
              <w:jc w:val="center"/>
              <w:rPr>
                <w:rFonts w:ascii="Arial" w:hAnsi="Arial" w:cs="Arial"/>
                <w:color w:val="000000"/>
                <w:sz w:val="20"/>
                <w:szCs w:val="20"/>
                <w:lang w:eastAsia="et-EE"/>
              </w:rPr>
            </w:pPr>
            <w:r w:rsidRPr="000644D2">
              <w:rPr>
                <w:rFonts w:ascii="Arial" w:hAnsi="Arial" w:cs="Arial"/>
                <w:color w:val="000000" w:themeColor="text1"/>
                <w:sz w:val="20"/>
                <w:szCs w:val="20"/>
                <w:lang w:eastAsia="et-EE"/>
              </w:rPr>
              <w:t>2023–202</w:t>
            </w:r>
            <w:r w:rsidR="000644D2" w:rsidRPr="000644D2">
              <w:rPr>
                <w:rFonts w:ascii="Arial" w:hAnsi="Arial" w:cs="Arial"/>
                <w:color w:val="000000" w:themeColor="text1"/>
                <w:sz w:val="20"/>
                <w:szCs w:val="20"/>
                <w:lang w:eastAsia="et-EE"/>
              </w:rPr>
              <w:t>6</w:t>
            </w:r>
          </w:p>
        </w:tc>
        <w:tc>
          <w:tcPr>
            <w:tcW w:w="255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E7AAD80" w14:textId="22C65E11" w:rsidR="00E303CA" w:rsidRPr="000644D2" w:rsidRDefault="00056A50" w:rsidP="00B04DE5">
            <w:pPr>
              <w:spacing w:after="0" w:line="240" w:lineRule="auto"/>
              <w:jc w:val="center"/>
              <w:rPr>
                <w:rFonts w:ascii="Arial" w:hAnsi="Arial" w:cs="Arial"/>
                <w:color w:val="000000"/>
                <w:sz w:val="20"/>
                <w:szCs w:val="20"/>
                <w:lang w:eastAsia="et-EE"/>
              </w:rPr>
            </w:pPr>
            <w:r w:rsidRPr="000644D2">
              <w:rPr>
                <w:rFonts w:ascii="Arial" w:hAnsi="Arial" w:cs="Arial"/>
                <w:color w:val="000000" w:themeColor="text1"/>
                <w:sz w:val="20"/>
                <w:szCs w:val="20"/>
                <w:lang w:eastAsia="et-EE"/>
              </w:rPr>
              <w:t>01</w:t>
            </w:r>
            <w:r w:rsidR="5F2587A0" w:rsidRPr="000644D2">
              <w:rPr>
                <w:rFonts w:ascii="Arial" w:hAnsi="Arial" w:cs="Arial"/>
                <w:color w:val="000000" w:themeColor="text1"/>
                <w:sz w:val="20"/>
                <w:szCs w:val="20"/>
                <w:lang w:eastAsia="et-EE"/>
              </w:rPr>
              <w:t>.</w:t>
            </w:r>
            <w:r w:rsidRPr="000644D2">
              <w:rPr>
                <w:rFonts w:ascii="Arial" w:hAnsi="Arial" w:cs="Arial"/>
                <w:color w:val="000000" w:themeColor="text1"/>
                <w:sz w:val="20"/>
                <w:szCs w:val="20"/>
                <w:lang w:eastAsia="et-EE"/>
              </w:rPr>
              <w:t>0</w:t>
            </w:r>
            <w:r w:rsidR="5F2587A0" w:rsidRPr="000644D2">
              <w:rPr>
                <w:rFonts w:ascii="Arial" w:hAnsi="Arial" w:cs="Arial"/>
                <w:color w:val="000000" w:themeColor="text1"/>
                <w:sz w:val="20"/>
                <w:szCs w:val="20"/>
                <w:lang w:eastAsia="et-EE"/>
              </w:rPr>
              <w:t>1.202</w:t>
            </w:r>
            <w:r w:rsidRPr="000644D2">
              <w:rPr>
                <w:rFonts w:ascii="Arial" w:hAnsi="Arial" w:cs="Arial"/>
                <w:color w:val="000000" w:themeColor="text1"/>
                <w:sz w:val="20"/>
                <w:szCs w:val="20"/>
                <w:lang w:eastAsia="et-EE"/>
              </w:rPr>
              <w:t>5</w:t>
            </w:r>
            <w:r w:rsidR="5F2587A0" w:rsidRPr="000644D2">
              <w:rPr>
                <w:rFonts w:ascii="Arial" w:hAnsi="Arial" w:cs="Arial"/>
                <w:color w:val="000000" w:themeColor="text1"/>
                <w:sz w:val="20"/>
                <w:szCs w:val="20"/>
                <w:lang w:eastAsia="et-EE"/>
              </w:rPr>
              <w:t>–</w:t>
            </w:r>
            <w:r w:rsidR="00345317" w:rsidRPr="000644D2">
              <w:rPr>
                <w:rFonts w:ascii="Arial" w:hAnsi="Arial" w:cs="Arial"/>
                <w:color w:val="000000" w:themeColor="text1"/>
                <w:sz w:val="20"/>
                <w:szCs w:val="20"/>
                <w:lang w:eastAsia="et-EE"/>
              </w:rPr>
              <w:t>31</w:t>
            </w:r>
            <w:r w:rsidR="5F2587A0" w:rsidRPr="000644D2">
              <w:rPr>
                <w:rFonts w:ascii="Arial" w:hAnsi="Arial" w:cs="Arial"/>
                <w:color w:val="000000" w:themeColor="text1"/>
                <w:sz w:val="20"/>
                <w:szCs w:val="20"/>
                <w:lang w:eastAsia="et-EE"/>
              </w:rPr>
              <w:t>.</w:t>
            </w:r>
            <w:r w:rsidR="50211CEF" w:rsidRPr="000644D2">
              <w:rPr>
                <w:rFonts w:ascii="Arial" w:hAnsi="Arial" w:cs="Arial"/>
                <w:color w:val="000000" w:themeColor="text1"/>
                <w:sz w:val="20"/>
                <w:szCs w:val="20"/>
                <w:lang w:eastAsia="et-EE"/>
              </w:rPr>
              <w:t>0</w:t>
            </w:r>
            <w:r w:rsidR="00943E2C" w:rsidRPr="000644D2">
              <w:rPr>
                <w:rFonts w:ascii="Arial" w:hAnsi="Arial" w:cs="Arial"/>
                <w:color w:val="000000" w:themeColor="text1"/>
                <w:sz w:val="20"/>
                <w:szCs w:val="20"/>
                <w:lang w:eastAsia="et-EE"/>
              </w:rPr>
              <w:t>1</w:t>
            </w:r>
            <w:r w:rsidR="5F2587A0" w:rsidRPr="000644D2">
              <w:rPr>
                <w:rFonts w:ascii="Arial" w:hAnsi="Arial" w:cs="Arial"/>
                <w:color w:val="000000" w:themeColor="text1"/>
                <w:sz w:val="20"/>
                <w:szCs w:val="20"/>
                <w:lang w:eastAsia="et-EE"/>
              </w:rPr>
              <w:t>.202</w:t>
            </w:r>
            <w:r w:rsidR="00B968A1" w:rsidRPr="000644D2">
              <w:rPr>
                <w:rFonts w:ascii="Arial" w:hAnsi="Arial" w:cs="Arial"/>
                <w:color w:val="000000" w:themeColor="text1"/>
                <w:sz w:val="20"/>
                <w:szCs w:val="20"/>
                <w:lang w:eastAsia="et-EE"/>
              </w:rPr>
              <w:t>6</w:t>
            </w:r>
          </w:p>
        </w:tc>
      </w:tr>
    </w:tbl>
    <w:p w14:paraId="0B30EA2F" w14:textId="77777777" w:rsidR="00265F13" w:rsidRPr="00404274" w:rsidRDefault="00265F13" w:rsidP="00B04DE5">
      <w:pPr>
        <w:pStyle w:val="Loendilik"/>
        <w:spacing w:after="0" w:line="240" w:lineRule="auto"/>
        <w:ind w:left="0"/>
        <w:jc w:val="both"/>
        <w:rPr>
          <w:rFonts w:ascii="Arial" w:hAnsi="Arial" w:cs="Arial"/>
          <w:lang w:eastAsia="et-EE"/>
        </w:rPr>
      </w:pPr>
    </w:p>
    <w:p w14:paraId="6E94CB43" w14:textId="1F14CF85" w:rsidR="00265F13" w:rsidRPr="00404274" w:rsidRDefault="00265F13" w:rsidP="00B04DE5">
      <w:pPr>
        <w:spacing w:after="0" w:line="240" w:lineRule="auto"/>
        <w:jc w:val="both"/>
        <w:rPr>
          <w:rFonts w:ascii="Arial" w:hAnsi="Arial" w:cs="Arial"/>
          <w:b/>
          <w:bCs/>
          <w:lang w:eastAsia="et-EE"/>
        </w:rPr>
      </w:pPr>
      <w:r w:rsidRPr="00404274">
        <w:rPr>
          <w:rFonts w:ascii="Arial" w:hAnsi="Arial" w:cs="Arial"/>
          <w:b/>
          <w:bCs/>
          <w:lang w:eastAsia="et-EE"/>
        </w:rPr>
        <w:t xml:space="preserve">Tabel </w:t>
      </w:r>
      <w:r w:rsidR="00DF60D0" w:rsidRPr="00404274">
        <w:rPr>
          <w:rFonts w:ascii="Arial" w:hAnsi="Arial" w:cs="Arial"/>
          <w:b/>
          <w:bCs/>
          <w:lang w:eastAsia="et-EE"/>
        </w:rPr>
        <w:t>4</w:t>
      </w:r>
    </w:p>
    <w:tbl>
      <w:tblPr>
        <w:tblW w:w="9050" w:type="dxa"/>
        <w:tblInd w:w="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61"/>
        <w:gridCol w:w="2496"/>
        <w:gridCol w:w="1039"/>
        <w:gridCol w:w="1039"/>
        <w:gridCol w:w="995"/>
        <w:gridCol w:w="2520"/>
      </w:tblGrid>
      <w:tr w:rsidR="00D40B06" w:rsidRPr="00404274" w14:paraId="653D169F" w14:textId="77777777" w:rsidTr="00FA2E5A">
        <w:tc>
          <w:tcPr>
            <w:tcW w:w="961" w:type="dxa"/>
            <w:tcMar>
              <w:top w:w="0" w:type="dxa"/>
              <w:left w:w="108" w:type="dxa"/>
              <w:bottom w:w="0" w:type="dxa"/>
              <w:right w:w="108" w:type="dxa"/>
            </w:tcMar>
          </w:tcPr>
          <w:p w14:paraId="5D46C066" w14:textId="77777777" w:rsidR="00265F13" w:rsidRPr="001B4A2B" w:rsidRDefault="00265F13" w:rsidP="004B2E12">
            <w:pPr>
              <w:spacing w:after="3" w:line="240" w:lineRule="auto"/>
              <w:jc w:val="both"/>
              <w:rPr>
                <w:rFonts w:ascii="Arial" w:hAnsi="Arial" w:cs="Arial"/>
                <w:color w:val="000000"/>
                <w:sz w:val="20"/>
                <w:szCs w:val="20"/>
                <w:lang w:eastAsia="et-EE"/>
              </w:rPr>
            </w:pPr>
            <w:r w:rsidRPr="001B4A2B">
              <w:rPr>
                <w:rFonts w:ascii="Arial" w:hAnsi="Arial" w:cs="Arial"/>
                <w:b/>
                <w:bCs/>
                <w:color w:val="000000"/>
                <w:sz w:val="20"/>
                <w:szCs w:val="20"/>
                <w:lang w:eastAsia="et-EE"/>
              </w:rPr>
              <w:t>Näitaja</w:t>
            </w:r>
          </w:p>
        </w:tc>
        <w:tc>
          <w:tcPr>
            <w:tcW w:w="2496" w:type="dxa"/>
            <w:tcMar>
              <w:top w:w="0" w:type="dxa"/>
              <w:left w:w="108" w:type="dxa"/>
              <w:bottom w:w="0" w:type="dxa"/>
              <w:right w:w="108" w:type="dxa"/>
            </w:tcMar>
            <w:hideMark/>
          </w:tcPr>
          <w:p w14:paraId="7E4FFB04" w14:textId="77777777" w:rsidR="00265F13" w:rsidRPr="001B4A2B" w:rsidRDefault="00265F13" w:rsidP="00B04DE5">
            <w:pPr>
              <w:spacing w:after="0" w:line="240" w:lineRule="auto"/>
              <w:jc w:val="center"/>
              <w:rPr>
                <w:rFonts w:ascii="Arial" w:hAnsi="Arial" w:cs="Arial"/>
                <w:b/>
                <w:bCs/>
                <w:color w:val="000000"/>
                <w:sz w:val="20"/>
                <w:szCs w:val="20"/>
                <w:lang w:eastAsia="et-EE"/>
              </w:rPr>
            </w:pPr>
            <w:r w:rsidRPr="001B4A2B">
              <w:rPr>
                <w:rFonts w:ascii="Arial" w:hAnsi="Arial" w:cs="Arial"/>
                <w:b/>
                <w:bCs/>
                <w:color w:val="000000"/>
                <w:sz w:val="20"/>
                <w:szCs w:val="20"/>
                <w:lang w:eastAsia="et-EE"/>
              </w:rPr>
              <w:t>Näitaja nimetus</w:t>
            </w:r>
          </w:p>
        </w:tc>
        <w:tc>
          <w:tcPr>
            <w:tcW w:w="1039" w:type="dxa"/>
            <w:tcMar>
              <w:top w:w="0" w:type="dxa"/>
              <w:left w:w="108" w:type="dxa"/>
              <w:bottom w:w="0" w:type="dxa"/>
              <w:right w:w="108" w:type="dxa"/>
            </w:tcMar>
            <w:hideMark/>
          </w:tcPr>
          <w:p w14:paraId="5D5DD338" w14:textId="02C516DA" w:rsidR="00265F13" w:rsidRPr="001B4A2B" w:rsidRDefault="00265F13" w:rsidP="00B04DE5">
            <w:pPr>
              <w:spacing w:after="0" w:line="240" w:lineRule="auto"/>
              <w:jc w:val="center"/>
              <w:rPr>
                <w:rFonts w:ascii="Arial" w:hAnsi="Arial" w:cs="Arial"/>
                <w:b/>
                <w:bCs/>
                <w:color w:val="000000"/>
                <w:sz w:val="20"/>
                <w:szCs w:val="20"/>
                <w:lang w:eastAsia="et-EE"/>
              </w:rPr>
            </w:pPr>
            <w:r w:rsidRPr="001B4A2B">
              <w:rPr>
                <w:rFonts w:ascii="Arial" w:hAnsi="Arial" w:cs="Arial"/>
                <w:b/>
                <w:bCs/>
                <w:color w:val="000000"/>
                <w:sz w:val="20"/>
                <w:szCs w:val="20"/>
                <w:lang w:eastAsia="et-EE"/>
              </w:rPr>
              <w:t xml:space="preserve">Sihttase </w:t>
            </w:r>
            <w:proofErr w:type="spellStart"/>
            <w:r w:rsidRPr="001B4A2B">
              <w:rPr>
                <w:rFonts w:ascii="Arial" w:hAnsi="Arial" w:cs="Arial"/>
                <w:b/>
                <w:bCs/>
                <w:color w:val="000000"/>
                <w:sz w:val="20"/>
                <w:szCs w:val="20"/>
                <w:lang w:eastAsia="et-EE"/>
              </w:rPr>
              <w:t>tegevus</w:t>
            </w:r>
            <w:r w:rsidR="00A23474">
              <w:rPr>
                <w:rFonts w:ascii="Arial" w:hAnsi="Arial" w:cs="Arial"/>
                <w:b/>
                <w:bCs/>
                <w:color w:val="000000"/>
                <w:sz w:val="20"/>
                <w:szCs w:val="20"/>
                <w:lang w:eastAsia="et-EE"/>
              </w:rPr>
              <w:t>-</w:t>
            </w:r>
            <w:r w:rsidRPr="001B4A2B">
              <w:rPr>
                <w:rFonts w:ascii="Arial" w:hAnsi="Arial" w:cs="Arial"/>
                <w:b/>
                <w:bCs/>
                <w:color w:val="000000"/>
                <w:sz w:val="20"/>
                <w:szCs w:val="20"/>
                <w:lang w:eastAsia="et-EE"/>
              </w:rPr>
              <w:t>kava</w:t>
            </w:r>
            <w:proofErr w:type="spellEnd"/>
            <w:r w:rsidRPr="001B4A2B">
              <w:rPr>
                <w:rFonts w:ascii="Arial" w:hAnsi="Arial" w:cs="Arial"/>
                <w:b/>
                <w:bCs/>
                <w:color w:val="000000"/>
                <w:sz w:val="20"/>
                <w:szCs w:val="20"/>
                <w:lang w:eastAsia="et-EE"/>
              </w:rPr>
              <w:t xml:space="preserve"> aastal 202</w:t>
            </w:r>
            <w:r w:rsidR="00D40B06" w:rsidRPr="001B4A2B">
              <w:rPr>
                <w:rFonts w:ascii="Arial" w:hAnsi="Arial" w:cs="Arial"/>
                <w:b/>
                <w:bCs/>
                <w:color w:val="000000"/>
                <w:sz w:val="20"/>
                <w:szCs w:val="20"/>
                <w:lang w:eastAsia="et-EE"/>
              </w:rPr>
              <w:t>5</w:t>
            </w:r>
          </w:p>
        </w:tc>
        <w:tc>
          <w:tcPr>
            <w:tcW w:w="1039" w:type="dxa"/>
            <w:tcMar>
              <w:top w:w="0" w:type="dxa"/>
              <w:left w:w="108" w:type="dxa"/>
              <w:bottom w:w="0" w:type="dxa"/>
              <w:right w:w="108" w:type="dxa"/>
            </w:tcMar>
            <w:hideMark/>
          </w:tcPr>
          <w:p w14:paraId="737CF477" w14:textId="4E31F990" w:rsidR="00265F13" w:rsidRPr="001B4A2B" w:rsidRDefault="00265F13" w:rsidP="00B04DE5">
            <w:pPr>
              <w:spacing w:after="0" w:line="240" w:lineRule="auto"/>
              <w:jc w:val="center"/>
              <w:rPr>
                <w:rFonts w:ascii="Arial" w:hAnsi="Arial" w:cs="Arial"/>
                <w:b/>
                <w:bCs/>
                <w:color w:val="000000"/>
                <w:sz w:val="20"/>
                <w:szCs w:val="20"/>
                <w:lang w:eastAsia="et-EE"/>
              </w:rPr>
            </w:pPr>
            <w:r w:rsidRPr="001B4A2B">
              <w:rPr>
                <w:rFonts w:ascii="Arial" w:hAnsi="Arial" w:cs="Arial"/>
                <w:b/>
                <w:bCs/>
                <w:color w:val="000000"/>
                <w:sz w:val="20"/>
                <w:szCs w:val="20"/>
                <w:lang w:eastAsia="et-EE"/>
              </w:rPr>
              <w:t xml:space="preserve">Sihttase </w:t>
            </w:r>
            <w:proofErr w:type="spellStart"/>
            <w:r w:rsidRPr="001B4A2B">
              <w:rPr>
                <w:rFonts w:ascii="Arial" w:hAnsi="Arial" w:cs="Arial"/>
                <w:b/>
                <w:bCs/>
                <w:color w:val="000000"/>
                <w:sz w:val="20"/>
                <w:szCs w:val="20"/>
                <w:lang w:eastAsia="et-EE"/>
              </w:rPr>
              <w:t>tegevus</w:t>
            </w:r>
            <w:r w:rsidR="00A23474">
              <w:rPr>
                <w:rFonts w:ascii="Arial" w:hAnsi="Arial" w:cs="Arial"/>
                <w:b/>
                <w:bCs/>
                <w:color w:val="000000"/>
                <w:sz w:val="20"/>
                <w:szCs w:val="20"/>
                <w:lang w:eastAsia="et-EE"/>
              </w:rPr>
              <w:t>-</w:t>
            </w:r>
            <w:r w:rsidRPr="001B4A2B">
              <w:rPr>
                <w:rFonts w:ascii="Arial" w:hAnsi="Arial" w:cs="Arial"/>
                <w:b/>
                <w:bCs/>
                <w:color w:val="000000"/>
                <w:sz w:val="20"/>
                <w:szCs w:val="20"/>
                <w:lang w:eastAsia="et-EE"/>
              </w:rPr>
              <w:t>kava</w:t>
            </w:r>
            <w:proofErr w:type="spellEnd"/>
            <w:r w:rsidRPr="001B4A2B">
              <w:rPr>
                <w:rFonts w:ascii="Arial" w:hAnsi="Arial" w:cs="Arial"/>
                <w:b/>
                <w:bCs/>
                <w:color w:val="000000"/>
                <w:sz w:val="20"/>
                <w:szCs w:val="20"/>
                <w:lang w:eastAsia="et-EE"/>
              </w:rPr>
              <w:t xml:space="preserve"> aastal 202</w:t>
            </w:r>
            <w:r w:rsidR="00D40B06" w:rsidRPr="001B4A2B">
              <w:rPr>
                <w:rFonts w:ascii="Arial" w:hAnsi="Arial" w:cs="Arial"/>
                <w:b/>
                <w:bCs/>
                <w:color w:val="000000"/>
                <w:sz w:val="20"/>
                <w:szCs w:val="20"/>
                <w:lang w:eastAsia="et-EE"/>
              </w:rPr>
              <w:t>6</w:t>
            </w:r>
          </w:p>
        </w:tc>
        <w:tc>
          <w:tcPr>
            <w:tcW w:w="995" w:type="dxa"/>
            <w:tcMar>
              <w:top w:w="0" w:type="dxa"/>
              <w:left w:w="108" w:type="dxa"/>
              <w:bottom w:w="0" w:type="dxa"/>
              <w:right w:w="108" w:type="dxa"/>
            </w:tcMar>
            <w:hideMark/>
          </w:tcPr>
          <w:p w14:paraId="1BBB735E" w14:textId="77777777" w:rsidR="00265F13" w:rsidRPr="001B4A2B" w:rsidRDefault="00265F13" w:rsidP="00B04DE5">
            <w:pPr>
              <w:spacing w:after="0" w:line="240" w:lineRule="auto"/>
              <w:jc w:val="center"/>
              <w:rPr>
                <w:rFonts w:ascii="Arial" w:hAnsi="Arial" w:cs="Arial"/>
                <w:b/>
                <w:bCs/>
                <w:color w:val="000000"/>
                <w:sz w:val="20"/>
                <w:szCs w:val="20"/>
                <w:lang w:eastAsia="et-EE"/>
              </w:rPr>
            </w:pPr>
            <w:r w:rsidRPr="001B4A2B">
              <w:rPr>
                <w:rFonts w:ascii="Arial" w:hAnsi="Arial" w:cs="Arial"/>
                <w:b/>
                <w:bCs/>
                <w:color w:val="000000"/>
                <w:sz w:val="20"/>
                <w:szCs w:val="20"/>
                <w:lang w:eastAsia="et-EE"/>
              </w:rPr>
              <w:t>Sihttase (2027)</w:t>
            </w:r>
          </w:p>
        </w:tc>
        <w:tc>
          <w:tcPr>
            <w:tcW w:w="2520" w:type="dxa"/>
            <w:tcMar>
              <w:top w:w="0" w:type="dxa"/>
              <w:left w:w="108" w:type="dxa"/>
              <w:bottom w:w="0" w:type="dxa"/>
              <w:right w:w="108" w:type="dxa"/>
            </w:tcMar>
            <w:hideMark/>
          </w:tcPr>
          <w:p w14:paraId="014593A0" w14:textId="77777777" w:rsidR="00265F13" w:rsidRPr="001B4A2B" w:rsidRDefault="00265F13" w:rsidP="004B2E12">
            <w:pPr>
              <w:spacing w:after="3" w:line="240" w:lineRule="auto"/>
              <w:jc w:val="both"/>
              <w:rPr>
                <w:rFonts w:ascii="Arial" w:hAnsi="Arial" w:cs="Arial"/>
                <w:b/>
                <w:bCs/>
                <w:color w:val="000000"/>
                <w:sz w:val="20"/>
                <w:szCs w:val="20"/>
                <w:lang w:eastAsia="et-EE"/>
              </w:rPr>
            </w:pPr>
            <w:r w:rsidRPr="001B4A2B">
              <w:rPr>
                <w:rFonts w:ascii="Arial" w:hAnsi="Arial" w:cs="Arial"/>
                <w:b/>
                <w:bCs/>
                <w:color w:val="000000"/>
                <w:sz w:val="20"/>
                <w:szCs w:val="20"/>
                <w:lang w:eastAsia="et-EE"/>
              </w:rPr>
              <w:t xml:space="preserve">Selgitus </w:t>
            </w:r>
          </w:p>
        </w:tc>
      </w:tr>
      <w:tr w:rsidR="00D40B06" w:rsidRPr="00404274" w14:paraId="3200C539" w14:textId="77777777" w:rsidTr="00FA2E5A">
        <w:trPr>
          <w:trHeight w:val="841"/>
        </w:trPr>
        <w:tc>
          <w:tcPr>
            <w:tcW w:w="961" w:type="dxa"/>
            <w:tcMar>
              <w:top w:w="0" w:type="dxa"/>
              <w:left w:w="108" w:type="dxa"/>
              <w:bottom w:w="0" w:type="dxa"/>
              <w:right w:w="108" w:type="dxa"/>
            </w:tcMar>
            <w:hideMark/>
          </w:tcPr>
          <w:p w14:paraId="7399C620" w14:textId="68CA96B7" w:rsidR="00265F13" w:rsidRPr="001B4A2B" w:rsidRDefault="00265F13" w:rsidP="00B04DE5">
            <w:pPr>
              <w:spacing w:after="0" w:line="240" w:lineRule="auto"/>
              <w:rPr>
                <w:rFonts w:ascii="Arial" w:hAnsi="Arial" w:cs="Arial"/>
                <w:color w:val="000000"/>
                <w:sz w:val="20"/>
                <w:szCs w:val="20"/>
                <w:lang w:eastAsia="et-EE"/>
              </w:rPr>
            </w:pPr>
            <w:r w:rsidRPr="001B4A2B">
              <w:rPr>
                <w:rFonts w:ascii="Arial" w:hAnsi="Arial" w:cs="Arial"/>
                <w:color w:val="000000"/>
                <w:sz w:val="20"/>
                <w:szCs w:val="20"/>
                <w:lang w:eastAsia="et-EE"/>
              </w:rPr>
              <w:t>Väljund</w:t>
            </w:r>
            <w:r w:rsidR="00FA2E5A">
              <w:rPr>
                <w:rFonts w:ascii="Arial" w:hAnsi="Arial" w:cs="Arial"/>
                <w:color w:val="000000"/>
                <w:sz w:val="20"/>
                <w:szCs w:val="20"/>
                <w:lang w:eastAsia="et-EE"/>
              </w:rPr>
              <w:t>-</w:t>
            </w:r>
            <w:r w:rsidRPr="001B4A2B">
              <w:rPr>
                <w:rFonts w:ascii="Arial" w:hAnsi="Arial" w:cs="Arial"/>
                <w:color w:val="000000"/>
                <w:sz w:val="20"/>
                <w:szCs w:val="20"/>
                <w:lang w:eastAsia="et-EE"/>
              </w:rPr>
              <w:t xml:space="preserve">näitaja </w:t>
            </w:r>
          </w:p>
        </w:tc>
        <w:tc>
          <w:tcPr>
            <w:tcW w:w="2496" w:type="dxa"/>
            <w:tcMar>
              <w:top w:w="0" w:type="dxa"/>
              <w:left w:w="108" w:type="dxa"/>
              <w:bottom w:w="0" w:type="dxa"/>
              <w:right w:w="108" w:type="dxa"/>
            </w:tcMar>
          </w:tcPr>
          <w:p w14:paraId="6D52A24C" w14:textId="1D36B792" w:rsidR="00265F13" w:rsidRPr="001B4A2B" w:rsidRDefault="00265F13" w:rsidP="00B04DE5">
            <w:pPr>
              <w:spacing w:after="0" w:line="240" w:lineRule="auto"/>
              <w:rPr>
                <w:rFonts w:ascii="Arial" w:hAnsi="Arial" w:cs="Arial"/>
                <w:color w:val="000000"/>
                <w:sz w:val="20"/>
                <w:szCs w:val="20"/>
                <w:lang w:eastAsia="et-EE"/>
              </w:rPr>
            </w:pPr>
            <w:r w:rsidRPr="001B4A2B">
              <w:rPr>
                <w:rFonts w:ascii="Arial" w:hAnsi="Arial" w:cs="Arial"/>
                <w:color w:val="000000"/>
                <w:sz w:val="20"/>
                <w:szCs w:val="20"/>
                <w:lang w:eastAsia="et-EE"/>
              </w:rPr>
              <w:t xml:space="preserve">Viipekeele </w:t>
            </w:r>
            <w:proofErr w:type="spellStart"/>
            <w:r w:rsidRPr="001B4A2B">
              <w:rPr>
                <w:rFonts w:ascii="Arial" w:hAnsi="Arial" w:cs="Arial"/>
                <w:color w:val="000000"/>
                <w:sz w:val="20"/>
                <w:szCs w:val="20"/>
                <w:lang w:eastAsia="et-EE"/>
              </w:rPr>
              <w:t>kaugtõlketeenust</w:t>
            </w:r>
            <w:proofErr w:type="spellEnd"/>
            <w:r w:rsidRPr="001B4A2B">
              <w:rPr>
                <w:rFonts w:ascii="Arial" w:hAnsi="Arial" w:cs="Arial"/>
                <w:color w:val="000000"/>
                <w:sz w:val="20"/>
                <w:szCs w:val="20"/>
                <w:lang w:eastAsia="et-EE"/>
              </w:rPr>
              <w:t xml:space="preserve"> </w:t>
            </w:r>
            <w:r w:rsidR="00A105BC" w:rsidRPr="001B4A2B">
              <w:rPr>
                <w:rFonts w:ascii="Arial" w:hAnsi="Arial" w:cs="Arial"/>
                <w:color w:val="000000"/>
                <w:sz w:val="20"/>
                <w:szCs w:val="20"/>
                <w:lang w:eastAsia="et-EE"/>
              </w:rPr>
              <w:t xml:space="preserve">ja kirjutustõlketeenust </w:t>
            </w:r>
            <w:r w:rsidRPr="001B4A2B">
              <w:rPr>
                <w:rFonts w:ascii="Arial" w:hAnsi="Arial" w:cs="Arial"/>
                <w:color w:val="000000"/>
                <w:sz w:val="20"/>
                <w:szCs w:val="20"/>
                <w:lang w:eastAsia="et-EE"/>
              </w:rPr>
              <w:t>saanud kuulmis</w:t>
            </w:r>
            <w:r w:rsidR="00B73B01" w:rsidRPr="001B4A2B">
              <w:rPr>
                <w:rFonts w:ascii="Arial" w:hAnsi="Arial" w:cs="Arial"/>
                <w:color w:val="000000"/>
                <w:sz w:val="20"/>
                <w:szCs w:val="20"/>
                <w:lang w:eastAsia="et-EE"/>
              </w:rPr>
              <w:t>langusega</w:t>
            </w:r>
            <w:r w:rsidRPr="001B4A2B">
              <w:rPr>
                <w:rFonts w:ascii="Arial" w:hAnsi="Arial" w:cs="Arial"/>
                <w:color w:val="000000"/>
                <w:sz w:val="20"/>
                <w:szCs w:val="20"/>
                <w:lang w:eastAsia="et-EE"/>
              </w:rPr>
              <w:t xml:space="preserve"> inimeste arv</w:t>
            </w:r>
          </w:p>
        </w:tc>
        <w:tc>
          <w:tcPr>
            <w:tcW w:w="1039" w:type="dxa"/>
            <w:tcMar>
              <w:top w:w="0" w:type="dxa"/>
              <w:left w:w="108" w:type="dxa"/>
              <w:bottom w:w="0" w:type="dxa"/>
              <w:right w:w="108" w:type="dxa"/>
            </w:tcMar>
            <w:hideMark/>
          </w:tcPr>
          <w:p w14:paraId="16293460" w14:textId="0243B53C" w:rsidR="00265F13" w:rsidRPr="001B4A2B" w:rsidRDefault="00DE45B3" w:rsidP="00B04DE5">
            <w:pPr>
              <w:spacing w:after="0" w:line="240" w:lineRule="auto"/>
              <w:jc w:val="both"/>
              <w:rPr>
                <w:rFonts w:ascii="Arial" w:hAnsi="Arial" w:cs="Arial"/>
                <w:color w:val="000000"/>
                <w:sz w:val="20"/>
                <w:szCs w:val="20"/>
                <w:lang w:eastAsia="et-EE"/>
              </w:rPr>
            </w:pPr>
            <w:r w:rsidRPr="001B4A2B">
              <w:rPr>
                <w:rFonts w:ascii="Arial" w:hAnsi="Arial" w:cs="Arial"/>
                <w:color w:val="000000" w:themeColor="text1"/>
                <w:sz w:val="20"/>
                <w:szCs w:val="20"/>
                <w:lang w:eastAsia="et-EE"/>
              </w:rPr>
              <w:t>3</w:t>
            </w:r>
            <w:r w:rsidR="2DA0563C" w:rsidRPr="001B4A2B">
              <w:rPr>
                <w:rFonts w:ascii="Arial" w:hAnsi="Arial" w:cs="Arial"/>
                <w:color w:val="000000" w:themeColor="text1"/>
                <w:sz w:val="20"/>
                <w:szCs w:val="20"/>
                <w:lang w:eastAsia="et-EE"/>
              </w:rPr>
              <w:t>0</w:t>
            </w:r>
          </w:p>
        </w:tc>
        <w:tc>
          <w:tcPr>
            <w:tcW w:w="1039" w:type="dxa"/>
            <w:tcMar>
              <w:top w:w="0" w:type="dxa"/>
              <w:left w:w="108" w:type="dxa"/>
              <w:bottom w:w="0" w:type="dxa"/>
              <w:right w:w="108" w:type="dxa"/>
            </w:tcMar>
            <w:hideMark/>
          </w:tcPr>
          <w:p w14:paraId="45CAF69B" w14:textId="2F13650E" w:rsidR="00265F13" w:rsidRPr="001B4A2B" w:rsidRDefault="00294293" w:rsidP="00B04DE5">
            <w:pPr>
              <w:spacing w:after="0" w:line="240" w:lineRule="auto"/>
              <w:jc w:val="both"/>
              <w:rPr>
                <w:rFonts w:ascii="Arial" w:hAnsi="Arial" w:cs="Arial"/>
                <w:color w:val="000000"/>
                <w:sz w:val="20"/>
                <w:szCs w:val="20"/>
                <w:lang w:eastAsia="et-EE"/>
              </w:rPr>
            </w:pPr>
            <w:r w:rsidRPr="001B4A2B">
              <w:rPr>
                <w:rFonts w:ascii="Arial" w:hAnsi="Arial" w:cs="Arial"/>
                <w:color w:val="000000"/>
                <w:sz w:val="20"/>
                <w:szCs w:val="20"/>
                <w:lang w:eastAsia="et-EE"/>
              </w:rPr>
              <w:t>0</w:t>
            </w:r>
          </w:p>
        </w:tc>
        <w:tc>
          <w:tcPr>
            <w:tcW w:w="995" w:type="dxa"/>
            <w:tcMar>
              <w:top w:w="0" w:type="dxa"/>
              <w:left w:w="108" w:type="dxa"/>
              <w:bottom w:w="0" w:type="dxa"/>
              <w:right w:w="108" w:type="dxa"/>
            </w:tcMar>
          </w:tcPr>
          <w:p w14:paraId="166366D6" w14:textId="04B89687" w:rsidR="00265F13" w:rsidRPr="001B4A2B" w:rsidRDefault="00265F13" w:rsidP="00B04DE5">
            <w:pPr>
              <w:spacing w:after="0" w:line="240" w:lineRule="auto"/>
              <w:jc w:val="both"/>
              <w:rPr>
                <w:rFonts w:ascii="Arial" w:hAnsi="Arial" w:cs="Arial"/>
                <w:color w:val="000000"/>
                <w:sz w:val="20"/>
                <w:szCs w:val="20"/>
                <w:lang w:eastAsia="et-EE"/>
              </w:rPr>
            </w:pPr>
            <w:r w:rsidRPr="001B4A2B">
              <w:rPr>
                <w:rFonts w:ascii="Arial" w:hAnsi="Arial" w:cs="Arial"/>
                <w:color w:val="000000" w:themeColor="text1"/>
                <w:sz w:val="20"/>
                <w:szCs w:val="20"/>
                <w:lang w:eastAsia="et-EE"/>
              </w:rPr>
              <w:t>2</w:t>
            </w:r>
            <w:r w:rsidR="4B67F0C0" w:rsidRPr="001B4A2B">
              <w:rPr>
                <w:rFonts w:ascii="Arial" w:hAnsi="Arial" w:cs="Arial"/>
                <w:color w:val="000000" w:themeColor="text1"/>
                <w:sz w:val="20"/>
                <w:szCs w:val="20"/>
                <w:lang w:eastAsia="et-EE"/>
              </w:rPr>
              <w:t>6</w:t>
            </w:r>
            <w:r w:rsidRPr="001B4A2B">
              <w:rPr>
                <w:rFonts w:ascii="Arial" w:hAnsi="Arial" w:cs="Arial"/>
                <w:color w:val="000000" w:themeColor="text1"/>
                <w:sz w:val="20"/>
                <w:szCs w:val="20"/>
                <w:lang w:eastAsia="et-EE"/>
              </w:rPr>
              <w:t>0</w:t>
            </w:r>
          </w:p>
        </w:tc>
        <w:tc>
          <w:tcPr>
            <w:tcW w:w="2520" w:type="dxa"/>
            <w:tcMar>
              <w:top w:w="0" w:type="dxa"/>
              <w:left w:w="108" w:type="dxa"/>
              <w:bottom w:w="0" w:type="dxa"/>
              <w:right w:w="108" w:type="dxa"/>
            </w:tcMar>
          </w:tcPr>
          <w:p w14:paraId="7E6CE100" w14:textId="179D3214" w:rsidR="00265F13" w:rsidRPr="001B4A2B" w:rsidRDefault="00D40B06" w:rsidP="00B04DE5">
            <w:pPr>
              <w:spacing w:after="0" w:line="240" w:lineRule="auto"/>
              <w:rPr>
                <w:rFonts w:ascii="Arial" w:hAnsi="Arial" w:cs="Arial"/>
                <w:color w:val="000000"/>
                <w:sz w:val="20"/>
                <w:szCs w:val="20"/>
                <w:lang w:eastAsia="et-EE"/>
              </w:rPr>
            </w:pPr>
            <w:r w:rsidRPr="001B4A2B">
              <w:rPr>
                <w:rFonts w:ascii="Arial" w:hAnsi="Arial" w:cs="Arial"/>
                <w:color w:val="000000"/>
                <w:sz w:val="20"/>
                <w:szCs w:val="20"/>
                <w:lang w:eastAsia="et-EE"/>
              </w:rPr>
              <w:t>2023</w:t>
            </w:r>
            <w:r w:rsidR="009B32C4">
              <w:rPr>
                <w:rFonts w:ascii="Arial" w:hAnsi="Arial" w:cs="Arial"/>
                <w:color w:val="000000"/>
                <w:sz w:val="20"/>
                <w:szCs w:val="20"/>
                <w:lang w:eastAsia="et-EE"/>
              </w:rPr>
              <w:t>. ja</w:t>
            </w:r>
            <w:r w:rsidR="008C0F32">
              <w:rPr>
                <w:rFonts w:ascii="Arial" w:hAnsi="Arial" w:cs="Arial"/>
                <w:color w:val="000000"/>
                <w:sz w:val="20"/>
                <w:szCs w:val="20"/>
                <w:lang w:eastAsia="et-EE"/>
              </w:rPr>
              <w:t xml:space="preserve"> </w:t>
            </w:r>
            <w:r w:rsidRPr="001B4A2B">
              <w:rPr>
                <w:rFonts w:ascii="Arial" w:hAnsi="Arial" w:cs="Arial"/>
                <w:color w:val="000000"/>
                <w:sz w:val="20"/>
                <w:szCs w:val="20"/>
                <w:lang w:eastAsia="et-EE"/>
              </w:rPr>
              <w:t>2024</w:t>
            </w:r>
            <w:r w:rsidR="008C0F32">
              <w:rPr>
                <w:rFonts w:ascii="Arial" w:hAnsi="Arial" w:cs="Arial"/>
                <w:color w:val="000000"/>
                <w:sz w:val="20"/>
                <w:szCs w:val="20"/>
                <w:lang w:eastAsia="et-EE"/>
              </w:rPr>
              <w:t>. a</w:t>
            </w:r>
            <w:r w:rsidR="00993BE8">
              <w:rPr>
                <w:rFonts w:ascii="Arial" w:hAnsi="Arial" w:cs="Arial"/>
                <w:color w:val="000000"/>
                <w:sz w:val="20"/>
                <w:szCs w:val="20"/>
                <w:lang w:eastAsia="et-EE"/>
              </w:rPr>
              <w:t xml:space="preserve"> sihttase</w:t>
            </w:r>
            <w:r w:rsidRPr="001B4A2B">
              <w:rPr>
                <w:rFonts w:ascii="Arial" w:hAnsi="Arial" w:cs="Arial"/>
                <w:color w:val="000000"/>
                <w:sz w:val="20"/>
                <w:szCs w:val="20"/>
                <w:lang w:eastAsia="et-EE"/>
              </w:rPr>
              <w:t xml:space="preserve"> 2</w:t>
            </w:r>
            <w:r w:rsidR="00DE45B3" w:rsidRPr="001B4A2B">
              <w:rPr>
                <w:rFonts w:ascii="Arial" w:hAnsi="Arial" w:cs="Arial"/>
                <w:color w:val="000000"/>
                <w:sz w:val="20"/>
                <w:szCs w:val="20"/>
                <w:lang w:eastAsia="et-EE"/>
              </w:rPr>
              <w:t>3</w:t>
            </w:r>
            <w:r w:rsidRPr="001B4A2B">
              <w:rPr>
                <w:rFonts w:ascii="Arial" w:hAnsi="Arial" w:cs="Arial"/>
                <w:color w:val="000000"/>
                <w:sz w:val="20"/>
                <w:szCs w:val="20"/>
                <w:lang w:eastAsia="et-EE"/>
              </w:rPr>
              <w:t xml:space="preserve">0. </w:t>
            </w:r>
            <w:r w:rsidR="00265F13" w:rsidRPr="001B4A2B">
              <w:rPr>
                <w:rFonts w:ascii="Arial" w:hAnsi="Arial" w:cs="Arial"/>
                <w:color w:val="000000"/>
                <w:sz w:val="20"/>
                <w:szCs w:val="20"/>
                <w:lang w:eastAsia="et-EE"/>
              </w:rPr>
              <w:t>Te</w:t>
            </w:r>
            <w:r w:rsidR="00294293" w:rsidRPr="001B4A2B">
              <w:rPr>
                <w:rFonts w:ascii="Arial" w:hAnsi="Arial" w:cs="Arial"/>
                <w:color w:val="000000"/>
                <w:sz w:val="20"/>
                <w:szCs w:val="20"/>
                <w:lang w:eastAsia="et-EE"/>
              </w:rPr>
              <w:t xml:space="preserve">enuse osutamine </w:t>
            </w:r>
            <w:proofErr w:type="spellStart"/>
            <w:r w:rsidR="00294293" w:rsidRPr="001B4A2B">
              <w:rPr>
                <w:rFonts w:ascii="Arial" w:hAnsi="Arial" w:cs="Arial"/>
                <w:color w:val="000000"/>
                <w:sz w:val="20"/>
                <w:szCs w:val="20"/>
                <w:lang w:eastAsia="et-EE"/>
              </w:rPr>
              <w:t>TAT</w:t>
            </w:r>
            <w:r w:rsidR="0028550C">
              <w:rPr>
                <w:rFonts w:ascii="Arial" w:hAnsi="Arial" w:cs="Arial"/>
                <w:color w:val="000000"/>
                <w:sz w:val="20"/>
                <w:szCs w:val="20"/>
                <w:lang w:eastAsia="et-EE"/>
              </w:rPr>
              <w:t>-st</w:t>
            </w:r>
            <w:proofErr w:type="spellEnd"/>
            <w:r w:rsidR="00294293" w:rsidRPr="001B4A2B">
              <w:rPr>
                <w:rFonts w:ascii="Arial" w:hAnsi="Arial" w:cs="Arial"/>
                <w:color w:val="000000"/>
                <w:sz w:val="20"/>
                <w:szCs w:val="20"/>
                <w:lang w:eastAsia="et-EE"/>
              </w:rPr>
              <w:t xml:space="preserve"> </w:t>
            </w:r>
            <w:r w:rsidR="00265F13" w:rsidRPr="001B4A2B">
              <w:rPr>
                <w:rFonts w:ascii="Arial" w:hAnsi="Arial" w:cs="Arial"/>
                <w:color w:val="000000"/>
                <w:sz w:val="20"/>
                <w:szCs w:val="20"/>
                <w:lang w:eastAsia="et-EE"/>
              </w:rPr>
              <w:t>lõppe</w:t>
            </w:r>
            <w:r w:rsidR="00294293" w:rsidRPr="001B4A2B">
              <w:rPr>
                <w:rFonts w:ascii="Arial" w:hAnsi="Arial" w:cs="Arial"/>
                <w:color w:val="000000"/>
                <w:sz w:val="20"/>
                <w:szCs w:val="20"/>
                <w:lang w:eastAsia="et-EE"/>
              </w:rPr>
              <w:t>b</w:t>
            </w:r>
            <w:r w:rsidR="00265F13" w:rsidRPr="001B4A2B">
              <w:rPr>
                <w:rFonts w:ascii="Arial" w:hAnsi="Arial" w:cs="Arial"/>
                <w:color w:val="000000"/>
                <w:sz w:val="20"/>
                <w:szCs w:val="20"/>
                <w:lang w:eastAsia="et-EE"/>
              </w:rPr>
              <w:t xml:space="preserve"> 202</w:t>
            </w:r>
            <w:r w:rsidRPr="001B4A2B">
              <w:rPr>
                <w:rFonts w:ascii="Arial" w:hAnsi="Arial" w:cs="Arial"/>
                <w:color w:val="000000"/>
                <w:sz w:val="20"/>
                <w:szCs w:val="20"/>
                <w:lang w:eastAsia="et-EE"/>
              </w:rPr>
              <w:t>5</w:t>
            </w:r>
            <w:r w:rsidR="00265F13" w:rsidRPr="001B4A2B">
              <w:rPr>
                <w:rFonts w:ascii="Arial" w:hAnsi="Arial" w:cs="Arial"/>
                <w:color w:val="000000"/>
                <w:sz w:val="20"/>
                <w:szCs w:val="20"/>
                <w:lang w:eastAsia="et-EE"/>
              </w:rPr>
              <w:t>.</w:t>
            </w:r>
            <w:r w:rsidR="005370E1" w:rsidRPr="001B4A2B">
              <w:rPr>
                <w:rFonts w:ascii="Arial" w:hAnsi="Arial" w:cs="Arial"/>
                <w:color w:val="000000"/>
                <w:sz w:val="20"/>
                <w:szCs w:val="20"/>
                <w:lang w:eastAsia="et-EE"/>
              </w:rPr>
              <w:t> </w:t>
            </w:r>
            <w:r w:rsidR="00265F13" w:rsidRPr="001B4A2B">
              <w:rPr>
                <w:rFonts w:ascii="Arial" w:hAnsi="Arial" w:cs="Arial"/>
                <w:color w:val="000000"/>
                <w:sz w:val="20"/>
                <w:szCs w:val="20"/>
                <w:lang w:eastAsia="et-EE"/>
              </w:rPr>
              <w:t>aasta lõpuga</w:t>
            </w:r>
            <w:r w:rsidRPr="001B4A2B">
              <w:rPr>
                <w:rFonts w:ascii="Arial" w:hAnsi="Arial" w:cs="Arial"/>
                <w:color w:val="000000"/>
                <w:sz w:val="20"/>
                <w:szCs w:val="20"/>
                <w:lang w:eastAsia="et-EE"/>
              </w:rPr>
              <w:t>.</w:t>
            </w:r>
            <w:r w:rsidR="00265F13" w:rsidRPr="001B4A2B">
              <w:rPr>
                <w:rFonts w:ascii="Arial" w:hAnsi="Arial" w:cs="Arial"/>
                <w:color w:val="000000"/>
                <w:sz w:val="20"/>
                <w:szCs w:val="20"/>
                <w:lang w:eastAsia="et-EE"/>
              </w:rPr>
              <w:t xml:space="preserve"> </w:t>
            </w:r>
            <w:r w:rsidR="00AE00A1" w:rsidRPr="001B4A2B">
              <w:rPr>
                <w:rFonts w:ascii="Arial" w:hAnsi="Arial" w:cs="Arial"/>
                <w:color w:val="000000"/>
                <w:sz w:val="20"/>
                <w:szCs w:val="20"/>
                <w:lang w:eastAsia="et-EE"/>
              </w:rPr>
              <w:t>2026</w:t>
            </w:r>
            <w:r w:rsidR="0028550C">
              <w:rPr>
                <w:rFonts w:ascii="Arial" w:hAnsi="Arial" w:cs="Arial"/>
                <w:color w:val="000000"/>
                <w:sz w:val="20"/>
                <w:szCs w:val="20"/>
                <w:lang w:eastAsia="et-EE"/>
              </w:rPr>
              <w:t>. aasta</w:t>
            </w:r>
            <w:r w:rsidR="00AE00A1" w:rsidRPr="001B4A2B">
              <w:rPr>
                <w:rFonts w:ascii="Arial" w:hAnsi="Arial" w:cs="Arial"/>
                <w:color w:val="000000"/>
                <w:sz w:val="20"/>
                <w:szCs w:val="20"/>
                <w:lang w:eastAsia="et-EE"/>
              </w:rPr>
              <w:t xml:space="preserve"> jaanuar</w:t>
            </w:r>
            <w:r w:rsidR="0028550C">
              <w:rPr>
                <w:rFonts w:ascii="Arial" w:hAnsi="Arial" w:cs="Arial"/>
                <w:color w:val="000000"/>
                <w:sz w:val="20"/>
                <w:szCs w:val="20"/>
                <w:lang w:eastAsia="et-EE"/>
              </w:rPr>
              <w:t>is</w:t>
            </w:r>
            <w:r w:rsidR="00AE00A1" w:rsidRPr="001B4A2B">
              <w:rPr>
                <w:rFonts w:ascii="Arial" w:hAnsi="Arial" w:cs="Arial"/>
                <w:color w:val="000000"/>
                <w:sz w:val="20"/>
                <w:szCs w:val="20"/>
                <w:lang w:eastAsia="et-EE"/>
              </w:rPr>
              <w:t xml:space="preserve"> TAT tegevus</w:t>
            </w:r>
            <w:r w:rsidR="00623715">
              <w:rPr>
                <w:rFonts w:ascii="Arial" w:hAnsi="Arial" w:cs="Arial"/>
                <w:color w:val="000000"/>
                <w:sz w:val="20"/>
                <w:szCs w:val="20"/>
                <w:lang w:eastAsia="et-EE"/>
              </w:rPr>
              <w:t>ed</w:t>
            </w:r>
            <w:r w:rsidR="00AE00A1" w:rsidRPr="001B4A2B">
              <w:rPr>
                <w:rFonts w:ascii="Arial" w:hAnsi="Arial" w:cs="Arial"/>
                <w:color w:val="000000"/>
                <w:sz w:val="20"/>
                <w:szCs w:val="20"/>
                <w:lang w:eastAsia="et-EE"/>
              </w:rPr>
              <w:t xml:space="preserve"> lõpeta</w:t>
            </w:r>
            <w:r w:rsidR="00623715">
              <w:rPr>
                <w:rFonts w:ascii="Arial" w:hAnsi="Arial" w:cs="Arial"/>
                <w:color w:val="000000"/>
                <w:sz w:val="20"/>
                <w:szCs w:val="20"/>
                <w:lang w:eastAsia="et-EE"/>
              </w:rPr>
              <w:t>takse.</w:t>
            </w:r>
          </w:p>
        </w:tc>
      </w:tr>
      <w:bookmarkEnd w:id="8"/>
      <w:bookmarkEnd w:id="9"/>
    </w:tbl>
    <w:p w14:paraId="629AD7DF" w14:textId="77777777" w:rsidR="00265F13" w:rsidRPr="00404274" w:rsidRDefault="00265F13" w:rsidP="00B04DE5">
      <w:pPr>
        <w:spacing w:after="0" w:line="240" w:lineRule="auto"/>
        <w:jc w:val="both"/>
        <w:rPr>
          <w:rFonts w:ascii="Arial" w:eastAsia="Times New Roman" w:hAnsi="Arial" w:cs="Arial"/>
          <w:b/>
          <w:color w:val="000000"/>
          <w:lang w:eastAsia="et-EE"/>
        </w:rPr>
      </w:pPr>
    </w:p>
    <w:p w14:paraId="695880BE" w14:textId="77777777" w:rsidR="00265F13" w:rsidRPr="00404274" w:rsidRDefault="24614D8A" w:rsidP="00B04DE5">
      <w:pPr>
        <w:spacing w:after="0" w:line="240" w:lineRule="auto"/>
        <w:contextualSpacing/>
        <w:mirrorIndents/>
        <w:rPr>
          <w:rFonts w:ascii="Arial" w:hAnsi="Arial" w:cs="Arial"/>
          <w:b/>
          <w:bCs/>
        </w:rPr>
      </w:pPr>
      <w:bookmarkStart w:id="11" w:name="_Hlk125552641"/>
      <w:r w:rsidRPr="00404274">
        <w:rPr>
          <w:rFonts w:ascii="Arial" w:hAnsi="Arial" w:cs="Arial"/>
          <w:b/>
          <w:bCs/>
          <w:lang w:eastAsia="et-EE"/>
        </w:rPr>
        <w:t xml:space="preserve">Alategevus </w:t>
      </w:r>
      <w:r w:rsidRPr="00404274">
        <w:rPr>
          <w:rFonts w:ascii="Arial" w:hAnsi="Arial" w:cs="Arial"/>
          <w:b/>
          <w:bCs/>
        </w:rPr>
        <w:t>2.1.4. Teavitustegevused sihtrühmadele</w:t>
      </w:r>
    </w:p>
    <w:bookmarkEnd w:id="11"/>
    <w:p w14:paraId="034FE719" w14:textId="77777777" w:rsidR="00265F13" w:rsidRPr="00404274" w:rsidRDefault="00265F13" w:rsidP="00B04DE5">
      <w:pPr>
        <w:spacing w:after="0" w:line="240" w:lineRule="auto"/>
        <w:contextualSpacing/>
        <w:mirrorIndents/>
        <w:jc w:val="both"/>
        <w:rPr>
          <w:rFonts w:ascii="Arial" w:hAnsi="Arial" w:cs="Arial"/>
          <w:bCs/>
        </w:rPr>
      </w:pPr>
    </w:p>
    <w:p w14:paraId="5054F3E0" w14:textId="1A332188" w:rsidR="00265F13" w:rsidRPr="00404274" w:rsidRDefault="00093526" w:rsidP="00B04DE5">
      <w:pPr>
        <w:spacing w:after="0" w:line="240" w:lineRule="auto"/>
        <w:contextualSpacing/>
        <w:jc w:val="both"/>
        <w:rPr>
          <w:rFonts w:ascii="Arial" w:hAnsi="Arial" w:cs="Arial"/>
        </w:rPr>
      </w:pPr>
      <w:proofErr w:type="spellStart"/>
      <w:r w:rsidRPr="00404274">
        <w:rPr>
          <w:rFonts w:ascii="Arial" w:hAnsi="Arial" w:cs="Arial"/>
        </w:rPr>
        <w:t>SoM</w:t>
      </w:r>
      <w:proofErr w:type="spellEnd"/>
      <w:r w:rsidRPr="00404274">
        <w:rPr>
          <w:rFonts w:ascii="Arial" w:hAnsi="Arial" w:cs="Arial"/>
        </w:rPr>
        <w:t xml:space="preserve"> </w:t>
      </w:r>
      <w:r w:rsidR="00BA15D5">
        <w:rPr>
          <w:rFonts w:ascii="Arial" w:hAnsi="Arial" w:cs="Arial"/>
        </w:rPr>
        <w:t>ja</w:t>
      </w:r>
      <w:r w:rsidRPr="00404274">
        <w:rPr>
          <w:rFonts w:ascii="Arial" w:hAnsi="Arial" w:cs="Arial"/>
        </w:rPr>
        <w:t xml:space="preserve"> SKA</w:t>
      </w:r>
      <w:r w:rsidR="007E46BF">
        <w:rPr>
          <w:rFonts w:ascii="Arial" w:hAnsi="Arial" w:cs="Arial"/>
        </w:rPr>
        <w:t xml:space="preserve"> viivad ellu</w:t>
      </w:r>
      <w:r w:rsidR="6F3D3FF2" w:rsidRPr="00404274">
        <w:rPr>
          <w:rFonts w:ascii="Arial" w:hAnsi="Arial" w:cs="Arial"/>
        </w:rPr>
        <w:t xml:space="preserve"> </w:t>
      </w:r>
      <w:r w:rsidR="24614D8A" w:rsidRPr="00404274">
        <w:rPr>
          <w:rFonts w:ascii="Arial" w:hAnsi="Arial" w:cs="Arial"/>
        </w:rPr>
        <w:t>teavitustegevusi ning korralda</w:t>
      </w:r>
      <w:r w:rsidR="00BA15D5">
        <w:rPr>
          <w:rFonts w:ascii="Arial" w:hAnsi="Arial" w:cs="Arial"/>
        </w:rPr>
        <w:t>vad</w:t>
      </w:r>
      <w:r w:rsidR="24614D8A" w:rsidRPr="00404274">
        <w:rPr>
          <w:rFonts w:ascii="Arial" w:hAnsi="Arial" w:cs="Arial"/>
        </w:rPr>
        <w:t xml:space="preserve"> infoseminare ja meediakampaaniaid hoolekande sihtrühma kuuluvatele inimestele ja organisatsioonidele. </w:t>
      </w:r>
      <w:r w:rsidR="567B9E81" w:rsidRPr="00404274">
        <w:rPr>
          <w:rFonts w:ascii="Arial" w:hAnsi="Arial" w:cs="Arial"/>
        </w:rPr>
        <w:t>Teavitustegev</w:t>
      </w:r>
      <w:r w:rsidR="537ED267" w:rsidRPr="00404274">
        <w:rPr>
          <w:rFonts w:ascii="Arial" w:hAnsi="Arial" w:cs="Arial"/>
        </w:rPr>
        <w:t>u</w:t>
      </w:r>
      <w:r w:rsidR="567B9E81" w:rsidRPr="00404274">
        <w:rPr>
          <w:rFonts w:ascii="Arial" w:hAnsi="Arial" w:cs="Arial"/>
        </w:rPr>
        <w:t xml:space="preserve">ste eesmärk on jagada infot olulistest muudatustest, vahendada häid kogemusi ning soodustada </w:t>
      </w:r>
      <w:r w:rsidR="71A1DB2B" w:rsidRPr="00404274">
        <w:rPr>
          <w:rFonts w:ascii="Arial" w:hAnsi="Arial" w:cs="Arial"/>
        </w:rPr>
        <w:t>suhtlust</w:t>
      </w:r>
      <w:r w:rsidR="76152BAB" w:rsidRPr="00404274">
        <w:rPr>
          <w:rFonts w:ascii="Arial" w:hAnsi="Arial" w:cs="Arial"/>
        </w:rPr>
        <w:t xml:space="preserve">, koostööd ja </w:t>
      </w:r>
      <w:proofErr w:type="spellStart"/>
      <w:r w:rsidR="76152BAB" w:rsidRPr="00404274">
        <w:rPr>
          <w:rFonts w:ascii="Arial" w:hAnsi="Arial" w:cs="Arial"/>
        </w:rPr>
        <w:t>võrgustumist</w:t>
      </w:r>
      <w:proofErr w:type="spellEnd"/>
      <w:r w:rsidR="76152BAB" w:rsidRPr="00404274">
        <w:rPr>
          <w:rFonts w:ascii="Arial" w:hAnsi="Arial" w:cs="Arial"/>
        </w:rPr>
        <w:t xml:space="preserve"> </w:t>
      </w:r>
      <w:r w:rsidR="567B9E81" w:rsidRPr="00404274">
        <w:rPr>
          <w:rFonts w:ascii="Arial" w:hAnsi="Arial" w:cs="Arial"/>
        </w:rPr>
        <w:t xml:space="preserve">abivajajate, </w:t>
      </w:r>
      <w:proofErr w:type="spellStart"/>
      <w:r w:rsidR="567B9E81" w:rsidRPr="00404274">
        <w:rPr>
          <w:rFonts w:ascii="Arial" w:hAnsi="Arial" w:cs="Arial"/>
        </w:rPr>
        <w:t>KOV-ide</w:t>
      </w:r>
      <w:proofErr w:type="spellEnd"/>
      <w:r w:rsidR="567B9E81" w:rsidRPr="00404274">
        <w:rPr>
          <w:rFonts w:ascii="Arial" w:hAnsi="Arial" w:cs="Arial"/>
        </w:rPr>
        <w:t>, teenuseosutajate, huvikaitseorganisatsioonide ja hoolduskoormusega inimeste</w:t>
      </w:r>
      <w:r w:rsidR="42FFCBB5" w:rsidRPr="00404274">
        <w:rPr>
          <w:rFonts w:ascii="Arial" w:hAnsi="Arial" w:cs="Arial"/>
        </w:rPr>
        <w:t xml:space="preserve"> vahel</w:t>
      </w:r>
      <w:r w:rsidR="4F8C957A" w:rsidRPr="00404274">
        <w:rPr>
          <w:rFonts w:ascii="Arial" w:hAnsi="Arial" w:cs="Arial"/>
        </w:rPr>
        <w:t>.</w:t>
      </w:r>
      <w:r w:rsidR="05B092EB" w:rsidRPr="00404274">
        <w:rPr>
          <w:rFonts w:ascii="Arial" w:hAnsi="Arial" w:cs="Arial"/>
        </w:rPr>
        <w:t xml:space="preserve"> </w:t>
      </w:r>
      <w:r w:rsidR="5838125C" w:rsidRPr="00404274">
        <w:rPr>
          <w:rFonts w:ascii="Arial" w:hAnsi="Arial" w:cs="Arial"/>
        </w:rPr>
        <w:t>Korraldatakse ka</w:t>
      </w:r>
      <w:r w:rsidR="112A2A7C" w:rsidRPr="00404274">
        <w:rPr>
          <w:rFonts w:ascii="Arial" w:hAnsi="Arial" w:cs="Arial"/>
        </w:rPr>
        <w:t xml:space="preserve"> seminare </w:t>
      </w:r>
      <w:r w:rsidR="6DCFCE43" w:rsidRPr="00404274">
        <w:rPr>
          <w:rFonts w:ascii="Arial" w:hAnsi="Arial" w:cs="Arial"/>
        </w:rPr>
        <w:t>ja</w:t>
      </w:r>
      <w:r w:rsidR="112A2A7C" w:rsidRPr="00404274">
        <w:rPr>
          <w:rFonts w:ascii="Arial" w:hAnsi="Arial" w:cs="Arial"/>
        </w:rPr>
        <w:t xml:space="preserve"> õppusi sotsiaalteenuste toimepidevuse suurendamiseks</w:t>
      </w:r>
      <w:r w:rsidR="4375AA19" w:rsidRPr="00404274">
        <w:rPr>
          <w:rFonts w:ascii="Arial" w:hAnsi="Arial" w:cs="Arial"/>
        </w:rPr>
        <w:t>.</w:t>
      </w:r>
      <w:r w:rsidR="00612555" w:rsidRPr="00404274">
        <w:rPr>
          <w:rFonts w:ascii="Arial" w:hAnsi="Arial" w:cs="Arial"/>
        </w:rPr>
        <w:t xml:space="preserve"> </w:t>
      </w:r>
      <w:r w:rsidR="3FB22600" w:rsidRPr="00404274">
        <w:rPr>
          <w:rFonts w:ascii="Arial" w:hAnsi="Arial" w:cs="Arial"/>
        </w:rPr>
        <w:t>Samuti</w:t>
      </w:r>
      <w:r w:rsidR="112A2A7C" w:rsidRPr="00404274">
        <w:rPr>
          <w:rFonts w:ascii="Arial" w:hAnsi="Arial" w:cs="Arial"/>
        </w:rPr>
        <w:t xml:space="preserve"> </w:t>
      </w:r>
      <w:r w:rsidR="44CEB010" w:rsidRPr="00404274">
        <w:rPr>
          <w:rFonts w:ascii="Arial" w:hAnsi="Arial" w:cs="Arial"/>
        </w:rPr>
        <w:t>v</w:t>
      </w:r>
      <w:r w:rsidR="72F35BF0" w:rsidRPr="00404274">
        <w:rPr>
          <w:rFonts w:ascii="Arial" w:hAnsi="Arial" w:cs="Arial"/>
        </w:rPr>
        <w:t xml:space="preserve">iiakse </w:t>
      </w:r>
      <w:r w:rsidR="15E887A0" w:rsidRPr="00404274">
        <w:rPr>
          <w:rFonts w:ascii="Arial" w:hAnsi="Arial" w:cs="Arial"/>
        </w:rPr>
        <w:t xml:space="preserve">ellu tegevusi, mis tagavad </w:t>
      </w:r>
      <w:r w:rsidR="6E4CB231" w:rsidRPr="00404274">
        <w:rPr>
          <w:rFonts w:ascii="Arial" w:hAnsi="Arial" w:cs="Arial"/>
        </w:rPr>
        <w:t>teabe</w:t>
      </w:r>
      <w:r w:rsidR="78F9C81B" w:rsidRPr="00404274">
        <w:rPr>
          <w:rFonts w:ascii="Arial" w:hAnsi="Arial" w:cs="Arial"/>
        </w:rPr>
        <w:t xml:space="preserve"> jõu</w:t>
      </w:r>
      <w:r w:rsidR="15E887A0" w:rsidRPr="00404274">
        <w:rPr>
          <w:rFonts w:ascii="Arial" w:hAnsi="Arial" w:cs="Arial"/>
        </w:rPr>
        <w:t xml:space="preserve">dmise </w:t>
      </w:r>
      <w:r w:rsidR="78F9C81B" w:rsidRPr="00404274">
        <w:rPr>
          <w:rFonts w:ascii="Arial" w:hAnsi="Arial" w:cs="Arial"/>
        </w:rPr>
        <w:t>erivajadusega abivajajateni</w:t>
      </w:r>
      <w:r w:rsidR="15E887A0" w:rsidRPr="00404274">
        <w:rPr>
          <w:rFonts w:ascii="Arial" w:hAnsi="Arial" w:cs="Arial"/>
        </w:rPr>
        <w:t xml:space="preserve">, </w:t>
      </w:r>
      <w:r w:rsidR="05B092EB" w:rsidRPr="00404274">
        <w:rPr>
          <w:rFonts w:ascii="Arial" w:hAnsi="Arial" w:cs="Arial"/>
        </w:rPr>
        <w:t>kasuta</w:t>
      </w:r>
      <w:r w:rsidR="15E887A0" w:rsidRPr="00404274">
        <w:rPr>
          <w:rFonts w:ascii="Arial" w:hAnsi="Arial" w:cs="Arial"/>
        </w:rPr>
        <w:t>des selleks</w:t>
      </w:r>
      <w:r w:rsidR="00612555" w:rsidRPr="00404274">
        <w:rPr>
          <w:rFonts w:ascii="Arial" w:hAnsi="Arial" w:cs="Arial"/>
        </w:rPr>
        <w:t xml:space="preserve"> </w:t>
      </w:r>
      <w:r w:rsidR="05B092EB" w:rsidRPr="00404274">
        <w:rPr>
          <w:rFonts w:ascii="Arial" w:hAnsi="Arial" w:cs="Arial"/>
        </w:rPr>
        <w:t xml:space="preserve">lihtsat keelt </w:t>
      </w:r>
      <w:r w:rsidR="00786A29">
        <w:rPr>
          <w:rFonts w:ascii="Arial" w:hAnsi="Arial" w:cs="Arial"/>
        </w:rPr>
        <w:t>ning</w:t>
      </w:r>
      <w:r w:rsidR="1AA6BAA1" w:rsidRPr="00404274">
        <w:rPr>
          <w:rFonts w:ascii="Arial" w:hAnsi="Arial" w:cs="Arial"/>
        </w:rPr>
        <w:t xml:space="preserve"> kohandades</w:t>
      </w:r>
      <w:r w:rsidR="05B092EB" w:rsidRPr="00404274">
        <w:rPr>
          <w:rFonts w:ascii="Arial" w:hAnsi="Arial" w:cs="Arial"/>
        </w:rPr>
        <w:t xml:space="preserve"> info edastamise </w:t>
      </w:r>
      <w:r w:rsidR="79C15BD0" w:rsidRPr="00404274">
        <w:rPr>
          <w:rFonts w:ascii="Arial" w:hAnsi="Arial" w:cs="Arial"/>
        </w:rPr>
        <w:t>viis</w:t>
      </w:r>
      <w:r w:rsidR="008E7F4D">
        <w:rPr>
          <w:rFonts w:ascii="Arial" w:hAnsi="Arial" w:cs="Arial"/>
        </w:rPr>
        <w:t>e</w:t>
      </w:r>
      <w:r w:rsidR="79C15BD0" w:rsidRPr="00404274">
        <w:rPr>
          <w:rFonts w:ascii="Arial" w:hAnsi="Arial" w:cs="Arial"/>
        </w:rPr>
        <w:t xml:space="preserve"> ja </w:t>
      </w:r>
      <w:r w:rsidR="05B092EB" w:rsidRPr="00404274">
        <w:rPr>
          <w:rFonts w:ascii="Arial" w:hAnsi="Arial" w:cs="Arial"/>
        </w:rPr>
        <w:t>kanal</w:t>
      </w:r>
      <w:r w:rsidR="008E7F4D">
        <w:rPr>
          <w:rFonts w:ascii="Arial" w:hAnsi="Arial" w:cs="Arial"/>
        </w:rPr>
        <w:t>e</w:t>
      </w:r>
      <w:r w:rsidR="05B092EB" w:rsidRPr="00404274">
        <w:rPr>
          <w:rFonts w:ascii="Arial" w:hAnsi="Arial" w:cs="Arial"/>
        </w:rPr>
        <w:t>id nende vajaduste</w:t>
      </w:r>
      <w:r w:rsidR="71F3AB77" w:rsidRPr="00404274">
        <w:rPr>
          <w:rFonts w:ascii="Arial" w:hAnsi="Arial" w:cs="Arial"/>
        </w:rPr>
        <w:t>le vastavaks</w:t>
      </w:r>
      <w:r w:rsidR="4FCA461F" w:rsidRPr="00404274">
        <w:rPr>
          <w:rFonts w:ascii="Arial" w:hAnsi="Arial" w:cs="Arial"/>
        </w:rPr>
        <w:t>.</w:t>
      </w:r>
    </w:p>
    <w:p w14:paraId="0E73B873" w14:textId="6ABDE0EE" w:rsidR="00265F13" w:rsidRPr="00404274" w:rsidRDefault="00265F13" w:rsidP="00B04DE5">
      <w:pPr>
        <w:spacing w:after="0" w:line="240" w:lineRule="auto"/>
        <w:contextualSpacing/>
        <w:mirrorIndents/>
        <w:jc w:val="both"/>
        <w:rPr>
          <w:rFonts w:ascii="Arial" w:hAnsi="Arial" w:cs="Arial"/>
        </w:rPr>
      </w:pPr>
    </w:p>
    <w:p w14:paraId="459783F9" w14:textId="56C53C6C" w:rsidR="003205B3" w:rsidRPr="00404274" w:rsidRDefault="00093526" w:rsidP="00B04DE5">
      <w:pPr>
        <w:spacing w:after="0" w:line="240" w:lineRule="auto"/>
        <w:jc w:val="both"/>
        <w:rPr>
          <w:rFonts w:ascii="Arial" w:hAnsi="Arial" w:cs="Arial"/>
        </w:rPr>
      </w:pPr>
      <w:r w:rsidRPr="00404274">
        <w:rPr>
          <w:rFonts w:ascii="Arial" w:hAnsi="Arial" w:cs="Arial"/>
        </w:rPr>
        <w:t>SKA viib ellu tegevusi, mis panustavad puude raskusastme tuvastamise</w:t>
      </w:r>
      <w:r w:rsidR="00A523DE">
        <w:rPr>
          <w:rFonts w:ascii="Arial" w:hAnsi="Arial" w:cs="Arial"/>
        </w:rPr>
        <w:t>st</w:t>
      </w:r>
      <w:r w:rsidRPr="00404274">
        <w:rPr>
          <w:rFonts w:ascii="Arial" w:hAnsi="Arial" w:cs="Arial"/>
        </w:rPr>
        <w:t xml:space="preserve"> teadlikkuse </w:t>
      </w:r>
      <w:r w:rsidR="00A523DE">
        <w:rPr>
          <w:rFonts w:ascii="Arial" w:hAnsi="Arial" w:cs="Arial"/>
        </w:rPr>
        <w:t>suurendami</w:t>
      </w:r>
      <w:r w:rsidRPr="00404274">
        <w:rPr>
          <w:rFonts w:ascii="Arial" w:hAnsi="Arial" w:cs="Arial"/>
        </w:rPr>
        <w:t>sse erinevate kommunikatsioonitegevuste</w:t>
      </w:r>
      <w:r w:rsidR="00204CF8">
        <w:rPr>
          <w:rFonts w:ascii="Arial" w:hAnsi="Arial" w:cs="Arial"/>
        </w:rPr>
        <w:t>,</w:t>
      </w:r>
      <w:r w:rsidRPr="00404274">
        <w:rPr>
          <w:rFonts w:ascii="Arial" w:hAnsi="Arial" w:cs="Arial"/>
        </w:rPr>
        <w:t xml:space="preserve"> </w:t>
      </w:r>
      <w:r w:rsidR="00204CF8">
        <w:rPr>
          <w:rFonts w:ascii="Arial" w:hAnsi="Arial" w:cs="Arial"/>
        </w:rPr>
        <w:t>sealhulgas</w:t>
      </w:r>
      <w:r w:rsidR="00204CF8" w:rsidRPr="00404274">
        <w:rPr>
          <w:rFonts w:ascii="Arial" w:hAnsi="Arial" w:cs="Arial"/>
        </w:rPr>
        <w:t xml:space="preserve"> </w:t>
      </w:r>
      <w:r w:rsidRPr="00404274">
        <w:rPr>
          <w:rFonts w:ascii="Arial" w:hAnsi="Arial" w:cs="Arial"/>
        </w:rPr>
        <w:t xml:space="preserve">teenust </w:t>
      </w:r>
      <w:r w:rsidRPr="00496176">
        <w:rPr>
          <w:rFonts w:ascii="Arial" w:hAnsi="Arial" w:cs="Arial"/>
        </w:rPr>
        <w:t>tutvustava</w:t>
      </w:r>
      <w:r w:rsidR="00204CF8" w:rsidRPr="00496176">
        <w:rPr>
          <w:rFonts w:ascii="Arial" w:hAnsi="Arial" w:cs="Arial"/>
        </w:rPr>
        <w:t xml:space="preserve">te </w:t>
      </w:r>
      <w:r w:rsidRPr="00496176">
        <w:rPr>
          <w:rFonts w:ascii="Arial" w:hAnsi="Arial" w:cs="Arial"/>
        </w:rPr>
        <w:t>video</w:t>
      </w:r>
      <w:r w:rsidR="00204CF8" w:rsidRPr="00496176">
        <w:rPr>
          <w:rFonts w:ascii="Arial" w:hAnsi="Arial" w:cs="Arial"/>
        </w:rPr>
        <w:t>te kaudu</w:t>
      </w:r>
      <w:r w:rsidRPr="00404274">
        <w:rPr>
          <w:rFonts w:ascii="Arial" w:hAnsi="Arial" w:cs="Arial"/>
        </w:rPr>
        <w:t xml:space="preserve">. Teenust tutvustavad videod aitavad </w:t>
      </w:r>
      <w:r w:rsidR="00C23A80" w:rsidRPr="00404274">
        <w:rPr>
          <w:rFonts w:ascii="Arial" w:hAnsi="Arial" w:cs="Arial"/>
        </w:rPr>
        <w:t xml:space="preserve">taotlejale </w:t>
      </w:r>
      <w:r w:rsidRPr="00404274">
        <w:rPr>
          <w:rFonts w:ascii="Arial" w:hAnsi="Arial" w:cs="Arial"/>
        </w:rPr>
        <w:t xml:space="preserve">paremini selgitada teenuse eesmärki ja </w:t>
      </w:r>
      <w:r w:rsidR="00BA2F5C">
        <w:rPr>
          <w:rFonts w:ascii="Arial" w:hAnsi="Arial" w:cs="Arial"/>
        </w:rPr>
        <w:t xml:space="preserve">teenuse </w:t>
      </w:r>
      <w:r w:rsidRPr="00404274">
        <w:rPr>
          <w:rFonts w:ascii="Arial" w:hAnsi="Arial" w:cs="Arial"/>
        </w:rPr>
        <w:t>taotlemise protsessi</w:t>
      </w:r>
      <w:r w:rsidR="00204CF8">
        <w:rPr>
          <w:rFonts w:ascii="Arial" w:hAnsi="Arial" w:cs="Arial"/>
        </w:rPr>
        <w:t>,</w:t>
      </w:r>
      <w:r w:rsidRPr="00404274">
        <w:rPr>
          <w:rFonts w:ascii="Arial" w:hAnsi="Arial" w:cs="Arial"/>
        </w:rPr>
        <w:t xml:space="preserve"> </w:t>
      </w:r>
      <w:r w:rsidR="00975ADC">
        <w:rPr>
          <w:rFonts w:ascii="Arial" w:hAnsi="Arial" w:cs="Arial"/>
        </w:rPr>
        <w:t>sealhulgas</w:t>
      </w:r>
      <w:r w:rsidRPr="00404274">
        <w:rPr>
          <w:rFonts w:ascii="Arial" w:hAnsi="Arial" w:cs="Arial"/>
        </w:rPr>
        <w:t xml:space="preserve"> </w:t>
      </w:r>
      <w:r w:rsidR="00204CF8">
        <w:rPr>
          <w:rFonts w:ascii="Arial" w:hAnsi="Arial" w:cs="Arial"/>
        </w:rPr>
        <w:t>seda</w:t>
      </w:r>
      <w:r w:rsidRPr="00404274">
        <w:rPr>
          <w:rFonts w:ascii="Arial" w:hAnsi="Arial" w:cs="Arial"/>
        </w:rPr>
        <w:t>, mida taotluse sisulises osa</w:t>
      </w:r>
      <w:r w:rsidR="00BA2F5C">
        <w:rPr>
          <w:rFonts w:ascii="Arial" w:hAnsi="Arial" w:cs="Arial"/>
        </w:rPr>
        <w:t>s</w:t>
      </w:r>
      <w:r w:rsidRPr="00404274">
        <w:rPr>
          <w:rFonts w:ascii="Arial" w:hAnsi="Arial" w:cs="Arial"/>
        </w:rPr>
        <w:t xml:space="preserve"> kirjeldada ja silmas pidada ning kuidas leida </w:t>
      </w:r>
      <w:r w:rsidR="00204CF8">
        <w:rPr>
          <w:rFonts w:ascii="Arial" w:hAnsi="Arial" w:cs="Arial"/>
        </w:rPr>
        <w:t>iseteenindus</w:t>
      </w:r>
      <w:r w:rsidRPr="00404274">
        <w:rPr>
          <w:rFonts w:ascii="Arial" w:hAnsi="Arial" w:cs="Arial"/>
        </w:rPr>
        <w:t xml:space="preserve">portaalist tehtud otsus. Samuti </w:t>
      </w:r>
      <w:r w:rsidR="00BA2F5C">
        <w:rPr>
          <w:rFonts w:ascii="Arial" w:hAnsi="Arial" w:cs="Arial"/>
        </w:rPr>
        <w:t>korraldatakse</w:t>
      </w:r>
      <w:r w:rsidRPr="00404274">
        <w:rPr>
          <w:rFonts w:ascii="Arial" w:hAnsi="Arial" w:cs="Arial"/>
        </w:rPr>
        <w:t xml:space="preserve"> valdkonna</w:t>
      </w:r>
      <w:r w:rsidR="00653F2C">
        <w:rPr>
          <w:rFonts w:ascii="Arial" w:hAnsi="Arial" w:cs="Arial"/>
        </w:rPr>
        <w:t>s toimunud</w:t>
      </w:r>
      <w:r w:rsidRPr="00404274">
        <w:rPr>
          <w:rFonts w:ascii="Arial" w:hAnsi="Arial" w:cs="Arial"/>
        </w:rPr>
        <w:t xml:space="preserve"> muudatuste tutvustamiseks seotud osapooltele (nt kohalikud omavalitsused, erivajadusega inimeste esindusorganisatsioonid jms)</w:t>
      </w:r>
      <w:r w:rsidR="00653F2C">
        <w:rPr>
          <w:rFonts w:ascii="Arial" w:hAnsi="Arial" w:cs="Arial"/>
        </w:rPr>
        <w:t xml:space="preserve"> </w:t>
      </w:r>
      <w:r w:rsidR="00653F2C" w:rsidRPr="00404274">
        <w:rPr>
          <w:rFonts w:ascii="Arial" w:hAnsi="Arial" w:cs="Arial"/>
        </w:rPr>
        <w:t>teavitusüritus</w:t>
      </w:r>
      <w:r w:rsidR="00653F2C">
        <w:rPr>
          <w:rFonts w:ascii="Arial" w:hAnsi="Arial" w:cs="Arial"/>
        </w:rPr>
        <w:t>i</w:t>
      </w:r>
      <w:r w:rsidRPr="00404274">
        <w:rPr>
          <w:rFonts w:ascii="Arial" w:hAnsi="Arial" w:cs="Arial"/>
        </w:rPr>
        <w:t>.</w:t>
      </w:r>
    </w:p>
    <w:p w14:paraId="48370CBD" w14:textId="0E5748FB" w:rsidR="00093526" w:rsidRPr="00404274" w:rsidRDefault="00093526" w:rsidP="00B04DE5">
      <w:pPr>
        <w:spacing w:after="0" w:line="240" w:lineRule="auto"/>
        <w:jc w:val="both"/>
        <w:rPr>
          <w:rFonts w:ascii="Arial" w:hAnsi="Arial" w:cs="Arial"/>
        </w:rPr>
      </w:pPr>
      <w:r w:rsidRPr="00404274">
        <w:rPr>
          <w:rFonts w:ascii="Arial" w:hAnsi="Arial" w:cs="Arial"/>
        </w:rPr>
        <w:t xml:space="preserve"> </w:t>
      </w:r>
    </w:p>
    <w:p w14:paraId="02F078C5" w14:textId="5242078D" w:rsidR="00093526" w:rsidRDefault="00093526" w:rsidP="00B04DE5">
      <w:pPr>
        <w:spacing w:after="0" w:line="240" w:lineRule="auto"/>
        <w:jc w:val="both"/>
        <w:rPr>
          <w:rFonts w:ascii="Arial" w:hAnsi="Arial" w:cs="Arial"/>
        </w:rPr>
      </w:pPr>
      <w:r w:rsidRPr="00404274">
        <w:rPr>
          <w:rFonts w:ascii="Arial" w:hAnsi="Arial" w:cs="Arial"/>
        </w:rPr>
        <w:t xml:space="preserve">SKA alustab tegevusega, mille käigus disainitakse ümber liikumispuudega või pimedat inimest teenindava sõiduki parkimiskaart (edaspidi </w:t>
      </w:r>
      <w:r w:rsidRPr="004B2E12">
        <w:rPr>
          <w:rFonts w:ascii="Arial" w:hAnsi="Arial" w:cs="Arial"/>
          <w:i/>
          <w:iCs/>
        </w:rPr>
        <w:t>parkimiskaart</w:t>
      </w:r>
      <w:r w:rsidRPr="00404274">
        <w:rPr>
          <w:rFonts w:ascii="Arial" w:hAnsi="Arial" w:cs="Arial"/>
        </w:rPr>
        <w:t xml:space="preserve">) ja puudega isiku kaart. Kaartide </w:t>
      </w:r>
      <w:r w:rsidR="002735BE">
        <w:rPr>
          <w:rFonts w:ascii="Arial" w:hAnsi="Arial" w:cs="Arial"/>
        </w:rPr>
        <w:t>ümber</w:t>
      </w:r>
      <w:r w:rsidRPr="00404274">
        <w:rPr>
          <w:rFonts w:ascii="Arial" w:hAnsi="Arial" w:cs="Arial"/>
        </w:rPr>
        <w:t xml:space="preserve">kujundamise eesmärk on </w:t>
      </w:r>
      <w:r w:rsidR="002735BE">
        <w:rPr>
          <w:rFonts w:ascii="Arial" w:hAnsi="Arial" w:cs="Arial"/>
        </w:rPr>
        <w:t xml:space="preserve">korraldada </w:t>
      </w:r>
      <w:r w:rsidRPr="00404274">
        <w:rPr>
          <w:rFonts w:ascii="Arial" w:hAnsi="Arial" w:cs="Arial"/>
        </w:rPr>
        <w:t>teenus</w:t>
      </w:r>
      <w:r w:rsidR="008F37D2">
        <w:rPr>
          <w:rFonts w:ascii="Arial" w:hAnsi="Arial" w:cs="Arial"/>
        </w:rPr>
        <w:t>t</w:t>
      </w:r>
      <w:r w:rsidRPr="00404274">
        <w:rPr>
          <w:rFonts w:ascii="Arial" w:hAnsi="Arial" w:cs="Arial"/>
        </w:rPr>
        <w:t xml:space="preserve"> efektiivsem</w:t>
      </w:r>
      <w:r w:rsidR="008F37D2">
        <w:rPr>
          <w:rFonts w:ascii="Arial" w:hAnsi="Arial" w:cs="Arial"/>
        </w:rPr>
        <w:t>alt,</w:t>
      </w:r>
      <w:r w:rsidR="00033F82">
        <w:rPr>
          <w:rFonts w:ascii="Arial" w:hAnsi="Arial" w:cs="Arial"/>
        </w:rPr>
        <w:t xml:space="preserve"> muu hulgas</w:t>
      </w:r>
      <w:r w:rsidRPr="00404274">
        <w:rPr>
          <w:rFonts w:ascii="Arial" w:hAnsi="Arial" w:cs="Arial"/>
        </w:rPr>
        <w:t xml:space="preserve"> lähtutakse </w:t>
      </w:r>
      <w:r w:rsidRPr="00404274">
        <w:rPr>
          <w:rFonts w:ascii="Arial" w:hAnsi="Arial" w:cs="Arial"/>
        </w:rPr>
        <w:lastRenderedPageBreak/>
        <w:t xml:space="preserve">puudega inimeste vajadustest ja Euroopa Liidu direktiivist. Teenusedisaini raames töötatakse </w:t>
      </w:r>
      <w:r w:rsidR="00033F82" w:rsidRPr="00404274">
        <w:rPr>
          <w:rFonts w:ascii="Arial" w:hAnsi="Arial" w:cs="Arial"/>
        </w:rPr>
        <w:t xml:space="preserve">mõlema kaardi puhul </w:t>
      </w:r>
      <w:r w:rsidRPr="00404274">
        <w:rPr>
          <w:rFonts w:ascii="Arial" w:hAnsi="Arial" w:cs="Arial"/>
        </w:rPr>
        <w:t>välja sihtrühmast lähtuvalt kõige mõistlikum klienditeekond ja sobivaim lahendus digitaalsete kaartide rakendamiseks.</w:t>
      </w:r>
    </w:p>
    <w:p w14:paraId="7EB17812" w14:textId="77777777" w:rsidR="003205B3" w:rsidRPr="00404274" w:rsidRDefault="003205B3" w:rsidP="00B04DE5">
      <w:pPr>
        <w:spacing w:after="0" w:line="240" w:lineRule="auto"/>
        <w:mirrorIndents/>
        <w:jc w:val="both"/>
        <w:rPr>
          <w:rFonts w:ascii="Arial" w:hAnsi="Arial" w:cs="Arial"/>
        </w:rPr>
      </w:pPr>
    </w:p>
    <w:p w14:paraId="61E0DCFE" w14:textId="6EDA1CDD" w:rsidR="00265F13" w:rsidRPr="00404274" w:rsidRDefault="6E785BF7" w:rsidP="00B04DE5">
      <w:pPr>
        <w:spacing w:after="0" w:line="240" w:lineRule="auto"/>
        <w:mirrorIndents/>
        <w:jc w:val="both"/>
        <w:rPr>
          <w:rFonts w:ascii="Arial" w:hAnsi="Arial" w:cs="Arial"/>
        </w:rPr>
      </w:pPr>
      <w:r w:rsidRPr="00404274">
        <w:rPr>
          <w:rFonts w:ascii="Arial" w:hAnsi="Arial" w:cs="Arial"/>
        </w:rPr>
        <w:t xml:space="preserve">Jätkatakse </w:t>
      </w:r>
      <w:r w:rsidR="24614D8A" w:rsidRPr="00404274">
        <w:rPr>
          <w:rFonts w:ascii="Arial" w:hAnsi="Arial" w:cs="Arial"/>
        </w:rPr>
        <w:t xml:space="preserve">TAT partneri Eesti Puuetega Inimeste Koja (edaspidi </w:t>
      </w:r>
      <w:proofErr w:type="spellStart"/>
      <w:r w:rsidR="24614D8A" w:rsidRPr="00404274">
        <w:rPr>
          <w:rFonts w:ascii="Arial" w:hAnsi="Arial" w:cs="Arial"/>
        </w:rPr>
        <w:t>EPIKoda</w:t>
      </w:r>
      <w:proofErr w:type="spellEnd"/>
      <w:r w:rsidR="5A9C017E" w:rsidRPr="00404274">
        <w:rPr>
          <w:rFonts w:ascii="Arial" w:hAnsi="Arial" w:cs="Arial"/>
        </w:rPr>
        <w:t xml:space="preserve">) poolt </w:t>
      </w:r>
      <w:r w:rsidR="6ED05451" w:rsidRPr="00404274">
        <w:rPr>
          <w:rFonts w:ascii="Arial" w:hAnsi="Arial" w:cs="Arial"/>
        </w:rPr>
        <w:t>2024.</w:t>
      </w:r>
      <w:r w:rsidR="2C86C5B9" w:rsidRPr="00404274">
        <w:rPr>
          <w:rFonts w:ascii="Arial" w:hAnsi="Arial" w:cs="Arial"/>
        </w:rPr>
        <w:t xml:space="preserve"> </w:t>
      </w:r>
      <w:r w:rsidR="6ED05451" w:rsidRPr="00404274">
        <w:rPr>
          <w:rFonts w:ascii="Arial" w:hAnsi="Arial" w:cs="Arial"/>
        </w:rPr>
        <w:t>a</w:t>
      </w:r>
      <w:r w:rsidR="00437A1E">
        <w:rPr>
          <w:rFonts w:ascii="Arial" w:hAnsi="Arial" w:cs="Arial"/>
        </w:rPr>
        <w:t>astal</w:t>
      </w:r>
      <w:r w:rsidR="6ED05451" w:rsidRPr="00404274">
        <w:rPr>
          <w:rFonts w:ascii="Arial" w:hAnsi="Arial" w:cs="Arial"/>
        </w:rPr>
        <w:t xml:space="preserve"> </w:t>
      </w:r>
      <w:r w:rsidR="5A9C017E" w:rsidRPr="00404274">
        <w:rPr>
          <w:rFonts w:ascii="Arial" w:hAnsi="Arial" w:cs="Arial"/>
        </w:rPr>
        <w:t>lood</w:t>
      </w:r>
      <w:r w:rsidR="6ED05451" w:rsidRPr="00404274">
        <w:rPr>
          <w:rFonts w:ascii="Arial" w:hAnsi="Arial" w:cs="Arial"/>
        </w:rPr>
        <w:t>ud</w:t>
      </w:r>
      <w:r w:rsidR="24614D8A" w:rsidRPr="00404274">
        <w:rPr>
          <w:rFonts w:ascii="Arial" w:hAnsi="Arial" w:cs="Arial"/>
        </w:rPr>
        <w:t xml:space="preserve"> üle-eestili</w:t>
      </w:r>
      <w:r w:rsidR="66B572BB" w:rsidRPr="00404274">
        <w:rPr>
          <w:rFonts w:ascii="Arial" w:hAnsi="Arial" w:cs="Arial"/>
        </w:rPr>
        <w:t>s</w:t>
      </w:r>
      <w:r w:rsidR="24614D8A" w:rsidRPr="00404274">
        <w:rPr>
          <w:rFonts w:ascii="Arial" w:hAnsi="Arial" w:cs="Arial"/>
        </w:rPr>
        <w:t>e veebi</w:t>
      </w:r>
      <w:r w:rsidR="7C42F21C" w:rsidRPr="00404274">
        <w:rPr>
          <w:rFonts w:ascii="Arial" w:hAnsi="Arial" w:cs="Arial"/>
        </w:rPr>
        <w:t>lahendus</w:t>
      </w:r>
      <w:r w:rsidR="27BC5F2D" w:rsidRPr="00404274">
        <w:rPr>
          <w:rFonts w:ascii="Arial" w:hAnsi="Arial" w:cs="Arial"/>
        </w:rPr>
        <w:t xml:space="preserve">e </w:t>
      </w:r>
      <w:proofErr w:type="spellStart"/>
      <w:r w:rsidR="00437A1E">
        <w:rPr>
          <w:rFonts w:ascii="Arial" w:hAnsi="Arial" w:cs="Arial"/>
        </w:rPr>
        <w:t>töös</w:t>
      </w:r>
      <w:r w:rsidR="27BC5F2D" w:rsidRPr="00404274">
        <w:rPr>
          <w:rFonts w:ascii="Arial" w:hAnsi="Arial" w:cs="Arial"/>
        </w:rPr>
        <w:t>hoidmist</w:t>
      </w:r>
      <w:proofErr w:type="spellEnd"/>
      <w:r w:rsidR="27BC5F2D" w:rsidRPr="00404274">
        <w:rPr>
          <w:rFonts w:ascii="Arial" w:hAnsi="Arial" w:cs="Arial"/>
        </w:rPr>
        <w:t xml:space="preserve"> ja arendamist. Tegemist on</w:t>
      </w:r>
      <w:r w:rsidR="24614D8A" w:rsidRPr="00404274">
        <w:rPr>
          <w:rFonts w:ascii="Arial" w:hAnsi="Arial" w:cs="Arial"/>
        </w:rPr>
        <w:t xml:space="preserve"> </w:t>
      </w:r>
      <w:r w:rsidR="5DD2E38E" w:rsidRPr="00404274">
        <w:rPr>
          <w:rFonts w:ascii="Arial" w:hAnsi="Arial" w:cs="Arial"/>
        </w:rPr>
        <w:t>suunatud</w:t>
      </w:r>
      <w:r w:rsidR="24614D8A" w:rsidRPr="00404274">
        <w:rPr>
          <w:rFonts w:ascii="Arial" w:hAnsi="Arial" w:cs="Arial"/>
        </w:rPr>
        <w:t xml:space="preserve"> virtuaal</w:t>
      </w:r>
      <w:r w:rsidR="6A3E8DC5" w:rsidRPr="00404274">
        <w:rPr>
          <w:rFonts w:ascii="Arial" w:hAnsi="Arial" w:cs="Arial"/>
        </w:rPr>
        <w:t>s</w:t>
      </w:r>
      <w:r w:rsidR="24614D8A" w:rsidRPr="00404274">
        <w:rPr>
          <w:rFonts w:ascii="Arial" w:hAnsi="Arial" w:cs="Arial"/>
        </w:rPr>
        <w:t>e kompetentsikeskus</w:t>
      </w:r>
      <w:r w:rsidR="26145D2B" w:rsidRPr="00404274">
        <w:rPr>
          <w:rFonts w:ascii="Arial" w:hAnsi="Arial" w:cs="Arial"/>
        </w:rPr>
        <w:t>ega</w:t>
      </w:r>
      <w:r w:rsidR="24614D8A" w:rsidRPr="00404274">
        <w:rPr>
          <w:rFonts w:ascii="Arial" w:hAnsi="Arial" w:cs="Arial"/>
        </w:rPr>
        <w:t xml:space="preserve">, mille eesmärk on jagada asjakohast infot, suurendada teadlikkust ja anda tuge reaalajas (uudised, info- ja juhendmaterjalid, ülevaated jm toetav info) hoolduskoormusega inimestele, spetsialistidele (sh </w:t>
      </w:r>
      <w:proofErr w:type="spellStart"/>
      <w:r w:rsidR="24614D8A" w:rsidRPr="00404274">
        <w:rPr>
          <w:rFonts w:ascii="Arial" w:hAnsi="Arial" w:cs="Arial"/>
        </w:rPr>
        <w:t>KOV-i</w:t>
      </w:r>
      <w:proofErr w:type="spellEnd"/>
      <w:r w:rsidR="24614D8A" w:rsidRPr="00404274">
        <w:rPr>
          <w:rFonts w:ascii="Arial" w:hAnsi="Arial" w:cs="Arial"/>
        </w:rPr>
        <w:t xml:space="preserve"> töötajad, valdkonna töötajad</w:t>
      </w:r>
      <w:r w:rsidR="6F44C59F" w:rsidRPr="68E61C9A">
        <w:rPr>
          <w:rFonts w:ascii="Arial" w:hAnsi="Arial" w:cs="Arial"/>
        </w:rPr>
        <w:t xml:space="preserve">, </w:t>
      </w:r>
      <w:r w:rsidR="6F44C59F" w:rsidRPr="008E2B31">
        <w:rPr>
          <w:rFonts w:ascii="Arial" w:hAnsi="Arial" w:cs="Arial"/>
        </w:rPr>
        <w:t>teenuseosutajad</w:t>
      </w:r>
      <w:r w:rsidR="24614D8A" w:rsidRPr="008E2B31">
        <w:rPr>
          <w:rFonts w:ascii="Arial" w:hAnsi="Arial" w:cs="Arial"/>
        </w:rPr>
        <w:t>) ja teistele</w:t>
      </w:r>
      <w:r w:rsidR="24614D8A" w:rsidRPr="00404274">
        <w:rPr>
          <w:rFonts w:ascii="Arial" w:hAnsi="Arial" w:cs="Arial"/>
        </w:rPr>
        <w:t xml:space="preserve"> valdkonnaga seotud või huvitatud osapooltele</w:t>
      </w:r>
      <w:r w:rsidR="697F59C6" w:rsidRPr="68E61C9A">
        <w:rPr>
          <w:rFonts w:ascii="Arial" w:hAnsi="Arial" w:cs="Arial"/>
        </w:rPr>
        <w:t>.</w:t>
      </w:r>
      <w:r w:rsidR="24614D8A" w:rsidRPr="00404274">
        <w:rPr>
          <w:rFonts w:ascii="Arial" w:hAnsi="Arial" w:cs="Arial"/>
        </w:rPr>
        <w:t xml:space="preserve"> Lood</w:t>
      </w:r>
      <w:r w:rsidR="5A9C017E" w:rsidRPr="00404274">
        <w:rPr>
          <w:rFonts w:ascii="Arial" w:hAnsi="Arial" w:cs="Arial"/>
        </w:rPr>
        <w:t>ud</w:t>
      </w:r>
      <w:r w:rsidR="24614D8A" w:rsidRPr="00404274">
        <w:rPr>
          <w:rFonts w:ascii="Arial" w:hAnsi="Arial" w:cs="Arial"/>
        </w:rPr>
        <w:t xml:space="preserve"> platvorm aitab kaasa ka hoolduskoormusega inimeste koondumisele ja </w:t>
      </w:r>
      <w:proofErr w:type="spellStart"/>
      <w:r w:rsidR="24614D8A" w:rsidRPr="00404274">
        <w:rPr>
          <w:rFonts w:ascii="Arial" w:hAnsi="Arial" w:cs="Arial"/>
        </w:rPr>
        <w:t>võrgustumisele</w:t>
      </w:r>
      <w:proofErr w:type="spellEnd"/>
      <w:r w:rsidR="24614D8A" w:rsidRPr="00404274">
        <w:rPr>
          <w:rFonts w:ascii="Arial" w:hAnsi="Arial" w:cs="Arial"/>
        </w:rPr>
        <w:t>, mis toetab praegu Eestis puudu oleva hoolduskoormusega inimeste huvikaitse võrgustiku teket.</w:t>
      </w:r>
      <w:r w:rsidR="003C076C" w:rsidRPr="00404274">
        <w:rPr>
          <w:rFonts w:ascii="Arial" w:hAnsi="Arial" w:cs="Arial"/>
          <w:sz w:val="24"/>
          <w:szCs w:val="24"/>
        </w:rPr>
        <w:t xml:space="preserve"> </w:t>
      </w:r>
      <w:r w:rsidR="003C076C" w:rsidRPr="00404274">
        <w:rPr>
          <w:rFonts w:ascii="Arial" w:hAnsi="Arial" w:cs="Arial"/>
        </w:rPr>
        <w:t xml:space="preserve">Virtuaalse kompetentsikeskuse usaldusväärsuse ja tõsiseltvõetavuse </w:t>
      </w:r>
      <w:r w:rsidR="038BC348" w:rsidRPr="00404274">
        <w:rPr>
          <w:rFonts w:ascii="Arial" w:hAnsi="Arial" w:cs="Arial"/>
        </w:rPr>
        <w:t xml:space="preserve">tagamiseks </w:t>
      </w:r>
      <w:r w:rsidR="00BF3260" w:rsidRPr="00404274">
        <w:rPr>
          <w:rFonts w:ascii="Arial" w:hAnsi="Arial" w:cs="Arial"/>
        </w:rPr>
        <w:t>uuenda</w:t>
      </w:r>
      <w:r w:rsidR="00BF3260">
        <w:rPr>
          <w:rFonts w:ascii="Arial" w:hAnsi="Arial" w:cs="Arial"/>
        </w:rPr>
        <w:t>takse</w:t>
      </w:r>
      <w:r w:rsidR="003C076C" w:rsidRPr="00404274">
        <w:rPr>
          <w:rFonts w:ascii="Arial" w:hAnsi="Arial" w:cs="Arial"/>
        </w:rPr>
        <w:t xml:space="preserve"> pidev</w:t>
      </w:r>
      <w:r w:rsidR="00BF3260">
        <w:rPr>
          <w:rFonts w:ascii="Arial" w:hAnsi="Arial" w:cs="Arial"/>
        </w:rPr>
        <w:t>alt</w:t>
      </w:r>
      <w:r w:rsidR="003C076C" w:rsidRPr="00404274">
        <w:rPr>
          <w:rFonts w:ascii="Arial" w:hAnsi="Arial" w:cs="Arial"/>
        </w:rPr>
        <w:t xml:space="preserve"> materjal</w:t>
      </w:r>
      <w:r w:rsidR="00BF3260">
        <w:rPr>
          <w:rFonts w:ascii="Arial" w:hAnsi="Arial" w:cs="Arial"/>
        </w:rPr>
        <w:t>e</w:t>
      </w:r>
      <w:r w:rsidR="00B05A89" w:rsidRPr="00404274">
        <w:rPr>
          <w:rFonts w:ascii="Arial" w:hAnsi="Arial" w:cs="Arial"/>
        </w:rPr>
        <w:t xml:space="preserve"> (</w:t>
      </w:r>
      <w:r w:rsidR="008619E7" w:rsidRPr="00404274">
        <w:rPr>
          <w:rFonts w:ascii="Arial" w:hAnsi="Arial" w:cs="Arial"/>
        </w:rPr>
        <w:t xml:space="preserve">sh valdkondi kajastavad infovideod ja taskuhäälingu episoodid). </w:t>
      </w:r>
      <w:r w:rsidR="003C076C" w:rsidRPr="00404274">
        <w:rPr>
          <w:rFonts w:ascii="Arial" w:hAnsi="Arial" w:cs="Arial"/>
        </w:rPr>
        <w:t>Lisaks veebikeskkonnas olevatele materjalidele jätkatakse omastehooldusega seotud teemadel nõu ja info jagamist info- ja usaldusliini kaudu nii telefoni, e-posti kui ka veebikeskkonnas asuva vestlusakna vahendusel.</w:t>
      </w:r>
      <w:r w:rsidR="008C7E4F" w:rsidRPr="00404274">
        <w:rPr>
          <w:rFonts w:ascii="Arial" w:hAnsi="Arial" w:cs="Arial"/>
        </w:rPr>
        <w:t xml:space="preserve"> </w:t>
      </w:r>
      <w:r w:rsidR="00E068E7">
        <w:rPr>
          <w:rFonts w:ascii="Arial" w:hAnsi="Arial" w:cs="Arial"/>
        </w:rPr>
        <w:t>Korraldatakse</w:t>
      </w:r>
      <w:r w:rsidR="007C19A1" w:rsidRPr="00404274">
        <w:rPr>
          <w:rFonts w:ascii="Arial" w:hAnsi="Arial" w:cs="Arial"/>
        </w:rPr>
        <w:t xml:space="preserve"> teavitusseminare erinevates Eesti piirkondades eesmärgiga suurendada siht</w:t>
      </w:r>
      <w:r w:rsidR="00E068E7">
        <w:rPr>
          <w:rFonts w:ascii="Arial" w:hAnsi="Arial" w:cs="Arial"/>
        </w:rPr>
        <w:t>rühma</w:t>
      </w:r>
      <w:r w:rsidR="007C19A1" w:rsidRPr="00404274">
        <w:rPr>
          <w:rFonts w:ascii="Arial" w:hAnsi="Arial" w:cs="Arial"/>
        </w:rPr>
        <w:t xml:space="preserve"> teadlikkust omastehoolduse</w:t>
      </w:r>
      <w:r w:rsidR="66F1E490" w:rsidRPr="00404274">
        <w:rPr>
          <w:rFonts w:ascii="Arial" w:hAnsi="Arial" w:cs="Arial"/>
        </w:rPr>
        <w:t>ga seotud</w:t>
      </w:r>
      <w:r w:rsidR="007C19A1" w:rsidRPr="00404274">
        <w:rPr>
          <w:rFonts w:ascii="Arial" w:hAnsi="Arial" w:cs="Arial"/>
        </w:rPr>
        <w:t xml:space="preserve"> aktuaalsetel teemadel ning tutvusta</w:t>
      </w:r>
      <w:r w:rsidR="2AD69341" w:rsidRPr="00404274">
        <w:rPr>
          <w:rFonts w:ascii="Arial" w:hAnsi="Arial" w:cs="Arial"/>
        </w:rPr>
        <w:t>d</w:t>
      </w:r>
      <w:r w:rsidR="007C19A1" w:rsidRPr="00404274">
        <w:rPr>
          <w:rFonts w:ascii="Arial" w:hAnsi="Arial" w:cs="Arial"/>
        </w:rPr>
        <w:t>a omastehoolduse infopunkti veebikeskkonda</w:t>
      </w:r>
      <w:r w:rsidR="00712214">
        <w:rPr>
          <w:rFonts w:ascii="Arial" w:hAnsi="Arial" w:cs="Arial"/>
        </w:rPr>
        <w:t>.</w:t>
      </w:r>
      <w:r w:rsidR="00B05A89" w:rsidRPr="00404274">
        <w:rPr>
          <w:rFonts w:ascii="Arial" w:hAnsi="Arial" w:cs="Arial"/>
        </w:rPr>
        <w:t xml:space="preserve"> </w:t>
      </w:r>
      <w:proofErr w:type="spellStart"/>
      <w:r w:rsidR="00A0615A" w:rsidRPr="00404274">
        <w:rPr>
          <w:rFonts w:ascii="Arial" w:hAnsi="Arial" w:cs="Arial"/>
        </w:rPr>
        <w:t>EPIK</w:t>
      </w:r>
      <w:r w:rsidR="5F6D9073" w:rsidRPr="00404274">
        <w:rPr>
          <w:rFonts w:ascii="Arial" w:hAnsi="Arial" w:cs="Arial"/>
        </w:rPr>
        <w:t>oda</w:t>
      </w:r>
      <w:proofErr w:type="spellEnd"/>
      <w:r w:rsidR="00A0615A" w:rsidRPr="00404274">
        <w:rPr>
          <w:rFonts w:ascii="Arial" w:hAnsi="Arial" w:cs="Arial"/>
        </w:rPr>
        <w:t xml:space="preserve"> annab välja omastehoolduse veebikeskkonda tutvustavad trükised (infoflaier ja -voldik nii eesti kui vene keeles), mis on mõeldud levitamiseks sotsiaal- ja tervishoiuasutustes, raamatukogudes, kultuurikeskustes</w:t>
      </w:r>
      <w:r w:rsidR="2947BC3E" w:rsidRPr="00404274">
        <w:rPr>
          <w:rFonts w:ascii="Arial" w:hAnsi="Arial" w:cs="Arial"/>
        </w:rPr>
        <w:t xml:space="preserve"> </w:t>
      </w:r>
      <w:r w:rsidR="00E732B6">
        <w:rPr>
          <w:rFonts w:ascii="Arial" w:hAnsi="Arial" w:cs="Arial"/>
        </w:rPr>
        <w:t>ja</w:t>
      </w:r>
      <w:r w:rsidR="00A0615A" w:rsidRPr="00404274">
        <w:rPr>
          <w:rFonts w:ascii="Arial" w:hAnsi="Arial" w:cs="Arial"/>
        </w:rPr>
        <w:t xml:space="preserve"> puu</w:t>
      </w:r>
      <w:r w:rsidR="00E732B6">
        <w:rPr>
          <w:rFonts w:ascii="Arial" w:hAnsi="Arial" w:cs="Arial"/>
        </w:rPr>
        <w:t>dega</w:t>
      </w:r>
      <w:r w:rsidR="00A0615A" w:rsidRPr="00404274">
        <w:rPr>
          <w:rFonts w:ascii="Arial" w:hAnsi="Arial" w:cs="Arial"/>
        </w:rPr>
        <w:t xml:space="preserve"> inimeste ühingutes.</w:t>
      </w:r>
      <w:r w:rsidR="00A53656" w:rsidRPr="00404274">
        <w:rPr>
          <w:rFonts w:ascii="Arial" w:hAnsi="Arial" w:cs="Arial"/>
        </w:rPr>
        <w:t xml:space="preserve"> Kahe aasta jooksul koostatakse </w:t>
      </w:r>
      <w:r w:rsidR="00485C52">
        <w:rPr>
          <w:rFonts w:ascii="Arial" w:hAnsi="Arial" w:cs="Arial"/>
        </w:rPr>
        <w:t xml:space="preserve">kaks </w:t>
      </w:r>
      <w:proofErr w:type="spellStart"/>
      <w:r w:rsidR="00EB27A5" w:rsidRPr="00404274">
        <w:rPr>
          <w:rFonts w:ascii="Arial" w:hAnsi="Arial" w:cs="Arial"/>
        </w:rPr>
        <w:t>EPIK</w:t>
      </w:r>
      <w:r w:rsidR="00450FFE">
        <w:rPr>
          <w:rFonts w:ascii="Arial" w:hAnsi="Arial" w:cs="Arial"/>
        </w:rPr>
        <w:t>oja</w:t>
      </w:r>
      <w:proofErr w:type="spellEnd"/>
      <w:r w:rsidR="00A53656" w:rsidRPr="00404274">
        <w:rPr>
          <w:rFonts w:ascii="Arial" w:hAnsi="Arial" w:cs="Arial"/>
        </w:rPr>
        <w:t xml:space="preserve"> ajakirja Sinuga omastehoolduse erinumbrit nii paber</w:t>
      </w:r>
      <w:r w:rsidR="00485C52">
        <w:rPr>
          <w:rFonts w:ascii="Arial" w:hAnsi="Arial" w:cs="Arial"/>
        </w:rPr>
        <w:t>il</w:t>
      </w:r>
      <w:r w:rsidR="00A53656" w:rsidRPr="00404274">
        <w:rPr>
          <w:rFonts w:ascii="Arial" w:hAnsi="Arial" w:cs="Arial"/>
        </w:rPr>
        <w:t xml:space="preserve"> </w:t>
      </w:r>
      <w:r w:rsidR="00EB27A5" w:rsidRPr="00404274">
        <w:rPr>
          <w:rFonts w:ascii="Arial" w:hAnsi="Arial" w:cs="Arial"/>
        </w:rPr>
        <w:t>k</w:t>
      </w:r>
      <w:r w:rsidR="00A53656" w:rsidRPr="00404274">
        <w:rPr>
          <w:rFonts w:ascii="Arial" w:hAnsi="Arial" w:cs="Arial"/>
        </w:rPr>
        <w:t>ui ka veebiversioonina</w:t>
      </w:r>
      <w:r w:rsidR="00457267">
        <w:rPr>
          <w:rFonts w:ascii="Arial" w:hAnsi="Arial" w:cs="Arial"/>
        </w:rPr>
        <w:t>, et</w:t>
      </w:r>
      <w:r w:rsidR="00A53656" w:rsidRPr="00404274">
        <w:rPr>
          <w:rFonts w:ascii="Arial" w:hAnsi="Arial" w:cs="Arial"/>
        </w:rPr>
        <w:t xml:space="preserve"> suurendada siht</w:t>
      </w:r>
      <w:r w:rsidR="00457267">
        <w:rPr>
          <w:rFonts w:ascii="Arial" w:hAnsi="Arial" w:cs="Arial"/>
        </w:rPr>
        <w:t>rühma</w:t>
      </w:r>
      <w:r w:rsidR="00A53656" w:rsidRPr="00404274">
        <w:rPr>
          <w:rFonts w:ascii="Arial" w:hAnsi="Arial" w:cs="Arial"/>
        </w:rPr>
        <w:t xml:space="preserve"> teadlikkust omastehoolduse valdkonnast </w:t>
      </w:r>
      <w:r w:rsidR="00C432FC">
        <w:rPr>
          <w:rFonts w:ascii="Arial" w:hAnsi="Arial" w:cs="Arial"/>
        </w:rPr>
        <w:t>ning</w:t>
      </w:r>
      <w:r w:rsidR="00A53656" w:rsidRPr="00404274">
        <w:rPr>
          <w:rFonts w:ascii="Arial" w:hAnsi="Arial" w:cs="Arial"/>
        </w:rPr>
        <w:t xml:space="preserve"> pakutavatest abi ja toe võimalustest, </w:t>
      </w:r>
      <w:r w:rsidR="00532B7B">
        <w:rPr>
          <w:rFonts w:ascii="Arial" w:hAnsi="Arial" w:cs="Arial"/>
        </w:rPr>
        <w:t>sealhulgas</w:t>
      </w:r>
      <w:r w:rsidR="00A53656" w:rsidRPr="00404274">
        <w:rPr>
          <w:rFonts w:ascii="Arial" w:hAnsi="Arial" w:cs="Arial"/>
        </w:rPr>
        <w:t xml:space="preserve"> omastehoolduse infopunkti veebikeskkonnast.</w:t>
      </w:r>
    </w:p>
    <w:p w14:paraId="40CCFCBB" w14:textId="77777777" w:rsidR="003205B3" w:rsidRPr="00404274" w:rsidRDefault="003205B3" w:rsidP="00B04DE5">
      <w:pPr>
        <w:spacing w:after="0" w:line="240" w:lineRule="auto"/>
        <w:jc w:val="both"/>
        <w:rPr>
          <w:rFonts w:ascii="Arial" w:hAnsi="Arial" w:cs="Arial"/>
        </w:rPr>
      </w:pPr>
    </w:p>
    <w:p w14:paraId="397E7A68" w14:textId="779E118B" w:rsidR="00644DDF" w:rsidRPr="00404274" w:rsidRDefault="00644DDF" w:rsidP="00B04DE5">
      <w:pPr>
        <w:spacing w:after="0" w:line="240" w:lineRule="auto"/>
        <w:jc w:val="both"/>
        <w:rPr>
          <w:rFonts w:ascii="Arial" w:hAnsi="Arial" w:cs="Arial"/>
        </w:rPr>
      </w:pPr>
      <w:r w:rsidRPr="00404274">
        <w:rPr>
          <w:rFonts w:ascii="Arial" w:hAnsi="Arial" w:cs="Arial"/>
        </w:rPr>
        <w:t>2026.</w:t>
      </w:r>
      <w:r w:rsidR="001E6F1F" w:rsidRPr="00404274">
        <w:rPr>
          <w:rFonts w:ascii="Arial" w:hAnsi="Arial" w:cs="Arial"/>
        </w:rPr>
        <w:t xml:space="preserve"> </w:t>
      </w:r>
      <w:r w:rsidRPr="00404274">
        <w:rPr>
          <w:rFonts w:ascii="Arial" w:hAnsi="Arial" w:cs="Arial"/>
        </w:rPr>
        <w:t>a</w:t>
      </w:r>
      <w:r w:rsidR="00896FE5">
        <w:rPr>
          <w:rFonts w:ascii="Arial" w:hAnsi="Arial" w:cs="Arial"/>
        </w:rPr>
        <w:t>astal</w:t>
      </w:r>
      <w:r w:rsidRPr="00404274">
        <w:rPr>
          <w:rFonts w:ascii="Arial" w:hAnsi="Arial" w:cs="Arial"/>
        </w:rPr>
        <w:t xml:space="preserve"> alustatakse ettevalmistavate tegevustega</w:t>
      </w:r>
      <w:r w:rsidR="008B0F0C">
        <w:rPr>
          <w:rFonts w:ascii="Arial" w:hAnsi="Arial" w:cs="Arial"/>
        </w:rPr>
        <w:t>, et</w:t>
      </w:r>
      <w:r w:rsidRPr="00404274">
        <w:rPr>
          <w:rFonts w:ascii="Arial" w:hAnsi="Arial" w:cs="Arial"/>
        </w:rPr>
        <w:t xml:space="preserve"> käivita</w:t>
      </w:r>
      <w:r w:rsidR="008B0F0C">
        <w:rPr>
          <w:rFonts w:ascii="Arial" w:hAnsi="Arial" w:cs="Arial"/>
        </w:rPr>
        <w:t>da</w:t>
      </w:r>
      <w:r w:rsidRPr="00404274">
        <w:rPr>
          <w:rFonts w:ascii="Arial" w:hAnsi="Arial" w:cs="Arial"/>
        </w:rPr>
        <w:t xml:space="preserve"> üle Eesti </w:t>
      </w:r>
      <w:proofErr w:type="spellStart"/>
      <w:r w:rsidR="006D0275" w:rsidRPr="00404274">
        <w:rPr>
          <w:rFonts w:ascii="Arial" w:hAnsi="Arial" w:cs="Arial"/>
        </w:rPr>
        <w:t>eesti</w:t>
      </w:r>
      <w:proofErr w:type="spellEnd"/>
      <w:r w:rsidR="006D0275">
        <w:rPr>
          <w:rFonts w:ascii="Arial" w:hAnsi="Arial" w:cs="Arial"/>
        </w:rPr>
        <w:t>- ja</w:t>
      </w:r>
      <w:r w:rsidR="006D0275" w:rsidRPr="00404274">
        <w:rPr>
          <w:rFonts w:ascii="Arial" w:hAnsi="Arial" w:cs="Arial"/>
        </w:rPr>
        <w:t xml:space="preserve"> venekeel</w:t>
      </w:r>
      <w:r w:rsidR="006D0275">
        <w:rPr>
          <w:rFonts w:ascii="Arial" w:hAnsi="Arial" w:cs="Arial"/>
        </w:rPr>
        <w:t>sed</w:t>
      </w:r>
      <w:r w:rsidR="006D0275" w:rsidRPr="00404274">
        <w:rPr>
          <w:rFonts w:ascii="Arial" w:hAnsi="Arial" w:cs="Arial"/>
        </w:rPr>
        <w:t xml:space="preserve"> </w:t>
      </w:r>
      <w:proofErr w:type="spellStart"/>
      <w:r w:rsidRPr="00404274">
        <w:rPr>
          <w:rFonts w:ascii="Arial" w:hAnsi="Arial" w:cs="Arial"/>
        </w:rPr>
        <w:t>omastehooldajate</w:t>
      </w:r>
      <w:proofErr w:type="spellEnd"/>
      <w:r w:rsidRPr="00404274">
        <w:rPr>
          <w:rFonts w:ascii="Arial" w:hAnsi="Arial" w:cs="Arial"/>
        </w:rPr>
        <w:t xml:space="preserve"> tugirühmad</w:t>
      </w:r>
      <w:r w:rsidR="00C35F4E">
        <w:rPr>
          <w:rFonts w:ascii="Arial" w:hAnsi="Arial" w:cs="Arial"/>
        </w:rPr>
        <w:t>, samuti</w:t>
      </w:r>
      <w:r w:rsidRPr="00404274">
        <w:rPr>
          <w:rFonts w:ascii="Arial" w:hAnsi="Arial" w:cs="Arial"/>
        </w:rPr>
        <w:t xml:space="preserve"> virtuaalsed tugirühmad. Tugirühmade eesmärk on pakkuda </w:t>
      </w:r>
      <w:proofErr w:type="spellStart"/>
      <w:r w:rsidRPr="00404274">
        <w:rPr>
          <w:rFonts w:ascii="Arial" w:hAnsi="Arial" w:cs="Arial"/>
        </w:rPr>
        <w:t>omastehooldajatele</w:t>
      </w:r>
      <w:proofErr w:type="spellEnd"/>
      <w:r w:rsidRPr="00404274">
        <w:rPr>
          <w:rFonts w:ascii="Arial" w:hAnsi="Arial" w:cs="Arial"/>
        </w:rPr>
        <w:t xml:space="preserve"> </w:t>
      </w:r>
      <w:proofErr w:type="spellStart"/>
      <w:r w:rsidRPr="00404274">
        <w:rPr>
          <w:rFonts w:ascii="Arial" w:hAnsi="Arial" w:cs="Arial"/>
        </w:rPr>
        <w:t>psühhosotsiaalset</w:t>
      </w:r>
      <w:proofErr w:type="spellEnd"/>
      <w:r w:rsidRPr="00404274">
        <w:rPr>
          <w:rFonts w:ascii="Arial" w:hAnsi="Arial" w:cs="Arial"/>
        </w:rPr>
        <w:t xml:space="preserve"> toetust, teavet, teadmisi haigustest </w:t>
      </w:r>
      <w:r w:rsidR="007F20D8">
        <w:rPr>
          <w:rFonts w:ascii="Arial" w:hAnsi="Arial" w:cs="Arial"/>
        </w:rPr>
        <w:t>ja</w:t>
      </w:r>
      <w:r w:rsidRPr="00404274">
        <w:rPr>
          <w:rFonts w:ascii="Arial" w:hAnsi="Arial" w:cs="Arial"/>
        </w:rPr>
        <w:t xml:space="preserve"> puuetest </w:t>
      </w:r>
      <w:r w:rsidR="007F20D8">
        <w:rPr>
          <w:rFonts w:ascii="Arial" w:hAnsi="Arial" w:cs="Arial"/>
        </w:rPr>
        <w:t>ning</w:t>
      </w:r>
      <w:r w:rsidRPr="00404274">
        <w:rPr>
          <w:rFonts w:ascii="Arial" w:hAnsi="Arial" w:cs="Arial"/>
        </w:rPr>
        <w:t xml:space="preserve"> oskusi hoolduse paremaks korraldamiseks. Esimeste tugirühmade töö käivitub 2026.</w:t>
      </w:r>
      <w:r w:rsidR="00714F27" w:rsidRPr="00404274">
        <w:rPr>
          <w:rFonts w:ascii="Arial" w:hAnsi="Arial" w:cs="Arial"/>
        </w:rPr>
        <w:t xml:space="preserve"> </w:t>
      </w:r>
      <w:r w:rsidRPr="00404274">
        <w:rPr>
          <w:rFonts w:ascii="Arial" w:hAnsi="Arial" w:cs="Arial"/>
        </w:rPr>
        <w:t>a</w:t>
      </w:r>
      <w:r w:rsidR="007F20D8">
        <w:rPr>
          <w:rFonts w:ascii="Arial" w:hAnsi="Arial" w:cs="Arial"/>
        </w:rPr>
        <w:t>asta</w:t>
      </w:r>
      <w:r w:rsidR="00714F27" w:rsidRPr="00404274">
        <w:rPr>
          <w:rFonts w:ascii="Arial" w:hAnsi="Arial" w:cs="Arial"/>
        </w:rPr>
        <w:t xml:space="preserve"> teises</w:t>
      </w:r>
      <w:r w:rsidRPr="00404274">
        <w:rPr>
          <w:rFonts w:ascii="Arial" w:hAnsi="Arial" w:cs="Arial"/>
        </w:rPr>
        <w:t xml:space="preserve"> pooles ning jätkub kuni projektiperioodi lõpuni. 2027.</w:t>
      </w:r>
      <w:r w:rsidR="00714F27" w:rsidRPr="00404274">
        <w:rPr>
          <w:rFonts w:ascii="Arial" w:hAnsi="Arial" w:cs="Arial"/>
        </w:rPr>
        <w:t xml:space="preserve"> </w:t>
      </w:r>
      <w:r w:rsidRPr="00404274">
        <w:rPr>
          <w:rFonts w:ascii="Arial" w:hAnsi="Arial" w:cs="Arial"/>
        </w:rPr>
        <w:t>a</w:t>
      </w:r>
      <w:r w:rsidR="000778C3">
        <w:rPr>
          <w:rFonts w:ascii="Arial" w:hAnsi="Arial" w:cs="Arial"/>
        </w:rPr>
        <w:t>asta</w:t>
      </w:r>
      <w:r w:rsidRPr="00404274">
        <w:rPr>
          <w:rFonts w:ascii="Arial" w:hAnsi="Arial" w:cs="Arial"/>
        </w:rPr>
        <w:t xml:space="preserve"> lõpuks on käivitunud vähemalt 15 omastehoolduse tugirühma üle Eesti. </w:t>
      </w:r>
    </w:p>
    <w:p w14:paraId="6F654ABC" w14:textId="77777777" w:rsidR="003205B3" w:rsidRPr="00404274" w:rsidRDefault="003205B3" w:rsidP="00B04DE5">
      <w:pPr>
        <w:spacing w:after="0" w:line="240" w:lineRule="auto"/>
        <w:jc w:val="both"/>
        <w:rPr>
          <w:rFonts w:ascii="Arial" w:hAnsi="Arial" w:cs="Arial"/>
        </w:rPr>
      </w:pPr>
    </w:p>
    <w:p w14:paraId="5D0BCBCC" w14:textId="6E354C09" w:rsidR="00644DDF" w:rsidRPr="00404274" w:rsidRDefault="00A62245" w:rsidP="00B04DE5">
      <w:pPr>
        <w:spacing w:after="0" w:line="240" w:lineRule="auto"/>
        <w:jc w:val="both"/>
        <w:rPr>
          <w:rFonts w:ascii="Arial" w:hAnsi="Arial" w:cs="Arial"/>
        </w:rPr>
      </w:pPr>
      <w:r w:rsidRPr="00404274">
        <w:rPr>
          <w:rFonts w:ascii="Arial" w:hAnsi="Arial" w:cs="Arial"/>
        </w:rPr>
        <w:t xml:space="preserve">Koostöös Tartu Tervishoiu Kõrgkooliga valmib e-kursus </w:t>
      </w:r>
      <w:r w:rsidR="000778C3" w:rsidRPr="00404274">
        <w:rPr>
          <w:rFonts w:ascii="Arial" w:eastAsia="Times New Roman" w:hAnsi="Arial" w:cs="Arial"/>
          <w:bCs/>
          <w:iCs/>
          <w:color w:val="000000"/>
          <w:lang w:eastAsia="et-EE"/>
        </w:rPr>
        <w:t>„</w:t>
      </w:r>
      <w:r w:rsidRPr="00404274">
        <w:rPr>
          <w:rFonts w:ascii="Arial" w:hAnsi="Arial" w:cs="Arial"/>
        </w:rPr>
        <w:t>Täisealise lähedase hooldamine kodus</w:t>
      </w:r>
      <w:r w:rsidR="000778C3">
        <w:rPr>
          <w:rFonts w:ascii="Arial" w:hAnsi="Arial" w:cs="Arial"/>
        </w:rPr>
        <w:t>“</w:t>
      </w:r>
      <w:r w:rsidRPr="00404274">
        <w:rPr>
          <w:rFonts w:ascii="Arial" w:hAnsi="Arial" w:cs="Arial"/>
        </w:rPr>
        <w:t>, mis on suunatud hooldusvajadusega täiskasvanute hooldajatele</w:t>
      </w:r>
      <w:r w:rsidR="00643292">
        <w:rPr>
          <w:rFonts w:ascii="Arial" w:hAnsi="Arial" w:cs="Arial"/>
        </w:rPr>
        <w:t xml:space="preserve"> ning</w:t>
      </w:r>
      <w:r w:rsidRPr="00404274">
        <w:rPr>
          <w:rFonts w:ascii="Arial" w:hAnsi="Arial" w:cs="Arial"/>
        </w:rPr>
        <w:t xml:space="preserve"> käsitle</w:t>
      </w:r>
      <w:r w:rsidR="00F3730B">
        <w:rPr>
          <w:rFonts w:ascii="Arial" w:hAnsi="Arial" w:cs="Arial"/>
        </w:rPr>
        <w:t>b</w:t>
      </w:r>
      <w:r w:rsidRPr="00404274">
        <w:rPr>
          <w:rFonts w:ascii="Arial" w:hAnsi="Arial" w:cs="Arial"/>
        </w:rPr>
        <w:t xml:space="preserve"> teemasid eri haigusseisundite olemusest, hooldustoimingutest, abivahenditest, eneseabist ja elukaare lõpuga seonduvast. Kursus valmib 2026.</w:t>
      </w:r>
      <w:r w:rsidR="00642B90" w:rsidRPr="00404274">
        <w:rPr>
          <w:rFonts w:ascii="Arial" w:hAnsi="Arial" w:cs="Arial"/>
        </w:rPr>
        <w:t xml:space="preserve"> </w:t>
      </w:r>
      <w:r w:rsidRPr="00404274">
        <w:rPr>
          <w:rFonts w:ascii="Arial" w:hAnsi="Arial" w:cs="Arial"/>
        </w:rPr>
        <w:t>a</w:t>
      </w:r>
      <w:r w:rsidR="003C6C1B">
        <w:rPr>
          <w:rFonts w:ascii="Arial" w:hAnsi="Arial" w:cs="Arial"/>
        </w:rPr>
        <w:t>asta</w:t>
      </w:r>
      <w:r w:rsidRPr="00404274">
        <w:rPr>
          <w:rFonts w:ascii="Arial" w:hAnsi="Arial" w:cs="Arial"/>
        </w:rPr>
        <w:t xml:space="preserve"> lõpuks.</w:t>
      </w:r>
      <w:r w:rsidR="00D10810" w:rsidRPr="00404274">
        <w:rPr>
          <w:rFonts w:ascii="Arial" w:hAnsi="Arial" w:cs="Arial"/>
        </w:rPr>
        <w:t xml:space="preserve"> </w:t>
      </w:r>
      <w:r w:rsidRPr="00404274">
        <w:rPr>
          <w:rFonts w:ascii="Arial" w:hAnsi="Arial" w:cs="Arial"/>
        </w:rPr>
        <w:t>2027</w:t>
      </w:r>
      <w:r w:rsidR="00CA0DBB">
        <w:rPr>
          <w:rFonts w:ascii="Arial" w:hAnsi="Arial" w:cs="Arial"/>
        </w:rPr>
        <w:t>. aastal</w:t>
      </w:r>
      <w:r w:rsidRPr="00404274">
        <w:rPr>
          <w:rFonts w:ascii="Arial" w:hAnsi="Arial" w:cs="Arial"/>
        </w:rPr>
        <w:t xml:space="preserve"> valmib erivajadusega laste </w:t>
      </w:r>
      <w:r w:rsidR="00CA0DBB">
        <w:rPr>
          <w:rFonts w:ascii="Arial" w:hAnsi="Arial" w:cs="Arial"/>
        </w:rPr>
        <w:t>ja</w:t>
      </w:r>
      <w:r w:rsidRPr="00404274">
        <w:rPr>
          <w:rFonts w:ascii="Arial" w:hAnsi="Arial" w:cs="Arial"/>
        </w:rPr>
        <w:t xml:space="preserve"> noorte lähedastele </w:t>
      </w:r>
      <w:r w:rsidR="00CA0DBB">
        <w:rPr>
          <w:rFonts w:ascii="Arial" w:hAnsi="Arial" w:cs="Arial"/>
        </w:rPr>
        <w:t>mõeldud</w:t>
      </w:r>
      <w:r w:rsidRPr="00404274">
        <w:rPr>
          <w:rFonts w:ascii="Arial" w:hAnsi="Arial" w:cs="Arial"/>
        </w:rPr>
        <w:t xml:space="preserve"> käsiraamatu </w:t>
      </w:r>
      <w:r w:rsidR="00CD216F" w:rsidRPr="00404274">
        <w:rPr>
          <w:rFonts w:ascii="Arial" w:eastAsia="Times New Roman" w:hAnsi="Arial" w:cs="Arial"/>
          <w:bCs/>
          <w:iCs/>
          <w:color w:val="000000"/>
          <w:lang w:eastAsia="et-EE"/>
        </w:rPr>
        <w:t>„</w:t>
      </w:r>
      <w:r w:rsidRPr="00404274">
        <w:rPr>
          <w:rFonts w:ascii="Arial" w:hAnsi="Arial" w:cs="Arial"/>
        </w:rPr>
        <w:t>Teekond erilise lapse kõrval</w:t>
      </w:r>
      <w:r w:rsidR="00CD216F">
        <w:rPr>
          <w:rFonts w:ascii="Arial" w:hAnsi="Arial" w:cs="Arial"/>
        </w:rPr>
        <w:t>“</w:t>
      </w:r>
      <w:r w:rsidRPr="00404274">
        <w:rPr>
          <w:rFonts w:ascii="Arial" w:hAnsi="Arial" w:cs="Arial"/>
        </w:rPr>
        <w:t xml:space="preserve"> kaasajastatud versioon nii paber</w:t>
      </w:r>
      <w:r w:rsidR="00317A9E">
        <w:rPr>
          <w:rFonts w:ascii="Arial" w:hAnsi="Arial" w:cs="Arial"/>
        </w:rPr>
        <w:t>il</w:t>
      </w:r>
      <w:r w:rsidRPr="00404274">
        <w:rPr>
          <w:rFonts w:ascii="Arial" w:hAnsi="Arial" w:cs="Arial"/>
        </w:rPr>
        <w:t xml:space="preserve"> kui ka veebiversioonina. Käsiraamat pakub erivajaduse</w:t>
      </w:r>
      <w:r w:rsidR="003E4E59">
        <w:rPr>
          <w:rFonts w:ascii="Arial" w:hAnsi="Arial" w:cs="Arial"/>
        </w:rPr>
        <w:t>ga</w:t>
      </w:r>
      <w:r w:rsidRPr="00404274">
        <w:rPr>
          <w:rFonts w:ascii="Arial" w:hAnsi="Arial" w:cs="Arial"/>
        </w:rPr>
        <w:t xml:space="preserve"> lapse elukaare kontekstis </w:t>
      </w:r>
      <w:r w:rsidR="0021468E">
        <w:rPr>
          <w:rFonts w:ascii="Arial" w:hAnsi="Arial" w:cs="Arial"/>
        </w:rPr>
        <w:t>(</w:t>
      </w:r>
      <w:r w:rsidRPr="00404274">
        <w:rPr>
          <w:rFonts w:ascii="Arial" w:hAnsi="Arial" w:cs="Arial"/>
        </w:rPr>
        <w:t>sünnist kuni täiseani</w:t>
      </w:r>
      <w:r w:rsidR="00CB4F1A">
        <w:rPr>
          <w:rFonts w:ascii="Arial" w:hAnsi="Arial" w:cs="Arial"/>
        </w:rPr>
        <w:t>)</w:t>
      </w:r>
      <w:r w:rsidRPr="00404274">
        <w:rPr>
          <w:rFonts w:ascii="Arial" w:hAnsi="Arial" w:cs="Arial"/>
        </w:rPr>
        <w:t xml:space="preserve"> ülevaadet toetustest ja teenustest ning jagab perede </w:t>
      </w:r>
      <w:r w:rsidR="15E8BC3A" w:rsidRPr="00404274">
        <w:rPr>
          <w:rFonts w:ascii="Arial" w:hAnsi="Arial" w:cs="Arial"/>
        </w:rPr>
        <w:t xml:space="preserve">isiklikke </w:t>
      </w:r>
      <w:r w:rsidRPr="00404274">
        <w:rPr>
          <w:rFonts w:ascii="Arial" w:hAnsi="Arial" w:cs="Arial"/>
        </w:rPr>
        <w:t xml:space="preserve">kogemusi </w:t>
      </w:r>
      <w:r w:rsidR="4066255E" w:rsidRPr="00404274">
        <w:rPr>
          <w:rFonts w:ascii="Arial" w:hAnsi="Arial" w:cs="Arial"/>
        </w:rPr>
        <w:t>erivajadus</w:t>
      </w:r>
      <w:r w:rsidR="00CB4F1A">
        <w:rPr>
          <w:rFonts w:ascii="Arial" w:hAnsi="Arial" w:cs="Arial"/>
        </w:rPr>
        <w:t>ega</w:t>
      </w:r>
      <w:r w:rsidR="4066255E" w:rsidRPr="00404274">
        <w:rPr>
          <w:rFonts w:ascii="Arial" w:hAnsi="Arial" w:cs="Arial"/>
        </w:rPr>
        <w:t xml:space="preserve"> </w:t>
      </w:r>
      <w:r w:rsidRPr="00404274">
        <w:rPr>
          <w:rFonts w:ascii="Arial" w:hAnsi="Arial" w:cs="Arial"/>
        </w:rPr>
        <w:t>las</w:t>
      </w:r>
      <w:r w:rsidR="7283E8DF" w:rsidRPr="00404274">
        <w:rPr>
          <w:rFonts w:ascii="Arial" w:hAnsi="Arial" w:cs="Arial"/>
        </w:rPr>
        <w:t>t</w:t>
      </w:r>
      <w:r w:rsidRPr="00404274">
        <w:rPr>
          <w:rFonts w:ascii="Arial" w:hAnsi="Arial" w:cs="Arial"/>
        </w:rPr>
        <w:t xml:space="preserve">e kasvatamisel. </w:t>
      </w:r>
    </w:p>
    <w:p w14:paraId="359F8796" w14:textId="68AEEF36" w:rsidR="00DD5D44" w:rsidRPr="00404274" w:rsidRDefault="00DD5D44" w:rsidP="00B04DE5">
      <w:pPr>
        <w:spacing w:after="0" w:line="240" w:lineRule="auto"/>
        <w:contextualSpacing/>
        <w:mirrorIndents/>
        <w:jc w:val="both"/>
        <w:rPr>
          <w:rFonts w:ascii="Arial" w:hAnsi="Arial" w:cs="Arial"/>
        </w:rPr>
      </w:pPr>
    </w:p>
    <w:p w14:paraId="0A8AEA92" w14:textId="69D5C6C9" w:rsidR="00265F13" w:rsidRPr="00404274" w:rsidRDefault="00265F13" w:rsidP="00B04DE5">
      <w:pPr>
        <w:spacing w:after="0" w:line="240" w:lineRule="auto"/>
        <w:contextualSpacing/>
        <w:mirrorIndents/>
        <w:jc w:val="both"/>
        <w:rPr>
          <w:rFonts w:ascii="Arial" w:hAnsi="Arial" w:cs="Arial"/>
          <w:b/>
          <w:bCs/>
        </w:rPr>
      </w:pPr>
      <w:bookmarkStart w:id="12" w:name="_Hlk149678807"/>
      <w:r w:rsidRPr="00404274">
        <w:rPr>
          <w:rFonts w:ascii="Arial" w:hAnsi="Arial" w:cs="Arial"/>
          <w:b/>
          <w:bCs/>
        </w:rPr>
        <w:t xml:space="preserve">Tabel </w:t>
      </w:r>
      <w:r w:rsidR="00DF60D0" w:rsidRPr="00404274">
        <w:rPr>
          <w:rFonts w:ascii="Arial" w:hAnsi="Arial" w:cs="Arial"/>
          <w:b/>
          <w:bCs/>
        </w:rPr>
        <w:t>5</w:t>
      </w:r>
    </w:p>
    <w:tbl>
      <w:tblPr>
        <w:tblStyle w:val="Kontuurtabel"/>
        <w:tblW w:w="9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2"/>
        <w:gridCol w:w="3169"/>
        <w:gridCol w:w="2785"/>
        <w:gridCol w:w="2561"/>
      </w:tblGrid>
      <w:tr w:rsidR="00265F13" w:rsidRPr="00404274" w14:paraId="1B8B6B3F" w14:textId="77777777" w:rsidTr="00FA2E5A">
        <w:tc>
          <w:tcPr>
            <w:tcW w:w="552" w:type="dxa"/>
            <w:hideMark/>
          </w:tcPr>
          <w:p w14:paraId="0E55A4E8" w14:textId="77777777" w:rsidR="00265F13" w:rsidRPr="00A23474" w:rsidRDefault="00265F13" w:rsidP="00B04DE5">
            <w:pPr>
              <w:jc w:val="center"/>
              <w:rPr>
                <w:rFonts w:ascii="Arial" w:hAnsi="Arial" w:cs="Arial"/>
                <w:b/>
                <w:bCs/>
                <w:lang w:val="et-EE"/>
              </w:rPr>
            </w:pPr>
            <w:r w:rsidRPr="00A23474">
              <w:rPr>
                <w:rFonts w:ascii="Arial" w:hAnsi="Arial" w:cs="Arial"/>
                <w:b/>
                <w:bCs/>
                <w:lang w:val="et-EE"/>
              </w:rPr>
              <w:t>Jrk nr</w:t>
            </w:r>
          </w:p>
        </w:tc>
        <w:tc>
          <w:tcPr>
            <w:tcW w:w="3169" w:type="dxa"/>
            <w:hideMark/>
          </w:tcPr>
          <w:p w14:paraId="06A3FECC" w14:textId="77777777" w:rsidR="00265F13" w:rsidRPr="00A23474" w:rsidRDefault="00265F13" w:rsidP="00B04DE5">
            <w:pPr>
              <w:jc w:val="center"/>
              <w:rPr>
                <w:rFonts w:ascii="Arial" w:hAnsi="Arial" w:cs="Arial"/>
                <w:b/>
                <w:bCs/>
                <w:lang w:val="et-EE"/>
              </w:rPr>
            </w:pPr>
            <w:r w:rsidRPr="00A23474">
              <w:rPr>
                <w:rFonts w:ascii="Arial" w:hAnsi="Arial" w:cs="Arial"/>
                <w:b/>
                <w:bCs/>
                <w:lang w:val="et-EE"/>
              </w:rPr>
              <w:t>Tegevus</w:t>
            </w:r>
          </w:p>
        </w:tc>
        <w:tc>
          <w:tcPr>
            <w:tcW w:w="2785" w:type="dxa"/>
            <w:hideMark/>
          </w:tcPr>
          <w:p w14:paraId="5C729985" w14:textId="77777777" w:rsidR="00265F13" w:rsidRPr="00A23474" w:rsidRDefault="00265F13" w:rsidP="00B04DE5">
            <w:pPr>
              <w:jc w:val="center"/>
              <w:rPr>
                <w:rFonts w:ascii="Arial" w:hAnsi="Arial" w:cs="Arial"/>
                <w:b/>
                <w:bCs/>
                <w:lang w:val="et-EE"/>
              </w:rPr>
            </w:pPr>
            <w:r w:rsidRPr="00A23474">
              <w:rPr>
                <w:rFonts w:ascii="Arial" w:hAnsi="Arial" w:cs="Arial"/>
                <w:b/>
                <w:bCs/>
                <w:lang w:val="et-EE"/>
              </w:rPr>
              <w:t xml:space="preserve">Tegevuse </w:t>
            </w:r>
            <w:proofErr w:type="spellStart"/>
            <w:r w:rsidRPr="00A23474">
              <w:rPr>
                <w:rFonts w:ascii="Arial" w:hAnsi="Arial" w:cs="Arial"/>
                <w:b/>
                <w:bCs/>
                <w:lang w:val="et-EE"/>
              </w:rPr>
              <w:t>üldajaraam</w:t>
            </w:r>
            <w:proofErr w:type="spellEnd"/>
          </w:p>
          <w:p w14:paraId="3378731C" w14:textId="77777777" w:rsidR="00265F13" w:rsidRPr="00A23474" w:rsidRDefault="00265F13" w:rsidP="00B04DE5">
            <w:pPr>
              <w:autoSpaceDE w:val="0"/>
              <w:autoSpaceDN w:val="0"/>
              <w:adjustRightInd w:val="0"/>
              <w:jc w:val="center"/>
              <w:rPr>
                <w:rFonts w:ascii="Arial" w:hAnsi="Arial" w:cs="Arial"/>
                <w:b/>
                <w:bCs/>
                <w:lang w:val="et-EE" w:eastAsia="et-EE"/>
              </w:rPr>
            </w:pPr>
            <w:r w:rsidRPr="00A23474">
              <w:rPr>
                <w:rFonts w:ascii="Arial" w:hAnsi="Arial" w:cs="Arial"/>
                <w:b/>
                <w:bCs/>
                <w:lang w:val="et-EE" w:eastAsia="et-EE"/>
              </w:rPr>
              <w:t>(näidatakse periood, mille jooksul nimetatud tegevust programmi ajal ellu viia planeeritakse)</w:t>
            </w:r>
          </w:p>
        </w:tc>
        <w:tc>
          <w:tcPr>
            <w:tcW w:w="2561" w:type="dxa"/>
          </w:tcPr>
          <w:p w14:paraId="2EE4D350" w14:textId="5AAF33AE" w:rsidR="00265F13" w:rsidRPr="00A23474" w:rsidRDefault="00265F13" w:rsidP="00B04DE5">
            <w:pPr>
              <w:jc w:val="center"/>
              <w:rPr>
                <w:rFonts w:ascii="Arial" w:hAnsi="Arial" w:cs="Arial"/>
                <w:b/>
                <w:bCs/>
                <w:i/>
                <w:lang w:val="et-EE"/>
              </w:rPr>
            </w:pPr>
            <w:r w:rsidRPr="00A23474">
              <w:rPr>
                <w:rFonts w:ascii="Arial" w:hAnsi="Arial" w:cs="Arial"/>
                <w:b/>
                <w:bCs/>
                <w:lang w:val="et-EE" w:eastAsia="et-EE"/>
              </w:rPr>
              <w:t>Tegevuse algus- ja lõppkuupäev kirjeldatud perioodil 202</w:t>
            </w:r>
            <w:r w:rsidR="003977EA" w:rsidRPr="00A23474">
              <w:rPr>
                <w:rFonts w:ascii="Arial" w:hAnsi="Arial" w:cs="Arial"/>
                <w:b/>
                <w:bCs/>
                <w:lang w:val="et-EE" w:eastAsia="et-EE"/>
              </w:rPr>
              <w:t>5</w:t>
            </w:r>
            <w:r w:rsidRPr="00A23474">
              <w:rPr>
                <w:rFonts w:ascii="Arial" w:hAnsi="Arial" w:cs="Arial"/>
                <w:b/>
                <w:bCs/>
                <w:lang w:val="et-EE" w:eastAsia="et-EE"/>
              </w:rPr>
              <w:t>–202</w:t>
            </w:r>
            <w:r w:rsidR="003977EA" w:rsidRPr="00A23474">
              <w:rPr>
                <w:rFonts w:ascii="Arial" w:hAnsi="Arial" w:cs="Arial"/>
                <w:b/>
                <w:bCs/>
                <w:lang w:val="et-EE" w:eastAsia="et-EE"/>
              </w:rPr>
              <w:t>6</w:t>
            </w:r>
          </w:p>
        </w:tc>
      </w:tr>
      <w:tr w:rsidR="00265F13" w:rsidRPr="00404274" w14:paraId="1C801429" w14:textId="77777777" w:rsidTr="00FA2E5A">
        <w:tc>
          <w:tcPr>
            <w:tcW w:w="552" w:type="dxa"/>
            <w:hideMark/>
          </w:tcPr>
          <w:p w14:paraId="4E9E18CB" w14:textId="77777777" w:rsidR="00265F13" w:rsidRPr="00A23474" w:rsidRDefault="00265F13" w:rsidP="00B04DE5">
            <w:pPr>
              <w:rPr>
                <w:rFonts w:ascii="Arial" w:hAnsi="Arial" w:cs="Arial"/>
                <w:b/>
                <w:lang w:val="et-EE"/>
              </w:rPr>
            </w:pPr>
            <w:r w:rsidRPr="00A23474">
              <w:rPr>
                <w:rFonts w:ascii="Arial" w:hAnsi="Arial" w:cs="Arial"/>
                <w:lang w:val="et-EE" w:eastAsia="et-EE"/>
              </w:rPr>
              <w:t>1</w:t>
            </w:r>
          </w:p>
        </w:tc>
        <w:tc>
          <w:tcPr>
            <w:tcW w:w="3169" w:type="dxa"/>
          </w:tcPr>
          <w:p w14:paraId="2229F379" w14:textId="6007C58A" w:rsidR="00265F13" w:rsidRPr="00A23474" w:rsidRDefault="00265F13" w:rsidP="00B04DE5">
            <w:pPr>
              <w:rPr>
                <w:rFonts w:ascii="Arial" w:hAnsi="Arial" w:cs="Arial"/>
                <w:lang w:val="et-EE" w:eastAsia="et-EE"/>
              </w:rPr>
            </w:pPr>
            <w:r w:rsidRPr="00A23474">
              <w:rPr>
                <w:rFonts w:ascii="Arial" w:hAnsi="Arial" w:cs="Arial"/>
                <w:lang w:val="et-EE" w:eastAsia="et-EE"/>
              </w:rPr>
              <w:t xml:space="preserve">Hoolduskoormusega inimestele </w:t>
            </w:r>
            <w:r w:rsidR="00975FE9" w:rsidRPr="00A23474">
              <w:rPr>
                <w:rFonts w:ascii="Arial" w:hAnsi="Arial" w:cs="Arial"/>
                <w:lang w:val="et-EE" w:eastAsia="et-EE"/>
              </w:rPr>
              <w:t xml:space="preserve">loodud </w:t>
            </w:r>
            <w:r w:rsidRPr="00A23474">
              <w:rPr>
                <w:rFonts w:ascii="Arial" w:hAnsi="Arial" w:cs="Arial"/>
                <w:lang w:val="et-EE" w:eastAsia="et-EE"/>
              </w:rPr>
              <w:t>veebi</w:t>
            </w:r>
            <w:r w:rsidR="008D2972" w:rsidRPr="00A23474">
              <w:rPr>
                <w:rFonts w:ascii="Arial" w:hAnsi="Arial" w:cs="Arial"/>
                <w:lang w:val="et-EE" w:eastAsia="et-EE"/>
              </w:rPr>
              <w:t>lahenduse</w:t>
            </w:r>
            <w:r w:rsidR="00453E1D" w:rsidRPr="00A23474">
              <w:rPr>
                <w:rFonts w:ascii="Arial" w:hAnsi="Arial" w:cs="Arial"/>
                <w:lang w:val="et-EE" w:eastAsia="et-EE"/>
              </w:rPr>
              <w:t xml:space="preserve"> </w:t>
            </w:r>
            <w:proofErr w:type="spellStart"/>
            <w:r w:rsidR="006A1F1F">
              <w:rPr>
                <w:rFonts w:ascii="Arial" w:hAnsi="Arial" w:cs="Arial"/>
                <w:lang w:val="et-EE" w:eastAsia="et-EE"/>
              </w:rPr>
              <w:t>töös</w:t>
            </w:r>
            <w:r w:rsidR="00453E1D" w:rsidRPr="00A23474">
              <w:rPr>
                <w:rFonts w:ascii="Arial" w:hAnsi="Arial" w:cs="Arial"/>
                <w:lang w:val="et-EE" w:eastAsia="et-EE"/>
              </w:rPr>
              <w:t>hoidmine</w:t>
            </w:r>
            <w:proofErr w:type="spellEnd"/>
            <w:r w:rsidR="00453E1D" w:rsidRPr="00A23474">
              <w:rPr>
                <w:rFonts w:ascii="Arial" w:hAnsi="Arial" w:cs="Arial"/>
                <w:lang w:val="et-EE" w:eastAsia="et-EE"/>
              </w:rPr>
              <w:t xml:space="preserve"> ja </w:t>
            </w:r>
            <w:r w:rsidR="00847F2A" w:rsidRPr="00A23474">
              <w:rPr>
                <w:rFonts w:ascii="Arial" w:hAnsi="Arial" w:cs="Arial"/>
                <w:lang w:val="et-EE" w:eastAsia="et-EE"/>
              </w:rPr>
              <w:t>lahenduse</w:t>
            </w:r>
            <w:r w:rsidR="00F70ABC" w:rsidRPr="00A23474">
              <w:rPr>
                <w:rFonts w:ascii="Arial" w:hAnsi="Arial" w:cs="Arial"/>
                <w:lang w:val="et-EE" w:eastAsia="et-EE"/>
              </w:rPr>
              <w:t>ga</w:t>
            </w:r>
            <w:r w:rsidR="008D2972" w:rsidRPr="00A23474">
              <w:rPr>
                <w:rFonts w:ascii="Arial" w:hAnsi="Arial" w:cs="Arial"/>
                <w:lang w:val="et-EE" w:eastAsia="et-EE"/>
              </w:rPr>
              <w:t xml:space="preserve"> </w:t>
            </w:r>
            <w:r w:rsidRPr="00A23474">
              <w:rPr>
                <w:rFonts w:ascii="Arial" w:hAnsi="Arial" w:cs="Arial"/>
                <w:lang w:val="et-EE" w:eastAsia="et-EE"/>
              </w:rPr>
              <w:t>seotud sisulised ja tehnilised arendustegevused (</w:t>
            </w:r>
            <w:proofErr w:type="spellStart"/>
            <w:r w:rsidRPr="00A23474">
              <w:rPr>
                <w:rFonts w:ascii="Arial" w:hAnsi="Arial" w:cs="Arial"/>
                <w:lang w:val="et-EE" w:eastAsia="et-EE"/>
              </w:rPr>
              <w:t>EPIKoda</w:t>
            </w:r>
            <w:proofErr w:type="spellEnd"/>
            <w:r w:rsidRPr="00A23474">
              <w:rPr>
                <w:rFonts w:ascii="Arial" w:hAnsi="Arial" w:cs="Arial"/>
                <w:lang w:val="et-EE" w:eastAsia="et-EE"/>
              </w:rPr>
              <w:t>)</w:t>
            </w:r>
          </w:p>
        </w:tc>
        <w:tc>
          <w:tcPr>
            <w:tcW w:w="2785" w:type="dxa"/>
            <w:hideMark/>
          </w:tcPr>
          <w:p w14:paraId="3E6E26A0" w14:textId="42A6F684" w:rsidR="00265F13" w:rsidRPr="00A23474" w:rsidRDefault="00265F13" w:rsidP="00B04DE5">
            <w:pPr>
              <w:jc w:val="center"/>
              <w:rPr>
                <w:rFonts w:ascii="Arial" w:hAnsi="Arial" w:cs="Arial"/>
                <w:lang w:val="et-EE"/>
              </w:rPr>
            </w:pPr>
            <w:r w:rsidRPr="00A23474">
              <w:rPr>
                <w:rFonts w:ascii="Arial" w:hAnsi="Arial" w:cs="Arial"/>
                <w:lang w:val="et-EE" w:eastAsia="et-EE"/>
              </w:rPr>
              <w:t>202</w:t>
            </w:r>
            <w:r w:rsidR="00975FE9" w:rsidRPr="00A23474">
              <w:rPr>
                <w:rFonts w:ascii="Arial" w:hAnsi="Arial" w:cs="Arial"/>
                <w:lang w:val="et-EE" w:eastAsia="et-EE"/>
              </w:rPr>
              <w:t>4</w:t>
            </w:r>
            <w:r w:rsidRPr="00A23474">
              <w:rPr>
                <w:rFonts w:ascii="Arial" w:hAnsi="Arial" w:cs="Arial"/>
                <w:lang w:val="et-EE" w:eastAsia="et-EE"/>
              </w:rPr>
              <w:t>–202</w:t>
            </w:r>
            <w:r w:rsidR="00AF30F4" w:rsidRPr="00A23474">
              <w:rPr>
                <w:rFonts w:ascii="Arial" w:hAnsi="Arial" w:cs="Arial"/>
                <w:lang w:val="et-EE" w:eastAsia="et-EE"/>
              </w:rPr>
              <w:t>7</w:t>
            </w:r>
          </w:p>
        </w:tc>
        <w:tc>
          <w:tcPr>
            <w:tcW w:w="2561" w:type="dxa"/>
            <w:hideMark/>
          </w:tcPr>
          <w:p w14:paraId="22CC8E69" w14:textId="1A4BF18F" w:rsidR="00265F13" w:rsidRPr="00A23474" w:rsidRDefault="00265F13" w:rsidP="00B04DE5">
            <w:pPr>
              <w:jc w:val="center"/>
              <w:rPr>
                <w:rFonts w:ascii="Arial" w:hAnsi="Arial" w:cs="Arial"/>
                <w:lang w:val="et-EE"/>
              </w:rPr>
            </w:pPr>
            <w:r w:rsidRPr="00A23474">
              <w:rPr>
                <w:rFonts w:ascii="Arial" w:hAnsi="Arial" w:cs="Arial"/>
                <w:lang w:val="et-EE" w:eastAsia="et-EE"/>
              </w:rPr>
              <w:t>01.</w:t>
            </w:r>
            <w:r w:rsidR="00665909" w:rsidRPr="00A23474">
              <w:rPr>
                <w:rFonts w:ascii="Arial" w:hAnsi="Arial" w:cs="Arial"/>
                <w:lang w:val="et-EE" w:eastAsia="et-EE"/>
              </w:rPr>
              <w:t>0</w:t>
            </w:r>
            <w:r w:rsidR="00444E69" w:rsidRPr="00A23474">
              <w:rPr>
                <w:rFonts w:ascii="Arial" w:hAnsi="Arial" w:cs="Arial"/>
                <w:lang w:val="et-EE" w:eastAsia="et-EE"/>
              </w:rPr>
              <w:t>1</w:t>
            </w:r>
            <w:r w:rsidRPr="00A23474">
              <w:rPr>
                <w:rFonts w:ascii="Arial" w:hAnsi="Arial" w:cs="Arial"/>
                <w:lang w:val="et-EE" w:eastAsia="et-EE"/>
              </w:rPr>
              <w:t>.202</w:t>
            </w:r>
            <w:r w:rsidR="00444E69" w:rsidRPr="00A23474">
              <w:rPr>
                <w:rFonts w:ascii="Arial" w:hAnsi="Arial" w:cs="Arial"/>
                <w:lang w:val="et-EE" w:eastAsia="et-EE"/>
              </w:rPr>
              <w:t>5</w:t>
            </w:r>
            <w:r w:rsidRPr="00A23474">
              <w:rPr>
                <w:rFonts w:ascii="Arial" w:hAnsi="Arial" w:cs="Arial"/>
                <w:lang w:val="et-EE"/>
              </w:rPr>
              <w:t>–</w:t>
            </w:r>
            <w:r w:rsidRPr="00A23474">
              <w:rPr>
                <w:rFonts w:ascii="Arial" w:hAnsi="Arial" w:cs="Arial"/>
                <w:lang w:val="et-EE" w:eastAsia="et-EE"/>
              </w:rPr>
              <w:t>31.12.202</w:t>
            </w:r>
            <w:r w:rsidR="00AF30F4" w:rsidRPr="00A23474">
              <w:rPr>
                <w:rFonts w:ascii="Arial" w:hAnsi="Arial" w:cs="Arial"/>
                <w:lang w:val="et-EE" w:eastAsia="et-EE"/>
              </w:rPr>
              <w:t>6</w:t>
            </w:r>
          </w:p>
        </w:tc>
      </w:tr>
      <w:tr w:rsidR="00265F13" w:rsidRPr="00404274" w14:paraId="40D90B18" w14:textId="77777777" w:rsidTr="00FA2E5A">
        <w:tc>
          <w:tcPr>
            <w:tcW w:w="552" w:type="dxa"/>
          </w:tcPr>
          <w:p w14:paraId="78921D57" w14:textId="77777777" w:rsidR="00265F13" w:rsidRPr="00A23474" w:rsidRDefault="00265F13" w:rsidP="00B04DE5">
            <w:pPr>
              <w:rPr>
                <w:rFonts w:ascii="Arial" w:hAnsi="Arial" w:cs="Arial"/>
                <w:lang w:val="et-EE" w:eastAsia="et-EE"/>
              </w:rPr>
            </w:pPr>
            <w:r w:rsidRPr="00A23474">
              <w:rPr>
                <w:rFonts w:ascii="Arial" w:hAnsi="Arial" w:cs="Arial"/>
                <w:lang w:val="et-EE" w:eastAsia="et-EE"/>
              </w:rPr>
              <w:lastRenderedPageBreak/>
              <w:t>2</w:t>
            </w:r>
          </w:p>
        </w:tc>
        <w:tc>
          <w:tcPr>
            <w:tcW w:w="3169" w:type="dxa"/>
          </w:tcPr>
          <w:p w14:paraId="187C9881" w14:textId="1F2D4C1E" w:rsidR="00265F13" w:rsidRPr="00A23474" w:rsidRDefault="00C630F5" w:rsidP="00B04DE5">
            <w:pPr>
              <w:rPr>
                <w:rFonts w:ascii="Arial" w:hAnsi="Arial" w:cs="Arial"/>
                <w:lang w:val="et-EE" w:eastAsia="et-EE"/>
              </w:rPr>
            </w:pPr>
            <w:r w:rsidRPr="00A23474">
              <w:rPr>
                <w:rFonts w:ascii="Arial" w:hAnsi="Arial" w:cs="Arial"/>
                <w:lang w:val="et-EE" w:eastAsia="et-EE"/>
              </w:rPr>
              <w:t>I</w:t>
            </w:r>
            <w:r w:rsidR="001E3592" w:rsidRPr="00A23474">
              <w:rPr>
                <w:rFonts w:ascii="Arial" w:hAnsi="Arial" w:cs="Arial"/>
                <w:lang w:val="et-EE" w:eastAsia="et-EE"/>
              </w:rPr>
              <w:t xml:space="preserve">nfo- ja usaldusliini kaudu nii telefoni, e-posti kui ka veebikeskkonnas asuva vestlusakna vahendusel </w:t>
            </w:r>
            <w:r w:rsidR="00265F13" w:rsidRPr="00A23474">
              <w:rPr>
                <w:rFonts w:ascii="Arial" w:hAnsi="Arial" w:cs="Arial"/>
                <w:lang w:val="et-EE" w:eastAsia="et-EE"/>
              </w:rPr>
              <w:t>hoolduskoormusega inimeste toetamine (</w:t>
            </w:r>
            <w:proofErr w:type="spellStart"/>
            <w:r w:rsidR="00265F13" w:rsidRPr="00A23474">
              <w:rPr>
                <w:rFonts w:ascii="Arial" w:hAnsi="Arial" w:cs="Arial"/>
                <w:lang w:val="et-EE" w:eastAsia="et-EE"/>
              </w:rPr>
              <w:t>EPIKoda</w:t>
            </w:r>
            <w:proofErr w:type="spellEnd"/>
            <w:r w:rsidR="00265F13" w:rsidRPr="00A23474">
              <w:rPr>
                <w:rFonts w:ascii="Arial" w:hAnsi="Arial" w:cs="Arial"/>
                <w:lang w:val="et-EE" w:eastAsia="et-EE"/>
              </w:rPr>
              <w:t>)</w:t>
            </w:r>
          </w:p>
        </w:tc>
        <w:tc>
          <w:tcPr>
            <w:tcW w:w="2785" w:type="dxa"/>
          </w:tcPr>
          <w:p w14:paraId="7EF3571D" w14:textId="27CDD831" w:rsidR="00265F13" w:rsidRPr="00A23474" w:rsidRDefault="00265F13" w:rsidP="00B04DE5">
            <w:pPr>
              <w:jc w:val="center"/>
              <w:rPr>
                <w:rFonts w:ascii="Arial" w:hAnsi="Arial" w:cs="Arial"/>
                <w:lang w:val="et-EE" w:eastAsia="et-EE"/>
              </w:rPr>
            </w:pPr>
            <w:r w:rsidRPr="00A23474">
              <w:rPr>
                <w:rFonts w:ascii="Arial" w:hAnsi="Arial" w:cs="Arial"/>
                <w:lang w:val="et-EE" w:eastAsia="et-EE"/>
              </w:rPr>
              <w:t>2024–202</w:t>
            </w:r>
            <w:r w:rsidR="00834D70" w:rsidRPr="00A23474">
              <w:rPr>
                <w:rFonts w:ascii="Arial" w:hAnsi="Arial" w:cs="Arial"/>
                <w:lang w:val="et-EE" w:eastAsia="et-EE"/>
              </w:rPr>
              <w:t>7</w:t>
            </w:r>
          </w:p>
        </w:tc>
        <w:tc>
          <w:tcPr>
            <w:tcW w:w="2561" w:type="dxa"/>
          </w:tcPr>
          <w:p w14:paraId="5861F3F6" w14:textId="1EEB999C" w:rsidR="00265F13" w:rsidRPr="00A23474" w:rsidRDefault="00265F13" w:rsidP="00B04DE5">
            <w:pPr>
              <w:jc w:val="center"/>
              <w:rPr>
                <w:rFonts w:ascii="Arial" w:hAnsi="Arial" w:cs="Arial"/>
                <w:lang w:val="et-EE" w:eastAsia="et-EE"/>
              </w:rPr>
            </w:pPr>
            <w:r w:rsidRPr="00A23474">
              <w:rPr>
                <w:rFonts w:ascii="Arial" w:hAnsi="Arial" w:cs="Arial"/>
                <w:lang w:val="et-EE" w:eastAsia="et-EE"/>
              </w:rPr>
              <w:t>01.</w:t>
            </w:r>
            <w:r w:rsidR="000D0E54" w:rsidRPr="00A23474">
              <w:rPr>
                <w:rFonts w:ascii="Arial" w:hAnsi="Arial" w:cs="Arial"/>
                <w:lang w:val="et-EE" w:eastAsia="et-EE"/>
              </w:rPr>
              <w:t>0</w:t>
            </w:r>
            <w:r w:rsidR="00444E69" w:rsidRPr="00A23474">
              <w:rPr>
                <w:rFonts w:ascii="Arial" w:hAnsi="Arial" w:cs="Arial"/>
                <w:lang w:val="et-EE" w:eastAsia="et-EE"/>
              </w:rPr>
              <w:t>1</w:t>
            </w:r>
            <w:r w:rsidRPr="00A23474">
              <w:rPr>
                <w:rFonts w:ascii="Arial" w:hAnsi="Arial" w:cs="Arial"/>
                <w:lang w:val="et-EE" w:eastAsia="et-EE"/>
              </w:rPr>
              <w:t>.202</w:t>
            </w:r>
            <w:r w:rsidR="00444E69" w:rsidRPr="00A23474">
              <w:rPr>
                <w:rFonts w:ascii="Arial" w:hAnsi="Arial" w:cs="Arial"/>
                <w:lang w:val="et-EE" w:eastAsia="et-EE"/>
              </w:rPr>
              <w:t>5</w:t>
            </w:r>
            <w:r w:rsidRPr="00A23474">
              <w:rPr>
                <w:rFonts w:ascii="Arial" w:hAnsi="Arial" w:cs="Arial"/>
                <w:lang w:val="et-EE"/>
              </w:rPr>
              <w:t>–</w:t>
            </w:r>
            <w:r w:rsidRPr="00A23474">
              <w:rPr>
                <w:rFonts w:ascii="Arial" w:hAnsi="Arial" w:cs="Arial"/>
                <w:lang w:val="et-EE" w:eastAsia="et-EE"/>
              </w:rPr>
              <w:t>31.12.202</w:t>
            </w:r>
            <w:r w:rsidR="00834D70" w:rsidRPr="00A23474">
              <w:rPr>
                <w:rFonts w:ascii="Arial" w:hAnsi="Arial" w:cs="Arial"/>
                <w:lang w:val="et-EE" w:eastAsia="et-EE"/>
              </w:rPr>
              <w:t>6</w:t>
            </w:r>
          </w:p>
        </w:tc>
      </w:tr>
      <w:tr w:rsidR="00B3058F" w:rsidRPr="00404274" w14:paraId="4F02988B" w14:textId="77777777" w:rsidTr="00FA2E5A">
        <w:tc>
          <w:tcPr>
            <w:tcW w:w="552" w:type="dxa"/>
          </w:tcPr>
          <w:p w14:paraId="4E65F1C3" w14:textId="32939E39" w:rsidR="00B3058F" w:rsidRPr="00A23474" w:rsidRDefault="00B3058F" w:rsidP="00B04DE5">
            <w:pPr>
              <w:rPr>
                <w:rFonts w:ascii="Arial" w:hAnsi="Arial" w:cs="Arial"/>
                <w:lang w:val="et-EE" w:eastAsia="et-EE"/>
              </w:rPr>
            </w:pPr>
            <w:r w:rsidRPr="00A23474">
              <w:rPr>
                <w:rFonts w:ascii="Arial" w:hAnsi="Arial" w:cs="Arial"/>
                <w:lang w:val="et-EE" w:eastAsia="et-EE"/>
              </w:rPr>
              <w:t>3</w:t>
            </w:r>
          </w:p>
        </w:tc>
        <w:tc>
          <w:tcPr>
            <w:tcW w:w="3169" w:type="dxa"/>
          </w:tcPr>
          <w:p w14:paraId="37F89351" w14:textId="3FD2FE19" w:rsidR="00B3058F" w:rsidRPr="00A23474" w:rsidRDefault="00D80A1F" w:rsidP="00B04DE5">
            <w:pPr>
              <w:rPr>
                <w:rFonts w:ascii="Arial" w:hAnsi="Arial" w:cs="Arial"/>
                <w:lang w:val="et-EE" w:eastAsia="et-EE"/>
              </w:rPr>
            </w:pPr>
            <w:r w:rsidRPr="00A23474">
              <w:rPr>
                <w:rFonts w:ascii="Arial" w:hAnsi="Arial" w:cs="Arial"/>
                <w:lang w:val="et-EE" w:eastAsia="et-EE"/>
              </w:rPr>
              <w:t>Sihtrühma</w:t>
            </w:r>
            <w:r w:rsidR="00877201" w:rsidRPr="00A23474">
              <w:rPr>
                <w:rFonts w:ascii="Arial" w:hAnsi="Arial" w:cs="Arial"/>
                <w:lang w:val="et-EE" w:eastAsia="et-EE"/>
              </w:rPr>
              <w:t xml:space="preserve"> toetamiseks</w:t>
            </w:r>
            <w:r w:rsidRPr="00A23474">
              <w:rPr>
                <w:rFonts w:ascii="Arial" w:hAnsi="Arial" w:cs="Arial"/>
                <w:lang w:val="et-EE" w:eastAsia="et-EE"/>
              </w:rPr>
              <w:t xml:space="preserve"> erinevate teavitus</w:t>
            </w:r>
            <w:r w:rsidR="00BA0274" w:rsidRPr="00A23474">
              <w:rPr>
                <w:rFonts w:ascii="Arial" w:hAnsi="Arial" w:cs="Arial"/>
                <w:lang w:val="et-EE" w:eastAsia="et-EE"/>
              </w:rPr>
              <w:t>- ja õppe</w:t>
            </w:r>
            <w:r w:rsidRPr="00A23474">
              <w:rPr>
                <w:rFonts w:ascii="Arial" w:hAnsi="Arial" w:cs="Arial"/>
                <w:lang w:val="et-EE" w:eastAsia="et-EE"/>
              </w:rPr>
              <w:t>materjalide loomine</w:t>
            </w:r>
            <w:r w:rsidR="006C608B" w:rsidRPr="00A23474">
              <w:rPr>
                <w:rFonts w:ascii="Arial" w:hAnsi="Arial" w:cs="Arial"/>
                <w:lang w:val="et-EE" w:eastAsia="et-EE"/>
              </w:rPr>
              <w:t>, seminaride korraldamine</w:t>
            </w:r>
            <w:r w:rsidRPr="00A23474">
              <w:rPr>
                <w:rFonts w:ascii="Arial" w:hAnsi="Arial" w:cs="Arial"/>
                <w:lang w:val="et-EE" w:eastAsia="et-EE"/>
              </w:rPr>
              <w:t xml:space="preserve"> (</w:t>
            </w:r>
            <w:proofErr w:type="spellStart"/>
            <w:r w:rsidRPr="00A23474">
              <w:rPr>
                <w:rFonts w:ascii="Arial" w:hAnsi="Arial" w:cs="Arial"/>
                <w:lang w:val="et-EE" w:eastAsia="et-EE"/>
              </w:rPr>
              <w:t>EPIK</w:t>
            </w:r>
            <w:r w:rsidR="00DE6F87" w:rsidRPr="00A23474">
              <w:rPr>
                <w:rFonts w:ascii="Arial" w:hAnsi="Arial" w:cs="Arial"/>
                <w:lang w:val="et-EE" w:eastAsia="et-EE"/>
              </w:rPr>
              <w:t>oda</w:t>
            </w:r>
            <w:proofErr w:type="spellEnd"/>
            <w:r w:rsidRPr="00A23474">
              <w:rPr>
                <w:rFonts w:ascii="Arial" w:hAnsi="Arial" w:cs="Arial"/>
                <w:lang w:val="et-EE" w:eastAsia="et-EE"/>
              </w:rPr>
              <w:t>)</w:t>
            </w:r>
          </w:p>
        </w:tc>
        <w:tc>
          <w:tcPr>
            <w:tcW w:w="2785" w:type="dxa"/>
          </w:tcPr>
          <w:p w14:paraId="56385D38" w14:textId="0790BEB6" w:rsidR="00B3058F" w:rsidRPr="00A23474" w:rsidRDefault="006220F7" w:rsidP="00B04DE5">
            <w:pPr>
              <w:jc w:val="center"/>
              <w:rPr>
                <w:rFonts w:ascii="Arial" w:hAnsi="Arial" w:cs="Arial"/>
                <w:lang w:val="et-EE" w:eastAsia="et-EE"/>
              </w:rPr>
            </w:pPr>
            <w:r w:rsidRPr="00A23474">
              <w:rPr>
                <w:rFonts w:ascii="Arial" w:hAnsi="Arial" w:cs="Arial"/>
                <w:lang w:val="et-EE" w:eastAsia="et-EE"/>
              </w:rPr>
              <w:t>2024–2027</w:t>
            </w:r>
          </w:p>
        </w:tc>
        <w:tc>
          <w:tcPr>
            <w:tcW w:w="2561" w:type="dxa"/>
          </w:tcPr>
          <w:p w14:paraId="4B5D2288" w14:textId="77B80E4F" w:rsidR="00B3058F" w:rsidRPr="00A23474" w:rsidRDefault="006220F7" w:rsidP="00B04DE5">
            <w:pPr>
              <w:jc w:val="center"/>
              <w:rPr>
                <w:rFonts w:ascii="Arial" w:hAnsi="Arial" w:cs="Arial"/>
                <w:lang w:val="et-EE" w:eastAsia="et-EE"/>
              </w:rPr>
            </w:pPr>
            <w:r w:rsidRPr="00A23474">
              <w:rPr>
                <w:rFonts w:ascii="Arial" w:hAnsi="Arial" w:cs="Arial"/>
                <w:lang w:val="et-EE" w:eastAsia="et-EE"/>
              </w:rPr>
              <w:t>01.01.2024</w:t>
            </w:r>
            <w:r w:rsidRPr="00A23474">
              <w:rPr>
                <w:rFonts w:ascii="Arial" w:hAnsi="Arial" w:cs="Arial"/>
                <w:lang w:val="et-EE"/>
              </w:rPr>
              <w:t>–</w:t>
            </w:r>
            <w:r w:rsidRPr="00A23474">
              <w:rPr>
                <w:rFonts w:ascii="Arial" w:hAnsi="Arial" w:cs="Arial"/>
                <w:lang w:val="et-EE" w:eastAsia="et-EE"/>
              </w:rPr>
              <w:t>31.12.2027</w:t>
            </w:r>
          </w:p>
        </w:tc>
      </w:tr>
      <w:tr w:rsidR="002857C3" w:rsidRPr="00404274" w14:paraId="6B068FE3" w14:textId="77777777" w:rsidTr="00FA2E5A">
        <w:tc>
          <w:tcPr>
            <w:tcW w:w="552" w:type="dxa"/>
          </w:tcPr>
          <w:p w14:paraId="02CF1010" w14:textId="3B210407" w:rsidR="002857C3" w:rsidRPr="00A23474" w:rsidRDefault="002857C3" w:rsidP="00B04DE5">
            <w:pPr>
              <w:rPr>
                <w:rFonts w:ascii="Arial" w:hAnsi="Arial" w:cs="Arial"/>
                <w:lang w:val="et-EE" w:eastAsia="et-EE"/>
              </w:rPr>
            </w:pPr>
            <w:r w:rsidRPr="00A23474">
              <w:rPr>
                <w:rFonts w:ascii="Arial" w:hAnsi="Arial" w:cs="Arial"/>
                <w:lang w:val="et-EE" w:eastAsia="et-EE"/>
              </w:rPr>
              <w:t>4</w:t>
            </w:r>
          </w:p>
        </w:tc>
        <w:tc>
          <w:tcPr>
            <w:tcW w:w="3169" w:type="dxa"/>
          </w:tcPr>
          <w:p w14:paraId="5CA7E278" w14:textId="7DC05A7E" w:rsidR="002857C3" w:rsidRPr="00A23474" w:rsidRDefault="002857C3" w:rsidP="00B04DE5">
            <w:pPr>
              <w:rPr>
                <w:rFonts w:ascii="Arial" w:hAnsi="Arial" w:cs="Arial"/>
                <w:lang w:val="et-EE" w:eastAsia="et-EE"/>
              </w:rPr>
            </w:pPr>
            <w:proofErr w:type="spellStart"/>
            <w:r w:rsidRPr="00A23474">
              <w:rPr>
                <w:rFonts w:ascii="Arial" w:hAnsi="Arial" w:cs="Arial"/>
                <w:lang w:val="et-EE" w:eastAsia="et-EE"/>
              </w:rPr>
              <w:t>Omastehooldajate</w:t>
            </w:r>
            <w:proofErr w:type="spellEnd"/>
            <w:r w:rsidRPr="00A23474">
              <w:rPr>
                <w:rFonts w:ascii="Arial" w:hAnsi="Arial" w:cs="Arial"/>
                <w:lang w:val="et-EE" w:eastAsia="et-EE"/>
              </w:rPr>
              <w:t xml:space="preserve"> tugirühmade käivitamine (</w:t>
            </w:r>
            <w:proofErr w:type="spellStart"/>
            <w:r w:rsidRPr="00A23474">
              <w:rPr>
                <w:rFonts w:ascii="Arial" w:hAnsi="Arial" w:cs="Arial"/>
                <w:lang w:val="et-EE" w:eastAsia="et-EE"/>
              </w:rPr>
              <w:t>EPIK</w:t>
            </w:r>
            <w:r w:rsidR="00DE6F87" w:rsidRPr="00A23474">
              <w:rPr>
                <w:rFonts w:ascii="Arial" w:hAnsi="Arial" w:cs="Arial"/>
                <w:lang w:val="et-EE" w:eastAsia="et-EE"/>
              </w:rPr>
              <w:t>oda</w:t>
            </w:r>
            <w:proofErr w:type="spellEnd"/>
            <w:r w:rsidRPr="00A23474">
              <w:rPr>
                <w:rFonts w:ascii="Arial" w:hAnsi="Arial" w:cs="Arial"/>
                <w:lang w:val="et-EE" w:eastAsia="et-EE"/>
              </w:rPr>
              <w:t>)</w:t>
            </w:r>
          </w:p>
        </w:tc>
        <w:tc>
          <w:tcPr>
            <w:tcW w:w="2785" w:type="dxa"/>
          </w:tcPr>
          <w:p w14:paraId="2FA7F954" w14:textId="1618932C" w:rsidR="002857C3" w:rsidRPr="00A23474" w:rsidRDefault="006220F7" w:rsidP="00B04DE5">
            <w:pPr>
              <w:jc w:val="center"/>
              <w:rPr>
                <w:rFonts w:ascii="Arial" w:hAnsi="Arial" w:cs="Arial"/>
                <w:lang w:val="et-EE" w:eastAsia="et-EE"/>
              </w:rPr>
            </w:pPr>
            <w:r w:rsidRPr="00A23474">
              <w:rPr>
                <w:rFonts w:ascii="Arial" w:hAnsi="Arial" w:cs="Arial"/>
                <w:lang w:val="et-EE" w:eastAsia="et-EE"/>
              </w:rPr>
              <w:t>2026–2027</w:t>
            </w:r>
          </w:p>
        </w:tc>
        <w:tc>
          <w:tcPr>
            <w:tcW w:w="2561" w:type="dxa"/>
          </w:tcPr>
          <w:p w14:paraId="5A14CCED" w14:textId="6C146CE9" w:rsidR="002857C3" w:rsidRPr="00A23474" w:rsidRDefault="006220F7" w:rsidP="00B04DE5">
            <w:pPr>
              <w:jc w:val="center"/>
              <w:rPr>
                <w:rFonts w:ascii="Arial" w:hAnsi="Arial" w:cs="Arial"/>
                <w:lang w:val="et-EE" w:eastAsia="et-EE"/>
              </w:rPr>
            </w:pPr>
            <w:r w:rsidRPr="00A23474">
              <w:rPr>
                <w:rFonts w:ascii="Arial" w:hAnsi="Arial" w:cs="Arial"/>
                <w:lang w:val="et-EE" w:eastAsia="et-EE"/>
              </w:rPr>
              <w:t>01.01.2026</w:t>
            </w:r>
            <w:r w:rsidRPr="00A23474">
              <w:rPr>
                <w:rFonts w:ascii="Arial" w:hAnsi="Arial" w:cs="Arial"/>
                <w:lang w:val="et-EE"/>
              </w:rPr>
              <w:t>–</w:t>
            </w:r>
            <w:r w:rsidRPr="00A23474">
              <w:rPr>
                <w:rFonts w:ascii="Arial" w:hAnsi="Arial" w:cs="Arial"/>
                <w:lang w:val="et-EE" w:eastAsia="et-EE"/>
              </w:rPr>
              <w:t>31.12.2027</w:t>
            </w:r>
          </w:p>
        </w:tc>
      </w:tr>
      <w:tr w:rsidR="00265F13" w:rsidRPr="00404274" w14:paraId="22A92BFB" w14:textId="77777777" w:rsidTr="00FA2E5A">
        <w:trPr>
          <w:trHeight w:val="489"/>
        </w:trPr>
        <w:tc>
          <w:tcPr>
            <w:tcW w:w="552" w:type="dxa"/>
          </w:tcPr>
          <w:p w14:paraId="618B72AE" w14:textId="7BB479C5" w:rsidR="00265F13" w:rsidRPr="00A23474" w:rsidRDefault="00804296" w:rsidP="00B04DE5">
            <w:pPr>
              <w:rPr>
                <w:rFonts w:ascii="Arial" w:hAnsi="Arial" w:cs="Arial"/>
                <w:lang w:val="et-EE" w:eastAsia="et-EE"/>
              </w:rPr>
            </w:pPr>
            <w:bookmarkStart w:id="13" w:name="_Hlk155940763"/>
            <w:r w:rsidRPr="00A23474">
              <w:rPr>
                <w:rFonts w:ascii="Arial" w:hAnsi="Arial" w:cs="Arial"/>
                <w:lang w:val="et-EE" w:eastAsia="et-EE"/>
              </w:rPr>
              <w:t>5</w:t>
            </w:r>
          </w:p>
        </w:tc>
        <w:tc>
          <w:tcPr>
            <w:tcW w:w="3169" w:type="dxa"/>
          </w:tcPr>
          <w:p w14:paraId="3DBB6AAE" w14:textId="2DCCD439" w:rsidR="00901738" w:rsidRPr="00A23474" w:rsidRDefault="00CE16FC" w:rsidP="00B04DE5">
            <w:pPr>
              <w:rPr>
                <w:rFonts w:ascii="Arial" w:hAnsi="Arial" w:cs="Arial"/>
                <w:color w:val="FF0000"/>
                <w:lang w:val="et-EE" w:eastAsia="et-EE"/>
              </w:rPr>
            </w:pPr>
            <w:r w:rsidRPr="00A23474">
              <w:rPr>
                <w:rFonts w:ascii="Arial" w:hAnsi="Arial" w:cs="Arial"/>
                <w:lang w:val="et-EE" w:eastAsia="et-EE"/>
              </w:rPr>
              <w:t>Teavitustegevused sihtrühmadele</w:t>
            </w:r>
            <w:r w:rsidR="00C66A82" w:rsidRPr="00A23474">
              <w:rPr>
                <w:rFonts w:ascii="Arial" w:hAnsi="Arial" w:cs="Arial"/>
                <w:lang w:val="et-EE" w:eastAsia="et-EE"/>
              </w:rPr>
              <w:t xml:space="preserve"> (</w:t>
            </w:r>
            <w:proofErr w:type="spellStart"/>
            <w:r w:rsidR="00C66A82" w:rsidRPr="00A23474">
              <w:rPr>
                <w:rFonts w:ascii="Arial" w:hAnsi="Arial" w:cs="Arial"/>
                <w:lang w:val="et-EE" w:eastAsia="et-EE"/>
              </w:rPr>
              <w:t>SoM</w:t>
            </w:r>
            <w:proofErr w:type="spellEnd"/>
            <w:r w:rsidR="00B57EB8" w:rsidRPr="00A23474">
              <w:rPr>
                <w:rFonts w:ascii="Arial" w:hAnsi="Arial" w:cs="Arial"/>
                <w:lang w:val="et-EE" w:eastAsia="et-EE"/>
              </w:rPr>
              <w:t xml:space="preserve"> ja SKA</w:t>
            </w:r>
            <w:r w:rsidR="00C66A82" w:rsidRPr="00A23474">
              <w:rPr>
                <w:rFonts w:ascii="Arial" w:hAnsi="Arial" w:cs="Arial"/>
                <w:lang w:val="et-EE" w:eastAsia="et-EE"/>
              </w:rPr>
              <w:t>)</w:t>
            </w:r>
          </w:p>
        </w:tc>
        <w:tc>
          <w:tcPr>
            <w:tcW w:w="2785" w:type="dxa"/>
          </w:tcPr>
          <w:p w14:paraId="59F87D83" w14:textId="77777777" w:rsidR="00265F13" w:rsidRPr="00A23474" w:rsidRDefault="00265F13" w:rsidP="00B04DE5">
            <w:pPr>
              <w:jc w:val="center"/>
              <w:rPr>
                <w:rFonts w:ascii="Arial" w:hAnsi="Arial" w:cs="Arial"/>
                <w:lang w:val="et-EE" w:eastAsia="et-EE"/>
              </w:rPr>
            </w:pPr>
            <w:r w:rsidRPr="00A23474">
              <w:rPr>
                <w:rFonts w:ascii="Arial" w:hAnsi="Arial" w:cs="Arial"/>
                <w:lang w:val="et-EE" w:eastAsia="et-EE"/>
              </w:rPr>
              <w:t>2024–2027</w:t>
            </w:r>
          </w:p>
        </w:tc>
        <w:tc>
          <w:tcPr>
            <w:tcW w:w="2561" w:type="dxa"/>
          </w:tcPr>
          <w:p w14:paraId="2CF3DE70" w14:textId="5C27CAAC" w:rsidR="00265F13" w:rsidRPr="00A23474" w:rsidRDefault="00265F13" w:rsidP="00B04DE5">
            <w:pPr>
              <w:jc w:val="center"/>
              <w:rPr>
                <w:rFonts w:ascii="Arial" w:hAnsi="Arial" w:cs="Arial"/>
                <w:lang w:val="et-EE" w:eastAsia="et-EE"/>
              </w:rPr>
            </w:pPr>
            <w:r w:rsidRPr="00A23474">
              <w:rPr>
                <w:rFonts w:ascii="Arial" w:hAnsi="Arial" w:cs="Arial"/>
                <w:lang w:val="et-EE" w:eastAsia="et-EE"/>
              </w:rPr>
              <w:t>01.</w:t>
            </w:r>
            <w:r w:rsidR="00444E69" w:rsidRPr="00A23474">
              <w:rPr>
                <w:rFonts w:ascii="Arial" w:hAnsi="Arial" w:cs="Arial"/>
                <w:lang w:val="et-EE" w:eastAsia="et-EE"/>
              </w:rPr>
              <w:t>01</w:t>
            </w:r>
            <w:r w:rsidRPr="00A23474">
              <w:rPr>
                <w:rFonts w:ascii="Arial" w:hAnsi="Arial" w:cs="Arial"/>
                <w:lang w:val="et-EE" w:eastAsia="et-EE"/>
              </w:rPr>
              <w:t>.202</w:t>
            </w:r>
            <w:r w:rsidR="00444E69" w:rsidRPr="00A23474">
              <w:rPr>
                <w:rFonts w:ascii="Arial" w:hAnsi="Arial" w:cs="Arial"/>
                <w:lang w:val="et-EE" w:eastAsia="et-EE"/>
              </w:rPr>
              <w:t>5</w:t>
            </w:r>
            <w:r w:rsidRPr="00A23474">
              <w:rPr>
                <w:rFonts w:ascii="Arial" w:hAnsi="Arial" w:cs="Arial"/>
                <w:lang w:val="et-EE"/>
              </w:rPr>
              <w:t>–</w:t>
            </w:r>
            <w:r w:rsidRPr="00A23474">
              <w:rPr>
                <w:rFonts w:ascii="Arial" w:hAnsi="Arial" w:cs="Arial"/>
                <w:lang w:val="et-EE" w:eastAsia="et-EE"/>
              </w:rPr>
              <w:t>31.12.202</w:t>
            </w:r>
            <w:r w:rsidR="00444E69" w:rsidRPr="00A23474">
              <w:rPr>
                <w:rFonts w:ascii="Arial" w:hAnsi="Arial" w:cs="Arial"/>
                <w:lang w:val="et-EE" w:eastAsia="et-EE"/>
              </w:rPr>
              <w:t>6</w:t>
            </w:r>
          </w:p>
        </w:tc>
      </w:tr>
      <w:tr w:rsidR="009B1CF5" w:rsidRPr="00404274" w14:paraId="679A512B" w14:textId="77777777" w:rsidTr="00FA2E5A">
        <w:trPr>
          <w:trHeight w:val="1365"/>
        </w:trPr>
        <w:tc>
          <w:tcPr>
            <w:tcW w:w="552" w:type="dxa"/>
          </w:tcPr>
          <w:p w14:paraId="63A4C307" w14:textId="55B07779" w:rsidR="009B1CF5" w:rsidRPr="00A23474" w:rsidRDefault="00804296" w:rsidP="00B04DE5">
            <w:pPr>
              <w:rPr>
                <w:rFonts w:ascii="Arial" w:hAnsi="Arial" w:cs="Arial"/>
                <w:lang w:val="et-EE" w:eastAsia="et-EE"/>
              </w:rPr>
            </w:pPr>
            <w:r w:rsidRPr="00A23474">
              <w:rPr>
                <w:rFonts w:ascii="Arial" w:hAnsi="Arial" w:cs="Arial"/>
                <w:lang w:val="et-EE" w:eastAsia="et-EE"/>
              </w:rPr>
              <w:t>6</w:t>
            </w:r>
            <w:r w:rsidR="00E72FD5" w:rsidRPr="00A23474">
              <w:rPr>
                <w:rFonts w:ascii="Arial" w:hAnsi="Arial" w:cs="Arial"/>
                <w:lang w:val="et-EE" w:eastAsia="et-EE"/>
              </w:rPr>
              <w:t xml:space="preserve"> </w:t>
            </w:r>
          </w:p>
        </w:tc>
        <w:tc>
          <w:tcPr>
            <w:tcW w:w="3169" w:type="dxa"/>
          </w:tcPr>
          <w:p w14:paraId="42DAC447" w14:textId="55D711C2" w:rsidR="009B1CF5" w:rsidRPr="00A23474" w:rsidRDefault="007150CD" w:rsidP="00B04DE5">
            <w:pPr>
              <w:jc w:val="both"/>
              <w:rPr>
                <w:rFonts w:ascii="Arial" w:hAnsi="Arial" w:cs="Arial"/>
                <w:lang w:val="et-EE" w:eastAsia="et-EE"/>
              </w:rPr>
            </w:pPr>
            <w:r w:rsidRPr="00A23474">
              <w:rPr>
                <w:rFonts w:ascii="Arial" w:hAnsi="Arial" w:cs="Arial"/>
                <w:lang w:val="et-EE" w:eastAsia="et-EE"/>
              </w:rPr>
              <w:t>Erivajadusega inimesi puudutav</w:t>
            </w:r>
            <w:r w:rsidR="00DC2378" w:rsidRPr="00A23474">
              <w:rPr>
                <w:rFonts w:ascii="Arial" w:hAnsi="Arial" w:cs="Arial"/>
                <w:lang w:val="et-EE" w:eastAsia="et-EE"/>
              </w:rPr>
              <w:t>a</w:t>
            </w:r>
            <w:r w:rsidRPr="00A23474">
              <w:rPr>
                <w:rFonts w:ascii="Arial" w:hAnsi="Arial" w:cs="Arial"/>
                <w:lang w:val="et-EE" w:eastAsia="et-EE"/>
              </w:rPr>
              <w:t xml:space="preserve"> kommunikatsioon</w:t>
            </w:r>
            <w:r w:rsidR="00DC2378" w:rsidRPr="00A23474">
              <w:rPr>
                <w:rFonts w:ascii="Arial" w:hAnsi="Arial" w:cs="Arial"/>
                <w:lang w:val="et-EE" w:eastAsia="et-EE"/>
              </w:rPr>
              <w:t xml:space="preserve">i </w:t>
            </w:r>
            <w:r w:rsidR="00E6518C" w:rsidRPr="00A23474">
              <w:rPr>
                <w:rFonts w:ascii="Arial" w:hAnsi="Arial" w:cs="Arial"/>
                <w:lang w:val="et-EE" w:eastAsia="et-EE"/>
              </w:rPr>
              <w:t xml:space="preserve">tõhustamine ja </w:t>
            </w:r>
            <w:r w:rsidR="00DC2378" w:rsidRPr="00A23474">
              <w:rPr>
                <w:rFonts w:ascii="Arial" w:hAnsi="Arial" w:cs="Arial"/>
                <w:lang w:val="et-EE" w:eastAsia="et-EE"/>
              </w:rPr>
              <w:t>tagamine</w:t>
            </w:r>
            <w:r w:rsidRPr="00A23474">
              <w:rPr>
                <w:rFonts w:ascii="Arial" w:hAnsi="Arial" w:cs="Arial"/>
                <w:lang w:val="et-EE" w:eastAsia="et-EE"/>
              </w:rPr>
              <w:t xml:space="preserve"> </w:t>
            </w:r>
            <w:r w:rsidR="00DC2378" w:rsidRPr="00A23474">
              <w:rPr>
                <w:rFonts w:ascii="Arial" w:hAnsi="Arial" w:cs="Arial"/>
                <w:lang w:val="et-EE" w:eastAsia="et-EE"/>
              </w:rPr>
              <w:t xml:space="preserve">ligipääsetavas </w:t>
            </w:r>
            <w:r w:rsidR="004438A6" w:rsidRPr="00A23474">
              <w:rPr>
                <w:rFonts w:ascii="Arial" w:hAnsi="Arial" w:cs="Arial"/>
                <w:lang w:val="et-EE" w:eastAsia="et-EE"/>
              </w:rPr>
              <w:t>vormis</w:t>
            </w:r>
            <w:r w:rsidR="00D73BBF" w:rsidRPr="00A23474">
              <w:rPr>
                <w:rFonts w:ascii="Arial" w:hAnsi="Arial" w:cs="Arial"/>
                <w:lang w:val="et-EE" w:eastAsia="et-EE"/>
              </w:rPr>
              <w:t xml:space="preserve"> (sh õiguslike muudatuste ja abi saamise võimaluste selgitamine)</w:t>
            </w:r>
            <w:r w:rsidR="00EB741E" w:rsidRPr="00A23474">
              <w:rPr>
                <w:rFonts w:ascii="Arial" w:hAnsi="Arial" w:cs="Arial"/>
                <w:lang w:val="et-EE" w:eastAsia="et-EE"/>
              </w:rPr>
              <w:t xml:space="preserve"> (</w:t>
            </w:r>
            <w:proofErr w:type="spellStart"/>
            <w:r w:rsidR="00EB741E" w:rsidRPr="00A23474">
              <w:rPr>
                <w:rFonts w:ascii="Arial" w:hAnsi="Arial" w:cs="Arial"/>
                <w:lang w:val="et-EE" w:eastAsia="et-EE"/>
              </w:rPr>
              <w:t>SoM</w:t>
            </w:r>
            <w:proofErr w:type="spellEnd"/>
            <w:r w:rsidR="00EB741E" w:rsidRPr="00A23474">
              <w:rPr>
                <w:rFonts w:ascii="Arial" w:hAnsi="Arial" w:cs="Arial"/>
                <w:lang w:val="et-EE" w:eastAsia="et-EE"/>
              </w:rPr>
              <w:t>)</w:t>
            </w:r>
          </w:p>
        </w:tc>
        <w:tc>
          <w:tcPr>
            <w:tcW w:w="2785" w:type="dxa"/>
          </w:tcPr>
          <w:p w14:paraId="5DA89E60" w14:textId="48AA9F10" w:rsidR="00E72FD5" w:rsidRPr="00A23474" w:rsidRDefault="00E72FD5" w:rsidP="001D51D5">
            <w:pPr>
              <w:jc w:val="center"/>
              <w:rPr>
                <w:rFonts w:ascii="Arial" w:hAnsi="Arial" w:cs="Arial"/>
                <w:lang w:val="et-EE" w:eastAsia="et-EE"/>
              </w:rPr>
            </w:pPr>
            <w:r w:rsidRPr="00A23474">
              <w:rPr>
                <w:rFonts w:ascii="Arial" w:hAnsi="Arial" w:cs="Arial"/>
                <w:lang w:val="et-EE" w:eastAsia="et-EE"/>
              </w:rPr>
              <w:t>202</w:t>
            </w:r>
            <w:r w:rsidR="6B1B965B" w:rsidRPr="00A23474">
              <w:rPr>
                <w:rFonts w:ascii="Arial" w:hAnsi="Arial" w:cs="Arial"/>
                <w:lang w:val="et-EE" w:eastAsia="et-EE"/>
              </w:rPr>
              <w:t>5</w:t>
            </w:r>
            <w:r w:rsidRPr="00A23474">
              <w:rPr>
                <w:rFonts w:ascii="Arial" w:hAnsi="Arial" w:cs="Arial"/>
                <w:lang w:val="et-EE" w:eastAsia="et-EE"/>
              </w:rPr>
              <w:t>–2027</w:t>
            </w:r>
          </w:p>
        </w:tc>
        <w:tc>
          <w:tcPr>
            <w:tcW w:w="2561" w:type="dxa"/>
          </w:tcPr>
          <w:p w14:paraId="28D0A6C3" w14:textId="5C191E15" w:rsidR="009B1CF5" w:rsidRPr="00A23474" w:rsidRDefault="00E72FD5" w:rsidP="00B04DE5">
            <w:pPr>
              <w:jc w:val="center"/>
              <w:rPr>
                <w:rFonts w:ascii="Arial" w:hAnsi="Arial" w:cs="Arial"/>
                <w:lang w:val="et-EE" w:eastAsia="et-EE"/>
              </w:rPr>
            </w:pPr>
            <w:r w:rsidRPr="00A23474">
              <w:rPr>
                <w:rFonts w:ascii="Arial" w:hAnsi="Arial" w:cs="Arial"/>
                <w:lang w:val="et-EE" w:eastAsia="et-EE"/>
              </w:rPr>
              <w:t>01.0</w:t>
            </w:r>
            <w:r w:rsidR="0E7642E2" w:rsidRPr="00A23474">
              <w:rPr>
                <w:rFonts w:ascii="Arial" w:hAnsi="Arial" w:cs="Arial"/>
                <w:lang w:val="et-EE" w:eastAsia="et-EE"/>
              </w:rPr>
              <w:t>2</w:t>
            </w:r>
            <w:r w:rsidRPr="00A23474">
              <w:rPr>
                <w:rFonts w:ascii="Arial" w:hAnsi="Arial" w:cs="Arial"/>
                <w:lang w:val="et-EE" w:eastAsia="et-EE"/>
              </w:rPr>
              <w:t>.202</w:t>
            </w:r>
            <w:r w:rsidR="10EC07E2" w:rsidRPr="00A23474">
              <w:rPr>
                <w:rFonts w:ascii="Arial" w:hAnsi="Arial" w:cs="Arial"/>
                <w:lang w:val="et-EE" w:eastAsia="et-EE"/>
              </w:rPr>
              <w:t>5</w:t>
            </w:r>
            <w:r w:rsidRPr="00A23474">
              <w:rPr>
                <w:rFonts w:ascii="Arial" w:hAnsi="Arial" w:cs="Arial"/>
                <w:lang w:val="et-EE" w:eastAsia="et-EE"/>
              </w:rPr>
              <w:t>–31.12.2026</w:t>
            </w:r>
          </w:p>
        </w:tc>
      </w:tr>
      <w:tr w:rsidR="006D5D44" w:rsidRPr="00404274" w14:paraId="4A4F7A36" w14:textId="77777777" w:rsidTr="00FA2E5A">
        <w:trPr>
          <w:trHeight w:val="775"/>
        </w:trPr>
        <w:tc>
          <w:tcPr>
            <w:tcW w:w="552" w:type="dxa"/>
          </w:tcPr>
          <w:p w14:paraId="20E31665" w14:textId="6DE42F00" w:rsidR="006D5D44" w:rsidRPr="00A23474" w:rsidRDefault="006D5D44" w:rsidP="00B04DE5">
            <w:pPr>
              <w:rPr>
                <w:rFonts w:ascii="Arial" w:hAnsi="Arial" w:cs="Arial"/>
                <w:lang w:val="et-EE" w:eastAsia="et-EE"/>
              </w:rPr>
            </w:pPr>
            <w:r w:rsidRPr="00A23474">
              <w:rPr>
                <w:rFonts w:ascii="Arial" w:hAnsi="Arial" w:cs="Arial"/>
                <w:lang w:val="et-EE" w:eastAsia="et-EE"/>
              </w:rPr>
              <w:t>7</w:t>
            </w:r>
          </w:p>
        </w:tc>
        <w:tc>
          <w:tcPr>
            <w:tcW w:w="3169" w:type="dxa"/>
          </w:tcPr>
          <w:p w14:paraId="42DEEC72" w14:textId="76CA4402" w:rsidR="006D5D44" w:rsidRPr="00A23474" w:rsidRDefault="006D5D44" w:rsidP="00B04DE5">
            <w:pPr>
              <w:jc w:val="both"/>
              <w:rPr>
                <w:rFonts w:ascii="Arial" w:hAnsi="Arial" w:cs="Arial"/>
                <w:lang w:val="et-EE" w:eastAsia="et-EE"/>
              </w:rPr>
            </w:pPr>
            <w:r w:rsidRPr="00A23474">
              <w:rPr>
                <w:rFonts w:ascii="Arial" w:hAnsi="Arial" w:cs="Arial"/>
                <w:lang w:val="et-EE" w:eastAsia="et-EE"/>
              </w:rPr>
              <w:t>Tegevused teadlikkuse tõstmiseks puude raskusastme tuvastamisest (SKA)</w:t>
            </w:r>
            <w:r w:rsidRPr="00A23474">
              <w:rPr>
                <w:rFonts w:asciiTheme="minorHAnsi" w:hAnsiTheme="minorHAnsi" w:cstheme="minorBidi"/>
                <w:lang w:val="et-EE"/>
              </w:rPr>
              <w:t xml:space="preserve"> </w:t>
            </w:r>
          </w:p>
        </w:tc>
        <w:tc>
          <w:tcPr>
            <w:tcW w:w="2785" w:type="dxa"/>
          </w:tcPr>
          <w:p w14:paraId="7D219D63" w14:textId="65EC0F3B" w:rsidR="006D5D44" w:rsidRPr="00A23474" w:rsidRDefault="006D5D44" w:rsidP="00B04DE5">
            <w:pPr>
              <w:jc w:val="center"/>
              <w:rPr>
                <w:rFonts w:ascii="Arial" w:hAnsi="Arial" w:cs="Arial"/>
                <w:lang w:val="et-EE" w:eastAsia="et-EE"/>
              </w:rPr>
            </w:pPr>
            <w:r w:rsidRPr="00A23474">
              <w:rPr>
                <w:rFonts w:ascii="Arial" w:hAnsi="Arial" w:cs="Arial"/>
                <w:lang w:val="et-EE" w:eastAsia="et-EE"/>
              </w:rPr>
              <w:t>2025–2027</w:t>
            </w:r>
          </w:p>
        </w:tc>
        <w:tc>
          <w:tcPr>
            <w:tcW w:w="2561" w:type="dxa"/>
          </w:tcPr>
          <w:p w14:paraId="0D9FE637" w14:textId="4BFF0973" w:rsidR="006D5D44" w:rsidRPr="00A23474" w:rsidRDefault="00D07014" w:rsidP="00B04DE5">
            <w:pPr>
              <w:jc w:val="center"/>
              <w:rPr>
                <w:rFonts w:ascii="Arial" w:hAnsi="Arial" w:cs="Arial"/>
                <w:lang w:val="et-EE" w:eastAsia="et-EE"/>
              </w:rPr>
            </w:pPr>
            <w:r>
              <w:rPr>
                <w:rFonts w:ascii="Arial" w:hAnsi="Arial" w:cs="Arial"/>
                <w:lang w:val="et-EE" w:eastAsia="et-EE"/>
              </w:rPr>
              <w:t>0</w:t>
            </w:r>
            <w:r w:rsidR="006D5D44" w:rsidRPr="00A23474">
              <w:rPr>
                <w:rFonts w:ascii="Arial" w:hAnsi="Arial" w:cs="Arial"/>
                <w:lang w:val="et-EE" w:eastAsia="et-EE"/>
              </w:rPr>
              <w:t>1.01.2026–31.12.2026</w:t>
            </w:r>
          </w:p>
        </w:tc>
      </w:tr>
      <w:tr w:rsidR="006D5D44" w:rsidRPr="00404274" w14:paraId="0A23A7B0" w14:textId="77777777" w:rsidTr="00FA2E5A">
        <w:trPr>
          <w:trHeight w:val="956"/>
        </w:trPr>
        <w:tc>
          <w:tcPr>
            <w:tcW w:w="552" w:type="dxa"/>
          </w:tcPr>
          <w:p w14:paraId="33B75E46" w14:textId="2C112A91" w:rsidR="006D5D44" w:rsidRPr="00A23474" w:rsidRDefault="006D5D44" w:rsidP="00B04DE5">
            <w:pPr>
              <w:rPr>
                <w:rFonts w:ascii="Arial" w:hAnsi="Arial" w:cs="Arial"/>
                <w:lang w:val="et-EE" w:eastAsia="et-EE"/>
              </w:rPr>
            </w:pPr>
            <w:r w:rsidRPr="00A23474">
              <w:rPr>
                <w:rFonts w:ascii="Arial" w:hAnsi="Arial" w:cs="Arial"/>
                <w:lang w:val="et-EE" w:eastAsia="et-EE"/>
              </w:rPr>
              <w:t>7.1</w:t>
            </w:r>
          </w:p>
        </w:tc>
        <w:tc>
          <w:tcPr>
            <w:tcW w:w="3169" w:type="dxa"/>
          </w:tcPr>
          <w:p w14:paraId="1CA86059" w14:textId="69BD76EB" w:rsidR="006D5D44" w:rsidRPr="00A23474" w:rsidRDefault="006D5D44" w:rsidP="00B04DE5">
            <w:pPr>
              <w:jc w:val="both"/>
              <w:rPr>
                <w:rFonts w:ascii="Arial" w:hAnsi="Arial" w:cs="Arial"/>
                <w:lang w:val="et-EE" w:eastAsia="et-EE"/>
              </w:rPr>
            </w:pPr>
            <w:r w:rsidRPr="00A23474">
              <w:rPr>
                <w:rFonts w:ascii="Arial" w:hAnsi="Arial" w:cs="Arial"/>
                <w:lang w:val="et-EE" w:eastAsia="et-EE"/>
              </w:rPr>
              <w:t>Puude raskusastme tuvastamise teenust tutvustavate tegevuste läbiviimine (sh videote loomine, teavitusüritused)</w:t>
            </w:r>
          </w:p>
        </w:tc>
        <w:tc>
          <w:tcPr>
            <w:tcW w:w="2785" w:type="dxa"/>
          </w:tcPr>
          <w:p w14:paraId="028503A9" w14:textId="299AD83D" w:rsidR="006D5D44" w:rsidRPr="00A23474" w:rsidRDefault="006D5D44" w:rsidP="00B04DE5">
            <w:pPr>
              <w:jc w:val="center"/>
              <w:rPr>
                <w:rFonts w:ascii="Arial" w:hAnsi="Arial" w:cs="Arial"/>
                <w:lang w:val="et-EE" w:eastAsia="et-EE"/>
              </w:rPr>
            </w:pPr>
            <w:r w:rsidRPr="00A23474">
              <w:rPr>
                <w:rFonts w:ascii="Arial" w:hAnsi="Arial" w:cs="Arial"/>
                <w:lang w:val="et-EE" w:eastAsia="et-EE"/>
              </w:rPr>
              <w:t>2026–2027</w:t>
            </w:r>
          </w:p>
        </w:tc>
        <w:tc>
          <w:tcPr>
            <w:tcW w:w="2561" w:type="dxa"/>
          </w:tcPr>
          <w:p w14:paraId="43EA2F41" w14:textId="7D2BE3B4" w:rsidR="006D5D44" w:rsidRPr="00A23474" w:rsidRDefault="00D07014" w:rsidP="00B04DE5">
            <w:pPr>
              <w:jc w:val="center"/>
              <w:rPr>
                <w:rFonts w:ascii="Arial" w:hAnsi="Arial" w:cs="Arial"/>
                <w:lang w:val="et-EE" w:eastAsia="et-EE"/>
              </w:rPr>
            </w:pPr>
            <w:r>
              <w:rPr>
                <w:rFonts w:ascii="Arial" w:hAnsi="Arial" w:cs="Arial"/>
                <w:lang w:val="et-EE" w:eastAsia="et-EE"/>
              </w:rPr>
              <w:t>0</w:t>
            </w:r>
            <w:r w:rsidR="006D5D44" w:rsidRPr="00A23474">
              <w:rPr>
                <w:rFonts w:ascii="Arial" w:hAnsi="Arial" w:cs="Arial"/>
                <w:lang w:val="et-EE" w:eastAsia="et-EE"/>
              </w:rPr>
              <w:t>1.01.2026–31.12.2026</w:t>
            </w:r>
          </w:p>
        </w:tc>
      </w:tr>
      <w:tr w:rsidR="006D5D44" w:rsidRPr="00404274" w14:paraId="309D403E" w14:textId="77777777" w:rsidTr="00FA2E5A">
        <w:trPr>
          <w:trHeight w:val="349"/>
        </w:trPr>
        <w:tc>
          <w:tcPr>
            <w:tcW w:w="552" w:type="dxa"/>
          </w:tcPr>
          <w:p w14:paraId="029EAB7C" w14:textId="5995F200" w:rsidR="006D5D44" w:rsidRPr="00A23474" w:rsidRDefault="006D5D44" w:rsidP="00B04DE5">
            <w:pPr>
              <w:rPr>
                <w:rFonts w:ascii="Arial" w:hAnsi="Arial" w:cs="Arial"/>
                <w:lang w:val="et-EE" w:eastAsia="et-EE"/>
              </w:rPr>
            </w:pPr>
            <w:r w:rsidRPr="00A23474">
              <w:rPr>
                <w:rFonts w:ascii="Arial" w:hAnsi="Arial" w:cs="Arial"/>
                <w:lang w:val="et-EE" w:eastAsia="et-EE"/>
              </w:rPr>
              <w:t>7.2</w:t>
            </w:r>
          </w:p>
        </w:tc>
        <w:tc>
          <w:tcPr>
            <w:tcW w:w="3169" w:type="dxa"/>
          </w:tcPr>
          <w:p w14:paraId="1C2575D6" w14:textId="26970A46" w:rsidR="006D5D44" w:rsidRPr="00A23474" w:rsidRDefault="006D5D44" w:rsidP="00B04DE5">
            <w:pPr>
              <w:jc w:val="both"/>
              <w:rPr>
                <w:rFonts w:ascii="Arial" w:hAnsi="Arial" w:cs="Arial"/>
                <w:lang w:val="et-EE" w:eastAsia="et-EE"/>
              </w:rPr>
            </w:pPr>
            <w:r w:rsidRPr="00A23474">
              <w:rPr>
                <w:rFonts w:ascii="Arial" w:hAnsi="Arial" w:cs="Arial"/>
                <w:lang w:val="et-EE" w:eastAsia="et-EE"/>
              </w:rPr>
              <w:t>Parkimiskaardi ja puudega isiku kaardi teenusedisain</w:t>
            </w:r>
          </w:p>
        </w:tc>
        <w:tc>
          <w:tcPr>
            <w:tcW w:w="2785" w:type="dxa"/>
          </w:tcPr>
          <w:p w14:paraId="642658A7" w14:textId="6871C0D7" w:rsidR="006D5D44" w:rsidRPr="00A23474" w:rsidRDefault="006D5D44" w:rsidP="00B04DE5">
            <w:pPr>
              <w:jc w:val="center"/>
              <w:rPr>
                <w:rFonts w:ascii="Arial" w:hAnsi="Arial" w:cs="Arial"/>
                <w:lang w:val="et-EE" w:eastAsia="et-EE"/>
              </w:rPr>
            </w:pPr>
            <w:r w:rsidRPr="00A23474">
              <w:rPr>
                <w:rFonts w:ascii="Arial" w:hAnsi="Arial" w:cs="Arial"/>
                <w:lang w:val="et-EE" w:eastAsia="et-EE"/>
              </w:rPr>
              <w:t>2025–2026</w:t>
            </w:r>
          </w:p>
        </w:tc>
        <w:tc>
          <w:tcPr>
            <w:tcW w:w="2561" w:type="dxa"/>
          </w:tcPr>
          <w:p w14:paraId="2E23DB35" w14:textId="44848610" w:rsidR="006D5D44" w:rsidRPr="00A23474" w:rsidRDefault="00273044" w:rsidP="00B04DE5">
            <w:pPr>
              <w:jc w:val="center"/>
              <w:rPr>
                <w:rFonts w:ascii="Arial" w:hAnsi="Arial" w:cs="Arial"/>
                <w:lang w:val="et-EE" w:eastAsia="et-EE"/>
              </w:rPr>
            </w:pPr>
            <w:r>
              <w:rPr>
                <w:rFonts w:ascii="Arial" w:hAnsi="Arial" w:cs="Arial"/>
                <w:lang w:val="et-EE" w:eastAsia="et-EE"/>
              </w:rPr>
              <w:t>0</w:t>
            </w:r>
            <w:r w:rsidR="006D5D44" w:rsidRPr="00A23474">
              <w:rPr>
                <w:rFonts w:ascii="Arial" w:hAnsi="Arial" w:cs="Arial"/>
                <w:lang w:val="et-EE" w:eastAsia="et-EE"/>
              </w:rPr>
              <w:t>1.</w:t>
            </w:r>
            <w:r w:rsidR="006D5D44">
              <w:rPr>
                <w:rFonts w:ascii="Arial" w:hAnsi="Arial" w:cs="Arial"/>
                <w:lang w:val="et-EE" w:eastAsia="et-EE"/>
              </w:rPr>
              <w:t>1</w:t>
            </w:r>
            <w:r w:rsidR="00D949A1">
              <w:rPr>
                <w:rFonts w:ascii="Arial" w:hAnsi="Arial" w:cs="Arial"/>
                <w:lang w:val="et-EE" w:eastAsia="et-EE"/>
              </w:rPr>
              <w:t>1</w:t>
            </w:r>
            <w:r w:rsidR="006D5D44" w:rsidRPr="00A23474">
              <w:rPr>
                <w:rFonts w:ascii="Arial" w:hAnsi="Arial" w:cs="Arial"/>
                <w:lang w:val="et-EE" w:eastAsia="et-EE"/>
              </w:rPr>
              <w:t>.2025–1.06.2026</w:t>
            </w:r>
          </w:p>
        </w:tc>
      </w:tr>
      <w:bookmarkEnd w:id="13"/>
    </w:tbl>
    <w:p w14:paraId="2D8F9253" w14:textId="77777777" w:rsidR="00265F13" w:rsidRPr="00404274" w:rsidRDefault="00265F13" w:rsidP="00B04DE5">
      <w:pPr>
        <w:pStyle w:val="Loendilik"/>
        <w:spacing w:after="0" w:line="240" w:lineRule="auto"/>
        <w:ind w:left="0"/>
        <w:jc w:val="both"/>
        <w:rPr>
          <w:rFonts w:ascii="Arial" w:hAnsi="Arial" w:cs="Arial"/>
          <w:lang w:eastAsia="et-EE"/>
        </w:rPr>
      </w:pPr>
    </w:p>
    <w:p w14:paraId="77ED418E" w14:textId="5367B2C9" w:rsidR="00265F13" w:rsidRPr="00404274" w:rsidRDefault="00265F13" w:rsidP="00B04DE5">
      <w:pPr>
        <w:spacing w:after="0" w:line="240" w:lineRule="auto"/>
        <w:jc w:val="both"/>
        <w:rPr>
          <w:rFonts w:ascii="Arial" w:hAnsi="Arial" w:cs="Arial"/>
          <w:b/>
          <w:bCs/>
          <w:lang w:eastAsia="et-EE"/>
        </w:rPr>
      </w:pPr>
      <w:r w:rsidRPr="00404274">
        <w:rPr>
          <w:rFonts w:ascii="Arial" w:hAnsi="Arial" w:cs="Arial"/>
          <w:b/>
          <w:bCs/>
          <w:lang w:eastAsia="et-EE"/>
        </w:rPr>
        <w:t xml:space="preserve">Tabel </w:t>
      </w:r>
      <w:r w:rsidR="00DF60D0" w:rsidRPr="00404274">
        <w:rPr>
          <w:rFonts w:ascii="Arial" w:hAnsi="Arial" w:cs="Arial"/>
          <w:b/>
          <w:bCs/>
          <w:lang w:eastAsia="et-EE"/>
        </w:rPr>
        <w:t>6</w:t>
      </w:r>
    </w:p>
    <w:tbl>
      <w:tblPr>
        <w:tblStyle w:val="Kontuurtabel1"/>
        <w:tblW w:w="9040" w:type="dxa"/>
        <w:tblInd w:w="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1"/>
        <w:gridCol w:w="2268"/>
        <w:gridCol w:w="1134"/>
        <w:gridCol w:w="1134"/>
        <w:gridCol w:w="992"/>
        <w:gridCol w:w="2551"/>
      </w:tblGrid>
      <w:tr w:rsidR="00265F13" w:rsidRPr="00404274" w14:paraId="79434828" w14:textId="77777777" w:rsidTr="000644D2">
        <w:tc>
          <w:tcPr>
            <w:tcW w:w="961" w:type="dxa"/>
          </w:tcPr>
          <w:p w14:paraId="63F8E8C2" w14:textId="77777777" w:rsidR="00265F13" w:rsidRPr="00A23474" w:rsidRDefault="00265F13" w:rsidP="00B04DE5">
            <w:pPr>
              <w:jc w:val="both"/>
              <w:rPr>
                <w:rFonts w:ascii="Arial" w:eastAsia="Times New Roman" w:hAnsi="Arial" w:cs="Arial"/>
                <w:b/>
                <w:sz w:val="20"/>
                <w:szCs w:val="20"/>
                <w:lang w:eastAsia="et-EE"/>
              </w:rPr>
            </w:pPr>
            <w:r w:rsidRPr="00A23474">
              <w:rPr>
                <w:rFonts w:ascii="Arial" w:eastAsia="Times New Roman" w:hAnsi="Arial" w:cs="Arial"/>
                <w:b/>
                <w:sz w:val="20"/>
                <w:szCs w:val="20"/>
                <w:lang w:eastAsia="et-EE"/>
              </w:rPr>
              <w:t>Näitaja</w:t>
            </w:r>
          </w:p>
        </w:tc>
        <w:tc>
          <w:tcPr>
            <w:tcW w:w="2268" w:type="dxa"/>
          </w:tcPr>
          <w:p w14:paraId="5F064433" w14:textId="77777777" w:rsidR="00265F13" w:rsidRPr="00A23474" w:rsidRDefault="00265F13" w:rsidP="00B04DE5">
            <w:pPr>
              <w:jc w:val="both"/>
              <w:rPr>
                <w:rFonts w:ascii="Arial" w:eastAsia="Times New Roman" w:hAnsi="Arial" w:cs="Arial"/>
                <w:b/>
                <w:sz w:val="20"/>
                <w:szCs w:val="20"/>
                <w:lang w:eastAsia="et-EE"/>
              </w:rPr>
            </w:pPr>
            <w:r w:rsidRPr="00A23474">
              <w:rPr>
                <w:rFonts w:ascii="Arial" w:eastAsia="Times New Roman" w:hAnsi="Arial" w:cs="Arial"/>
                <w:b/>
                <w:sz w:val="20"/>
                <w:szCs w:val="20"/>
                <w:lang w:eastAsia="et-EE"/>
              </w:rPr>
              <w:t>Näitaja nimetus</w:t>
            </w:r>
          </w:p>
        </w:tc>
        <w:tc>
          <w:tcPr>
            <w:tcW w:w="1134" w:type="dxa"/>
          </w:tcPr>
          <w:p w14:paraId="0E733DAF" w14:textId="6E498623" w:rsidR="00265F13" w:rsidRPr="00A23474" w:rsidRDefault="00265F13" w:rsidP="00B04DE5">
            <w:pPr>
              <w:jc w:val="both"/>
              <w:rPr>
                <w:rFonts w:ascii="Arial" w:eastAsia="Times New Roman" w:hAnsi="Arial" w:cs="Arial"/>
                <w:b/>
                <w:sz w:val="20"/>
                <w:szCs w:val="20"/>
                <w:lang w:eastAsia="et-EE"/>
              </w:rPr>
            </w:pPr>
            <w:r w:rsidRPr="00A23474">
              <w:rPr>
                <w:rFonts w:ascii="Arial" w:eastAsia="Times New Roman" w:hAnsi="Arial" w:cs="Arial"/>
                <w:b/>
                <w:sz w:val="20"/>
                <w:szCs w:val="20"/>
                <w:lang w:eastAsia="et-EE"/>
              </w:rPr>
              <w:t xml:space="preserve">Sihttase </w:t>
            </w:r>
            <w:proofErr w:type="spellStart"/>
            <w:r w:rsidRPr="00A23474">
              <w:rPr>
                <w:rFonts w:ascii="Arial" w:eastAsia="Times New Roman" w:hAnsi="Arial" w:cs="Arial"/>
                <w:b/>
                <w:sz w:val="20"/>
                <w:szCs w:val="20"/>
                <w:lang w:eastAsia="et-EE"/>
              </w:rPr>
              <w:t>tegevus-kava</w:t>
            </w:r>
            <w:proofErr w:type="spellEnd"/>
            <w:r w:rsidRPr="00A23474">
              <w:rPr>
                <w:rFonts w:ascii="Arial" w:eastAsia="Times New Roman" w:hAnsi="Arial" w:cs="Arial"/>
                <w:b/>
                <w:sz w:val="20"/>
                <w:szCs w:val="20"/>
                <w:lang w:eastAsia="et-EE"/>
              </w:rPr>
              <w:t xml:space="preserve"> aastal </w:t>
            </w:r>
            <w:r w:rsidRPr="00A23474">
              <w:rPr>
                <w:rFonts w:ascii="Arial" w:eastAsia="Times New Roman" w:hAnsi="Arial" w:cs="Arial"/>
                <w:b/>
                <w:bCs/>
                <w:sz w:val="20"/>
                <w:szCs w:val="20"/>
                <w:lang w:eastAsia="et-EE"/>
              </w:rPr>
              <w:t>202</w:t>
            </w:r>
            <w:r w:rsidR="00625911" w:rsidRPr="00A23474">
              <w:rPr>
                <w:rFonts w:ascii="Arial" w:eastAsia="Times New Roman" w:hAnsi="Arial" w:cs="Arial"/>
                <w:b/>
                <w:bCs/>
                <w:sz w:val="20"/>
                <w:szCs w:val="20"/>
                <w:lang w:eastAsia="et-EE"/>
              </w:rPr>
              <w:t>5</w:t>
            </w:r>
          </w:p>
        </w:tc>
        <w:tc>
          <w:tcPr>
            <w:tcW w:w="1134" w:type="dxa"/>
          </w:tcPr>
          <w:p w14:paraId="76121E4A" w14:textId="15ABF04B" w:rsidR="00265F13" w:rsidRPr="00A23474" w:rsidRDefault="00265F13" w:rsidP="00B04DE5">
            <w:pPr>
              <w:jc w:val="both"/>
              <w:rPr>
                <w:rFonts w:ascii="Arial" w:eastAsia="Times New Roman" w:hAnsi="Arial" w:cs="Arial"/>
                <w:b/>
                <w:sz w:val="20"/>
                <w:szCs w:val="20"/>
                <w:lang w:eastAsia="et-EE"/>
              </w:rPr>
            </w:pPr>
            <w:r w:rsidRPr="00A23474">
              <w:rPr>
                <w:rFonts w:ascii="Arial" w:eastAsia="Times New Roman" w:hAnsi="Arial" w:cs="Arial"/>
                <w:b/>
                <w:sz w:val="20"/>
                <w:szCs w:val="20"/>
                <w:lang w:eastAsia="et-EE"/>
              </w:rPr>
              <w:t xml:space="preserve">Sihttase </w:t>
            </w:r>
            <w:proofErr w:type="spellStart"/>
            <w:r w:rsidRPr="00A23474">
              <w:rPr>
                <w:rFonts w:ascii="Arial" w:eastAsia="Times New Roman" w:hAnsi="Arial" w:cs="Arial"/>
                <w:b/>
                <w:sz w:val="20"/>
                <w:szCs w:val="20"/>
                <w:lang w:eastAsia="et-EE"/>
              </w:rPr>
              <w:t>tegevus-kava</w:t>
            </w:r>
            <w:proofErr w:type="spellEnd"/>
            <w:r w:rsidRPr="00A23474">
              <w:rPr>
                <w:rFonts w:ascii="Arial" w:eastAsia="Times New Roman" w:hAnsi="Arial" w:cs="Arial"/>
                <w:b/>
                <w:sz w:val="20"/>
                <w:szCs w:val="20"/>
                <w:lang w:eastAsia="et-EE"/>
              </w:rPr>
              <w:t xml:space="preserve"> aastal </w:t>
            </w:r>
            <w:r w:rsidRPr="00A23474">
              <w:rPr>
                <w:rFonts w:ascii="Arial" w:eastAsia="Times New Roman" w:hAnsi="Arial" w:cs="Arial"/>
                <w:b/>
                <w:bCs/>
                <w:sz w:val="20"/>
                <w:szCs w:val="20"/>
                <w:lang w:eastAsia="et-EE"/>
              </w:rPr>
              <w:t>202</w:t>
            </w:r>
            <w:r w:rsidR="00625911" w:rsidRPr="00A23474">
              <w:rPr>
                <w:rFonts w:ascii="Arial" w:eastAsia="Times New Roman" w:hAnsi="Arial" w:cs="Arial"/>
                <w:b/>
                <w:bCs/>
                <w:sz w:val="20"/>
                <w:szCs w:val="20"/>
                <w:lang w:eastAsia="et-EE"/>
              </w:rPr>
              <w:t>6</w:t>
            </w:r>
          </w:p>
        </w:tc>
        <w:tc>
          <w:tcPr>
            <w:tcW w:w="992" w:type="dxa"/>
          </w:tcPr>
          <w:p w14:paraId="3020F42C" w14:textId="77777777" w:rsidR="00265F13" w:rsidRPr="00A23474" w:rsidRDefault="00265F13" w:rsidP="00B04DE5">
            <w:pPr>
              <w:jc w:val="both"/>
              <w:rPr>
                <w:rFonts w:ascii="Arial" w:eastAsia="Times New Roman" w:hAnsi="Arial" w:cs="Arial"/>
                <w:b/>
                <w:sz w:val="20"/>
                <w:szCs w:val="20"/>
                <w:lang w:eastAsia="et-EE"/>
              </w:rPr>
            </w:pPr>
            <w:r w:rsidRPr="00A23474">
              <w:rPr>
                <w:rFonts w:ascii="Arial" w:eastAsia="Times New Roman" w:hAnsi="Arial" w:cs="Arial"/>
                <w:b/>
                <w:sz w:val="20"/>
                <w:szCs w:val="20"/>
                <w:lang w:eastAsia="et-EE"/>
              </w:rPr>
              <w:t>Sihttase (2027)</w:t>
            </w:r>
          </w:p>
        </w:tc>
        <w:tc>
          <w:tcPr>
            <w:tcW w:w="2551" w:type="dxa"/>
          </w:tcPr>
          <w:p w14:paraId="7B43F60D" w14:textId="77777777" w:rsidR="00265F13" w:rsidRPr="00A23474" w:rsidRDefault="00265F13" w:rsidP="00B04DE5">
            <w:pPr>
              <w:jc w:val="both"/>
              <w:rPr>
                <w:rFonts w:ascii="Arial" w:eastAsia="Times New Roman" w:hAnsi="Arial" w:cs="Arial"/>
                <w:b/>
                <w:sz w:val="20"/>
                <w:szCs w:val="20"/>
                <w:lang w:eastAsia="et-EE"/>
              </w:rPr>
            </w:pPr>
            <w:r w:rsidRPr="00A23474">
              <w:rPr>
                <w:rFonts w:ascii="Arial" w:eastAsia="Times New Roman" w:hAnsi="Arial" w:cs="Arial"/>
                <w:b/>
                <w:sz w:val="20"/>
                <w:szCs w:val="20"/>
                <w:lang w:eastAsia="et-EE"/>
              </w:rPr>
              <w:t xml:space="preserve">Selgitus </w:t>
            </w:r>
          </w:p>
        </w:tc>
      </w:tr>
      <w:tr w:rsidR="00265F13" w:rsidRPr="00404274" w14:paraId="5A53902C" w14:textId="77777777" w:rsidTr="000644D2">
        <w:trPr>
          <w:trHeight w:val="841"/>
        </w:trPr>
        <w:tc>
          <w:tcPr>
            <w:tcW w:w="961" w:type="dxa"/>
          </w:tcPr>
          <w:p w14:paraId="335F6F39" w14:textId="55FD3393" w:rsidR="00265F13" w:rsidRPr="00A23474" w:rsidRDefault="00970CE6"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Väljund</w:t>
            </w:r>
            <w:r w:rsidR="00FA2E5A">
              <w:rPr>
                <w:rFonts w:ascii="Arial" w:eastAsia="Times New Roman" w:hAnsi="Arial" w:cs="Arial"/>
                <w:sz w:val="20"/>
                <w:szCs w:val="20"/>
                <w:lang w:eastAsia="et-EE"/>
              </w:rPr>
              <w:t>-</w:t>
            </w:r>
            <w:r w:rsidRPr="00A23474">
              <w:rPr>
                <w:rFonts w:ascii="Arial" w:eastAsia="Times New Roman" w:hAnsi="Arial" w:cs="Arial"/>
                <w:sz w:val="20"/>
                <w:szCs w:val="20"/>
                <w:lang w:eastAsia="et-EE"/>
              </w:rPr>
              <w:t>näitaja</w:t>
            </w:r>
          </w:p>
        </w:tc>
        <w:tc>
          <w:tcPr>
            <w:tcW w:w="2268" w:type="dxa"/>
          </w:tcPr>
          <w:p w14:paraId="6F3ABCDD" w14:textId="1F9C9FFF" w:rsidR="00265F13" w:rsidRPr="00A23474" w:rsidRDefault="00265F13" w:rsidP="00B04DE5">
            <w:pPr>
              <w:rPr>
                <w:rFonts w:ascii="Arial" w:eastAsia="Times New Roman" w:hAnsi="Arial" w:cs="Arial"/>
                <w:sz w:val="20"/>
                <w:szCs w:val="20"/>
                <w:lang w:eastAsia="et-EE"/>
              </w:rPr>
            </w:pPr>
            <w:r w:rsidRPr="00A23474">
              <w:rPr>
                <w:rFonts w:ascii="Arial" w:eastAsia="Times New Roman" w:hAnsi="Arial" w:cs="Arial"/>
                <w:sz w:val="20"/>
                <w:szCs w:val="20"/>
                <w:lang w:eastAsia="et-EE"/>
              </w:rPr>
              <w:t>Veebi</w:t>
            </w:r>
            <w:r w:rsidR="008D2972" w:rsidRPr="00A23474">
              <w:rPr>
                <w:rFonts w:ascii="Arial" w:eastAsia="Times New Roman" w:hAnsi="Arial" w:cs="Arial"/>
                <w:sz w:val="20"/>
                <w:szCs w:val="20"/>
                <w:lang w:eastAsia="et-EE"/>
              </w:rPr>
              <w:t>lahenduse</w:t>
            </w:r>
            <w:r w:rsidRPr="00A23474">
              <w:rPr>
                <w:rFonts w:ascii="Arial" w:eastAsia="Times New Roman" w:hAnsi="Arial" w:cs="Arial"/>
                <w:sz w:val="20"/>
                <w:szCs w:val="20"/>
                <w:lang w:eastAsia="et-EE"/>
              </w:rPr>
              <w:t xml:space="preserve"> külastuste arv</w:t>
            </w:r>
          </w:p>
        </w:tc>
        <w:tc>
          <w:tcPr>
            <w:tcW w:w="1134" w:type="dxa"/>
          </w:tcPr>
          <w:p w14:paraId="3B6C5E5A" w14:textId="1C5AEB67" w:rsidR="00265F13" w:rsidRPr="00A23474" w:rsidRDefault="00ED450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10 000</w:t>
            </w:r>
          </w:p>
        </w:tc>
        <w:tc>
          <w:tcPr>
            <w:tcW w:w="1134" w:type="dxa"/>
          </w:tcPr>
          <w:p w14:paraId="476C641C" w14:textId="5D082540" w:rsidR="00265F13" w:rsidRPr="00A23474" w:rsidRDefault="00ED450A" w:rsidP="00B04DE5">
            <w:pPr>
              <w:jc w:val="both"/>
              <w:rPr>
                <w:rFonts w:ascii="Arial" w:eastAsia="Times New Roman" w:hAnsi="Arial" w:cs="Arial"/>
                <w:bCs/>
                <w:iCs/>
                <w:sz w:val="20"/>
                <w:szCs w:val="20"/>
                <w:lang w:eastAsia="et-EE"/>
              </w:rPr>
            </w:pPr>
            <w:r w:rsidRPr="00A23474">
              <w:rPr>
                <w:rFonts w:ascii="Arial" w:eastAsia="Times New Roman" w:hAnsi="Arial" w:cs="Arial"/>
                <w:bCs/>
                <w:iCs/>
                <w:sz w:val="20"/>
                <w:szCs w:val="20"/>
                <w:lang w:eastAsia="et-EE"/>
              </w:rPr>
              <w:t>0</w:t>
            </w:r>
          </w:p>
        </w:tc>
        <w:tc>
          <w:tcPr>
            <w:tcW w:w="992" w:type="dxa"/>
          </w:tcPr>
          <w:p w14:paraId="24494F9B" w14:textId="1C4A3424" w:rsidR="00265F13" w:rsidRPr="00A23474" w:rsidRDefault="00265F13" w:rsidP="00B04DE5">
            <w:pPr>
              <w:jc w:val="both"/>
              <w:rPr>
                <w:rFonts w:ascii="Arial" w:eastAsia="Times New Roman" w:hAnsi="Arial" w:cs="Arial"/>
                <w:bCs/>
                <w:iCs/>
                <w:sz w:val="20"/>
                <w:szCs w:val="20"/>
                <w:lang w:eastAsia="et-EE"/>
              </w:rPr>
            </w:pPr>
            <w:r w:rsidRPr="00A23474">
              <w:rPr>
                <w:rFonts w:ascii="Arial" w:eastAsia="Times New Roman" w:hAnsi="Arial" w:cs="Arial"/>
                <w:bCs/>
                <w:iCs/>
                <w:sz w:val="20"/>
                <w:szCs w:val="20"/>
                <w:lang w:eastAsia="et-EE"/>
              </w:rPr>
              <w:t>1</w:t>
            </w:r>
            <w:r w:rsidR="0054712B" w:rsidRPr="00A23474">
              <w:rPr>
                <w:rFonts w:ascii="Arial" w:eastAsia="Times New Roman" w:hAnsi="Arial" w:cs="Arial"/>
                <w:bCs/>
                <w:iCs/>
                <w:sz w:val="20"/>
                <w:szCs w:val="20"/>
                <w:lang w:eastAsia="et-EE"/>
              </w:rPr>
              <w:t>5</w:t>
            </w:r>
            <w:r w:rsidRPr="00A23474">
              <w:rPr>
                <w:rFonts w:ascii="Arial" w:eastAsia="Times New Roman" w:hAnsi="Arial" w:cs="Arial"/>
                <w:bCs/>
                <w:iCs/>
                <w:sz w:val="20"/>
                <w:szCs w:val="20"/>
                <w:lang w:eastAsia="et-EE"/>
              </w:rPr>
              <w:t> 000</w:t>
            </w:r>
          </w:p>
        </w:tc>
        <w:tc>
          <w:tcPr>
            <w:tcW w:w="2551" w:type="dxa"/>
          </w:tcPr>
          <w:p w14:paraId="2B7FA116" w14:textId="45701C2F" w:rsidR="00265F13" w:rsidRPr="00A23474" w:rsidRDefault="050F2039" w:rsidP="00B04DE5">
            <w:pPr>
              <w:rPr>
                <w:rFonts w:ascii="Arial" w:eastAsia="Times New Roman" w:hAnsi="Arial" w:cs="Arial"/>
                <w:sz w:val="20"/>
                <w:szCs w:val="20"/>
                <w:lang w:eastAsia="et-EE"/>
              </w:rPr>
            </w:pPr>
            <w:r w:rsidRPr="00A23474">
              <w:rPr>
                <w:rFonts w:ascii="Arial" w:eastAsia="Times New Roman" w:hAnsi="Arial" w:cs="Arial"/>
                <w:sz w:val="20"/>
                <w:szCs w:val="20"/>
                <w:lang w:eastAsia="et-EE"/>
              </w:rPr>
              <w:t>2024.</w:t>
            </w:r>
            <w:r w:rsidR="3ABA8AC5" w:rsidRPr="00A23474">
              <w:rPr>
                <w:rFonts w:ascii="Arial" w:eastAsia="Times New Roman" w:hAnsi="Arial" w:cs="Arial"/>
                <w:sz w:val="20"/>
                <w:szCs w:val="20"/>
                <w:lang w:eastAsia="et-EE"/>
              </w:rPr>
              <w:t xml:space="preserve"> </w:t>
            </w:r>
            <w:r w:rsidRPr="00A23474">
              <w:rPr>
                <w:rFonts w:ascii="Arial" w:eastAsia="Times New Roman" w:hAnsi="Arial" w:cs="Arial"/>
                <w:sz w:val="20"/>
                <w:szCs w:val="20"/>
                <w:lang w:eastAsia="et-EE"/>
              </w:rPr>
              <w:t>a sihttase 5000</w:t>
            </w:r>
          </w:p>
        </w:tc>
      </w:tr>
      <w:tr w:rsidR="00265F13" w:rsidRPr="00404274" w14:paraId="61EF5A7C" w14:textId="77777777" w:rsidTr="000644D2">
        <w:trPr>
          <w:trHeight w:val="466"/>
        </w:trPr>
        <w:tc>
          <w:tcPr>
            <w:tcW w:w="961" w:type="dxa"/>
            <w:tcBorders>
              <w:bottom w:val="single" w:sz="12" w:space="0" w:color="auto"/>
            </w:tcBorders>
          </w:tcPr>
          <w:p w14:paraId="09520122" w14:textId="6DB07101" w:rsidR="00265F13" w:rsidRPr="00A23474" w:rsidRDefault="00C35897"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Väljund</w:t>
            </w:r>
            <w:r w:rsidR="00FA2E5A">
              <w:rPr>
                <w:rFonts w:ascii="Arial" w:eastAsia="Times New Roman" w:hAnsi="Arial" w:cs="Arial"/>
                <w:sz w:val="20"/>
                <w:szCs w:val="20"/>
                <w:lang w:eastAsia="et-EE"/>
              </w:rPr>
              <w:t>-</w:t>
            </w:r>
            <w:r w:rsidRPr="00A23474">
              <w:rPr>
                <w:rFonts w:ascii="Arial" w:eastAsia="Times New Roman" w:hAnsi="Arial" w:cs="Arial"/>
                <w:sz w:val="20"/>
                <w:szCs w:val="20"/>
                <w:lang w:eastAsia="et-EE"/>
              </w:rPr>
              <w:t>näitaja</w:t>
            </w:r>
          </w:p>
        </w:tc>
        <w:tc>
          <w:tcPr>
            <w:tcW w:w="2268" w:type="dxa"/>
            <w:tcBorders>
              <w:bottom w:val="single" w:sz="12" w:space="0" w:color="auto"/>
            </w:tcBorders>
          </w:tcPr>
          <w:p w14:paraId="2A021B0B" w14:textId="77777777" w:rsidR="00265F13" w:rsidRPr="00A23474" w:rsidRDefault="00265F13" w:rsidP="00B04DE5">
            <w:pPr>
              <w:rPr>
                <w:rFonts w:ascii="Arial" w:hAnsi="Arial" w:cs="Arial"/>
                <w:sz w:val="20"/>
                <w:szCs w:val="20"/>
                <w:highlight w:val="yellow"/>
              </w:rPr>
            </w:pPr>
            <w:r w:rsidRPr="00A23474">
              <w:rPr>
                <w:rFonts w:ascii="Arial" w:hAnsi="Arial" w:cs="Arial"/>
                <w:sz w:val="20"/>
                <w:szCs w:val="20"/>
              </w:rPr>
              <w:t>Infoseminaride arv</w:t>
            </w:r>
          </w:p>
        </w:tc>
        <w:tc>
          <w:tcPr>
            <w:tcW w:w="1134" w:type="dxa"/>
            <w:tcBorders>
              <w:bottom w:val="single" w:sz="12" w:space="0" w:color="auto"/>
            </w:tcBorders>
          </w:tcPr>
          <w:p w14:paraId="2DD4367C" w14:textId="52A702D8" w:rsidR="00265F13" w:rsidRPr="00A23474" w:rsidRDefault="00C41A4E"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11</w:t>
            </w:r>
          </w:p>
        </w:tc>
        <w:tc>
          <w:tcPr>
            <w:tcW w:w="1134" w:type="dxa"/>
            <w:tcBorders>
              <w:bottom w:val="single" w:sz="12" w:space="0" w:color="auto"/>
            </w:tcBorders>
          </w:tcPr>
          <w:p w14:paraId="413B0372" w14:textId="40924DA2" w:rsidR="00265F13" w:rsidRPr="00A23474" w:rsidRDefault="00D92A70" w:rsidP="00B04DE5">
            <w:pPr>
              <w:jc w:val="both"/>
              <w:rPr>
                <w:rFonts w:ascii="Arial" w:eastAsia="Times New Roman" w:hAnsi="Arial" w:cs="Arial"/>
                <w:bCs/>
                <w:iCs/>
                <w:sz w:val="20"/>
                <w:szCs w:val="20"/>
                <w:lang w:eastAsia="et-EE"/>
              </w:rPr>
            </w:pPr>
            <w:r>
              <w:rPr>
                <w:rFonts w:ascii="Arial" w:eastAsia="Times New Roman" w:hAnsi="Arial" w:cs="Arial"/>
                <w:bCs/>
                <w:iCs/>
                <w:sz w:val="20"/>
                <w:szCs w:val="20"/>
                <w:lang w:eastAsia="et-EE"/>
              </w:rPr>
              <w:t>2</w:t>
            </w:r>
          </w:p>
        </w:tc>
        <w:tc>
          <w:tcPr>
            <w:tcW w:w="992" w:type="dxa"/>
            <w:tcBorders>
              <w:bottom w:val="single" w:sz="12" w:space="0" w:color="auto"/>
            </w:tcBorders>
          </w:tcPr>
          <w:p w14:paraId="1000026F" w14:textId="47B929BA" w:rsidR="00265F13" w:rsidRPr="00A23474" w:rsidRDefault="00D9634C" w:rsidP="00B04DE5">
            <w:pPr>
              <w:jc w:val="both"/>
              <w:rPr>
                <w:rFonts w:ascii="Arial" w:eastAsia="Times New Roman" w:hAnsi="Arial" w:cs="Arial"/>
                <w:bCs/>
                <w:iCs/>
                <w:sz w:val="20"/>
                <w:szCs w:val="20"/>
                <w:lang w:eastAsia="et-EE"/>
              </w:rPr>
            </w:pPr>
            <w:r>
              <w:rPr>
                <w:rFonts w:ascii="Arial" w:eastAsia="Times New Roman" w:hAnsi="Arial" w:cs="Arial"/>
                <w:bCs/>
                <w:iCs/>
                <w:sz w:val="20"/>
                <w:szCs w:val="20"/>
                <w:lang w:eastAsia="et-EE"/>
              </w:rPr>
              <w:t>13</w:t>
            </w:r>
          </w:p>
        </w:tc>
        <w:tc>
          <w:tcPr>
            <w:tcW w:w="2551" w:type="dxa"/>
            <w:tcBorders>
              <w:bottom w:val="single" w:sz="12" w:space="0" w:color="auto"/>
            </w:tcBorders>
          </w:tcPr>
          <w:p w14:paraId="6B6A23E1" w14:textId="58DC882A" w:rsidR="00265F13" w:rsidRPr="00A23474" w:rsidRDefault="00265F13" w:rsidP="00B04DE5">
            <w:pPr>
              <w:rPr>
                <w:rFonts w:ascii="Arial" w:eastAsia="Times New Roman" w:hAnsi="Arial" w:cs="Arial"/>
                <w:sz w:val="20"/>
                <w:szCs w:val="20"/>
                <w:lang w:eastAsia="et-EE"/>
              </w:rPr>
            </w:pPr>
          </w:p>
        </w:tc>
      </w:tr>
      <w:bookmarkEnd w:id="12"/>
      <w:tr w:rsidR="000B727A" w:rsidRPr="00404274" w14:paraId="4AABB5CB" w14:textId="77777777" w:rsidTr="000644D2">
        <w:trPr>
          <w:trHeight w:val="841"/>
        </w:trPr>
        <w:tc>
          <w:tcPr>
            <w:tcW w:w="961" w:type="dxa"/>
            <w:tcBorders>
              <w:top w:val="single" w:sz="12" w:space="0" w:color="auto"/>
              <w:left w:val="single" w:sz="12" w:space="0" w:color="auto"/>
              <w:bottom w:val="single" w:sz="12" w:space="0" w:color="auto"/>
              <w:right w:val="single" w:sz="12" w:space="0" w:color="auto"/>
            </w:tcBorders>
            <w:hideMark/>
          </w:tcPr>
          <w:p w14:paraId="1FB1A346" w14:textId="24EC3511" w:rsidR="000B727A" w:rsidRPr="00A23474" w:rsidRDefault="000B727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Väljund</w:t>
            </w:r>
            <w:r w:rsidR="00FA2E5A">
              <w:rPr>
                <w:rFonts w:ascii="Arial" w:eastAsia="Times New Roman" w:hAnsi="Arial" w:cs="Arial"/>
                <w:sz w:val="20"/>
                <w:szCs w:val="20"/>
                <w:lang w:eastAsia="et-EE"/>
              </w:rPr>
              <w:t>-</w:t>
            </w:r>
            <w:r w:rsidRPr="00A23474">
              <w:rPr>
                <w:rFonts w:ascii="Arial" w:eastAsia="Times New Roman" w:hAnsi="Arial" w:cs="Arial"/>
                <w:sz w:val="20"/>
                <w:szCs w:val="20"/>
                <w:lang w:eastAsia="et-EE"/>
              </w:rPr>
              <w:t>näitaja</w:t>
            </w:r>
          </w:p>
        </w:tc>
        <w:tc>
          <w:tcPr>
            <w:tcW w:w="2268" w:type="dxa"/>
            <w:tcBorders>
              <w:top w:val="single" w:sz="12" w:space="0" w:color="auto"/>
              <w:left w:val="single" w:sz="12" w:space="0" w:color="auto"/>
              <w:bottom w:val="single" w:sz="12" w:space="0" w:color="auto"/>
              <w:right w:val="single" w:sz="12" w:space="0" w:color="auto"/>
            </w:tcBorders>
            <w:hideMark/>
          </w:tcPr>
          <w:p w14:paraId="7CD189B2" w14:textId="77777777" w:rsidR="000B727A" w:rsidRPr="00A23474" w:rsidRDefault="000B727A" w:rsidP="00B04DE5">
            <w:pPr>
              <w:rPr>
                <w:rFonts w:ascii="Arial" w:eastAsia="Times New Roman" w:hAnsi="Arial" w:cs="Arial"/>
                <w:sz w:val="20"/>
                <w:szCs w:val="20"/>
                <w:lang w:eastAsia="et-EE"/>
              </w:rPr>
            </w:pPr>
            <w:r w:rsidRPr="00A23474">
              <w:rPr>
                <w:rFonts w:ascii="Arial" w:eastAsia="Times New Roman" w:hAnsi="Arial" w:cs="Arial"/>
                <w:sz w:val="20"/>
                <w:szCs w:val="20"/>
                <w:lang w:eastAsia="et-EE"/>
              </w:rPr>
              <w:t xml:space="preserve">Parkimiskaardi ja puudega isiku kaardi uue kontseptsiooni ja rakenduskava loomine </w:t>
            </w:r>
          </w:p>
        </w:tc>
        <w:tc>
          <w:tcPr>
            <w:tcW w:w="1134" w:type="dxa"/>
            <w:tcBorders>
              <w:top w:val="single" w:sz="12" w:space="0" w:color="auto"/>
              <w:left w:val="single" w:sz="12" w:space="0" w:color="auto"/>
              <w:bottom w:val="single" w:sz="12" w:space="0" w:color="auto"/>
              <w:right w:val="single" w:sz="12" w:space="0" w:color="auto"/>
            </w:tcBorders>
            <w:hideMark/>
          </w:tcPr>
          <w:p w14:paraId="0D9C66A1" w14:textId="77777777" w:rsidR="000B727A" w:rsidRPr="00A23474" w:rsidRDefault="000B727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0</w:t>
            </w:r>
          </w:p>
        </w:tc>
        <w:tc>
          <w:tcPr>
            <w:tcW w:w="1134" w:type="dxa"/>
            <w:tcBorders>
              <w:top w:val="single" w:sz="12" w:space="0" w:color="auto"/>
              <w:left w:val="single" w:sz="12" w:space="0" w:color="auto"/>
              <w:bottom w:val="single" w:sz="12" w:space="0" w:color="auto"/>
              <w:right w:val="single" w:sz="12" w:space="0" w:color="auto"/>
            </w:tcBorders>
            <w:hideMark/>
          </w:tcPr>
          <w:p w14:paraId="4419F6CB" w14:textId="77777777" w:rsidR="000B727A" w:rsidRPr="00A23474" w:rsidRDefault="000B727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2</w:t>
            </w:r>
          </w:p>
        </w:tc>
        <w:tc>
          <w:tcPr>
            <w:tcW w:w="992" w:type="dxa"/>
            <w:tcBorders>
              <w:top w:val="single" w:sz="12" w:space="0" w:color="auto"/>
              <w:left w:val="single" w:sz="12" w:space="0" w:color="auto"/>
              <w:bottom w:val="single" w:sz="12" w:space="0" w:color="auto"/>
              <w:right w:val="single" w:sz="12" w:space="0" w:color="auto"/>
            </w:tcBorders>
            <w:hideMark/>
          </w:tcPr>
          <w:p w14:paraId="331DAE73" w14:textId="1724ADEB" w:rsidR="000B727A" w:rsidRPr="00A23474" w:rsidRDefault="004A46B5"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2</w:t>
            </w:r>
          </w:p>
        </w:tc>
        <w:tc>
          <w:tcPr>
            <w:tcW w:w="2551" w:type="dxa"/>
            <w:tcBorders>
              <w:top w:val="single" w:sz="12" w:space="0" w:color="auto"/>
              <w:left w:val="single" w:sz="12" w:space="0" w:color="auto"/>
              <w:bottom w:val="single" w:sz="12" w:space="0" w:color="auto"/>
              <w:right w:val="single" w:sz="12" w:space="0" w:color="auto"/>
            </w:tcBorders>
            <w:hideMark/>
          </w:tcPr>
          <w:p w14:paraId="14BA506A" w14:textId="674C5F49" w:rsidR="000B727A" w:rsidRPr="00A23474" w:rsidRDefault="000B727A" w:rsidP="00B04DE5">
            <w:pPr>
              <w:rPr>
                <w:rFonts w:ascii="Arial" w:eastAsia="Times New Roman" w:hAnsi="Arial" w:cs="Arial"/>
                <w:sz w:val="20"/>
                <w:szCs w:val="20"/>
                <w:lang w:eastAsia="et-EE"/>
              </w:rPr>
            </w:pPr>
            <w:r w:rsidRPr="00A23474">
              <w:rPr>
                <w:rFonts w:ascii="Arial" w:eastAsia="Times New Roman" w:hAnsi="Arial" w:cs="Arial"/>
                <w:sz w:val="20"/>
                <w:szCs w:val="20"/>
                <w:lang w:eastAsia="et-EE"/>
              </w:rPr>
              <w:t xml:space="preserve">Disainitud on kahe teenuse (parkimiskaart ja puudega isiku kaart) </w:t>
            </w:r>
            <w:r w:rsidR="00072EBA">
              <w:rPr>
                <w:rFonts w:ascii="Arial" w:eastAsia="Times New Roman" w:hAnsi="Arial" w:cs="Arial"/>
                <w:sz w:val="20"/>
                <w:szCs w:val="20"/>
                <w:lang w:eastAsia="et-EE"/>
              </w:rPr>
              <w:t>teenuse</w:t>
            </w:r>
            <w:r w:rsidRPr="00A23474">
              <w:rPr>
                <w:rFonts w:ascii="Arial" w:eastAsia="Times New Roman" w:hAnsi="Arial" w:cs="Arial"/>
                <w:sz w:val="20"/>
                <w:szCs w:val="20"/>
                <w:lang w:eastAsia="et-EE"/>
              </w:rPr>
              <w:t xml:space="preserve">kontseptsioonid </w:t>
            </w:r>
          </w:p>
        </w:tc>
      </w:tr>
      <w:tr w:rsidR="000B727A" w:rsidRPr="00404274" w14:paraId="732BC702" w14:textId="77777777" w:rsidTr="000644D2">
        <w:trPr>
          <w:trHeight w:val="841"/>
        </w:trPr>
        <w:tc>
          <w:tcPr>
            <w:tcW w:w="961" w:type="dxa"/>
            <w:tcBorders>
              <w:top w:val="single" w:sz="12" w:space="0" w:color="auto"/>
              <w:left w:val="single" w:sz="12" w:space="0" w:color="auto"/>
              <w:bottom w:val="single" w:sz="12" w:space="0" w:color="auto"/>
              <w:right w:val="single" w:sz="12" w:space="0" w:color="auto"/>
            </w:tcBorders>
            <w:hideMark/>
          </w:tcPr>
          <w:p w14:paraId="386A0AEF" w14:textId="14BC90D7" w:rsidR="000B727A" w:rsidRPr="00A23474" w:rsidRDefault="000B727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Väljund</w:t>
            </w:r>
            <w:r w:rsidR="00FA2E5A">
              <w:rPr>
                <w:rFonts w:ascii="Arial" w:eastAsia="Times New Roman" w:hAnsi="Arial" w:cs="Arial"/>
                <w:sz w:val="20"/>
                <w:szCs w:val="20"/>
                <w:lang w:eastAsia="et-EE"/>
              </w:rPr>
              <w:t>-</w:t>
            </w:r>
            <w:r w:rsidRPr="00A23474">
              <w:rPr>
                <w:rFonts w:ascii="Arial" w:eastAsia="Times New Roman" w:hAnsi="Arial" w:cs="Arial"/>
                <w:sz w:val="20"/>
                <w:szCs w:val="20"/>
                <w:lang w:eastAsia="et-EE"/>
              </w:rPr>
              <w:t xml:space="preserve">näitaja </w:t>
            </w:r>
          </w:p>
        </w:tc>
        <w:tc>
          <w:tcPr>
            <w:tcW w:w="2268" w:type="dxa"/>
            <w:tcBorders>
              <w:top w:val="single" w:sz="12" w:space="0" w:color="auto"/>
              <w:left w:val="single" w:sz="12" w:space="0" w:color="auto"/>
              <w:bottom w:val="single" w:sz="12" w:space="0" w:color="auto"/>
              <w:right w:val="single" w:sz="12" w:space="0" w:color="auto"/>
            </w:tcBorders>
            <w:hideMark/>
          </w:tcPr>
          <w:p w14:paraId="573232A9" w14:textId="77777777" w:rsidR="000B727A" w:rsidRPr="00A23474" w:rsidRDefault="000B727A" w:rsidP="00B04DE5">
            <w:pPr>
              <w:rPr>
                <w:rFonts w:ascii="Arial" w:eastAsia="Times New Roman" w:hAnsi="Arial" w:cs="Arial"/>
                <w:sz w:val="20"/>
                <w:szCs w:val="20"/>
                <w:lang w:eastAsia="et-EE"/>
              </w:rPr>
            </w:pPr>
            <w:r w:rsidRPr="00A23474">
              <w:rPr>
                <w:rFonts w:ascii="Arial" w:eastAsia="Times New Roman" w:hAnsi="Arial" w:cs="Arial"/>
                <w:sz w:val="20"/>
                <w:szCs w:val="20"/>
                <w:lang w:eastAsia="et-EE"/>
              </w:rPr>
              <w:t>Iseteeninduse kaudu taotluste esitamise osakaal</w:t>
            </w:r>
          </w:p>
        </w:tc>
        <w:tc>
          <w:tcPr>
            <w:tcW w:w="1134" w:type="dxa"/>
            <w:tcBorders>
              <w:top w:val="single" w:sz="12" w:space="0" w:color="auto"/>
              <w:left w:val="single" w:sz="12" w:space="0" w:color="auto"/>
              <w:bottom w:val="single" w:sz="12" w:space="0" w:color="auto"/>
              <w:right w:val="single" w:sz="12" w:space="0" w:color="auto"/>
            </w:tcBorders>
            <w:hideMark/>
          </w:tcPr>
          <w:p w14:paraId="3BCE744E" w14:textId="592A1A1D" w:rsidR="000B727A" w:rsidRPr="00A23474" w:rsidRDefault="00C44388" w:rsidP="00B04DE5">
            <w:pPr>
              <w:jc w:val="both"/>
              <w:rPr>
                <w:rFonts w:ascii="Arial" w:eastAsia="Times New Roman" w:hAnsi="Arial" w:cs="Arial"/>
                <w:sz w:val="20"/>
                <w:szCs w:val="20"/>
                <w:lang w:eastAsia="et-EE"/>
              </w:rPr>
            </w:pPr>
            <w:r w:rsidRPr="00A23474">
              <w:rPr>
                <w:rStyle w:val="Allmrkuseviide"/>
                <w:rFonts w:ascii="Arial" w:eastAsia="Times New Roman" w:hAnsi="Arial" w:cs="Arial"/>
                <w:sz w:val="20"/>
                <w:szCs w:val="20"/>
                <w:lang w:eastAsia="et-EE"/>
              </w:rPr>
              <w:footnoteReference w:id="2"/>
            </w:r>
            <w:r w:rsidR="00072EBA">
              <w:rPr>
                <w:rFonts w:ascii="Arial" w:eastAsia="Times New Roman" w:hAnsi="Arial" w:cs="Arial"/>
                <w:sz w:val="20"/>
                <w:szCs w:val="20"/>
                <w:lang w:eastAsia="et-EE"/>
              </w:rPr>
              <w:t xml:space="preserve"> </w:t>
            </w:r>
            <w:r w:rsidR="000B727A" w:rsidRPr="00A23474">
              <w:rPr>
                <w:rFonts w:ascii="Arial" w:eastAsia="Times New Roman" w:hAnsi="Arial" w:cs="Arial"/>
                <w:sz w:val="20"/>
                <w:szCs w:val="20"/>
                <w:lang w:eastAsia="et-EE"/>
              </w:rPr>
              <w:t>Lapsed 62%</w:t>
            </w:r>
          </w:p>
          <w:p w14:paraId="7A50B849" w14:textId="77777777" w:rsidR="000B727A" w:rsidRPr="00A23474" w:rsidRDefault="000B727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 xml:space="preserve">Vanadus-pensioni-ealised 24% </w:t>
            </w:r>
          </w:p>
        </w:tc>
        <w:tc>
          <w:tcPr>
            <w:tcW w:w="1134" w:type="dxa"/>
            <w:tcBorders>
              <w:top w:val="single" w:sz="12" w:space="0" w:color="auto"/>
              <w:left w:val="single" w:sz="12" w:space="0" w:color="auto"/>
              <w:bottom w:val="single" w:sz="12" w:space="0" w:color="auto"/>
              <w:right w:val="single" w:sz="12" w:space="0" w:color="auto"/>
            </w:tcBorders>
            <w:hideMark/>
          </w:tcPr>
          <w:p w14:paraId="05BAD490" w14:textId="77777777" w:rsidR="000B727A" w:rsidRPr="00A23474" w:rsidRDefault="000B727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Lapsed 70%</w:t>
            </w:r>
          </w:p>
          <w:p w14:paraId="6B795E85" w14:textId="77777777" w:rsidR="000B727A" w:rsidRPr="00A23474" w:rsidRDefault="000B727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Vanadus-pensioni-ealised 30%</w:t>
            </w:r>
          </w:p>
        </w:tc>
        <w:tc>
          <w:tcPr>
            <w:tcW w:w="992" w:type="dxa"/>
            <w:tcBorders>
              <w:top w:val="single" w:sz="12" w:space="0" w:color="auto"/>
              <w:left w:val="single" w:sz="12" w:space="0" w:color="auto"/>
              <w:bottom w:val="single" w:sz="12" w:space="0" w:color="auto"/>
              <w:right w:val="single" w:sz="12" w:space="0" w:color="auto"/>
            </w:tcBorders>
            <w:hideMark/>
          </w:tcPr>
          <w:p w14:paraId="2A2BF5BA" w14:textId="77777777" w:rsidR="000B727A" w:rsidRPr="00A23474" w:rsidRDefault="000B727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Lapsed 70%</w:t>
            </w:r>
          </w:p>
          <w:p w14:paraId="737E9923" w14:textId="77777777" w:rsidR="000B727A" w:rsidRPr="00A23474" w:rsidRDefault="000B727A" w:rsidP="00B04DE5">
            <w:pPr>
              <w:jc w:val="both"/>
              <w:rPr>
                <w:rFonts w:ascii="Arial" w:eastAsia="Times New Roman" w:hAnsi="Arial" w:cs="Arial"/>
                <w:sz w:val="20"/>
                <w:szCs w:val="20"/>
                <w:lang w:eastAsia="et-EE"/>
              </w:rPr>
            </w:pPr>
            <w:r w:rsidRPr="00A23474">
              <w:rPr>
                <w:rFonts w:ascii="Arial" w:eastAsia="Times New Roman" w:hAnsi="Arial" w:cs="Arial"/>
                <w:sz w:val="20"/>
                <w:szCs w:val="20"/>
                <w:lang w:eastAsia="et-EE"/>
              </w:rPr>
              <w:t>Vanadus-pensioni-ealised 35%</w:t>
            </w:r>
          </w:p>
        </w:tc>
        <w:tc>
          <w:tcPr>
            <w:tcW w:w="2551" w:type="dxa"/>
            <w:tcBorders>
              <w:top w:val="single" w:sz="12" w:space="0" w:color="auto"/>
              <w:left w:val="single" w:sz="12" w:space="0" w:color="auto"/>
              <w:bottom w:val="single" w:sz="12" w:space="0" w:color="auto"/>
              <w:right w:val="single" w:sz="12" w:space="0" w:color="auto"/>
            </w:tcBorders>
            <w:hideMark/>
          </w:tcPr>
          <w:p w14:paraId="5AC5D93C" w14:textId="4FA309B7" w:rsidR="000B727A" w:rsidRPr="00A23474" w:rsidRDefault="000B727A" w:rsidP="00B04DE5">
            <w:pPr>
              <w:rPr>
                <w:rFonts w:ascii="Arial" w:eastAsia="Times New Roman" w:hAnsi="Arial" w:cs="Arial"/>
                <w:sz w:val="20"/>
                <w:szCs w:val="20"/>
                <w:lang w:eastAsia="et-EE"/>
              </w:rPr>
            </w:pPr>
            <w:r w:rsidRPr="00A23474">
              <w:rPr>
                <w:rFonts w:ascii="Arial" w:eastAsia="Times New Roman" w:hAnsi="Arial" w:cs="Arial"/>
                <w:sz w:val="20"/>
                <w:szCs w:val="20"/>
                <w:lang w:eastAsia="et-EE"/>
              </w:rPr>
              <w:t>SKA iseteeninduse kaudu saavad taotlusi esitada lapsed ja vanaduspensioni</w:t>
            </w:r>
            <w:r w:rsidR="00A23474">
              <w:rPr>
                <w:rFonts w:ascii="Arial" w:eastAsia="Times New Roman" w:hAnsi="Arial" w:cs="Arial"/>
                <w:sz w:val="20"/>
                <w:szCs w:val="20"/>
                <w:lang w:eastAsia="et-EE"/>
              </w:rPr>
              <w:t>-</w:t>
            </w:r>
            <w:r w:rsidRPr="00A23474">
              <w:rPr>
                <w:rFonts w:ascii="Arial" w:eastAsia="Times New Roman" w:hAnsi="Arial" w:cs="Arial"/>
                <w:sz w:val="20"/>
                <w:szCs w:val="20"/>
                <w:lang w:eastAsia="et-EE"/>
              </w:rPr>
              <w:t>ealised</w:t>
            </w:r>
          </w:p>
        </w:tc>
      </w:tr>
    </w:tbl>
    <w:p w14:paraId="366F28AE" w14:textId="77777777" w:rsidR="00265F13" w:rsidRPr="00404274" w:rsidRDefault="00265F13" w:rsidP="00B04DE5">
      <w:pPr>
        <w:spacing w:after="0" w:line="240" w:lineRule="auto"/>
        <w:rPr>
          <w:rFonts w:ascii="Arial" w:hAnsi="Arial" w:cs="Arial"/>
          <w:lang w:eastAsia="et-EE"/>
        </w:rPr>
      </w:pPr>
    </w:p>
    <w:p w14:paraId="0EE8697B" w14:textId="03752C71" w:rsidR="00D70126" w:rsidRPr="00404274" w:rsidRDefault="00BA16AE" w:rsidP="00B04DE5">
      <w:pPr>
        <w:spacing w:after="0" w:line="240" w:lineRule="auto"/>
        <w:contextualSpacing/>
        <w:mirrorIndents/>
        <w:rPr>
          <w:rFonts w:ascii="Arial" w:hAnsi="Arial" w:cs="Arial"/>
          <w:b/>
          <w:bCs/>
        </w:rPr>
      </w:pPr>
      <w:r w:rsidRPr="00404274">
        <w:rPr>
          <w:rFonts w:ascii="Arial" w:hAnsi="Arial" w:cs="Arial"/>
          <w:b/>
          <w:bCs/>
          <w:lang w:eastAsia="et-EE"/>
        </w:rPr>
        <w:lastRenderedPageBreak/>
        <w:t xml:space="preserve">Alategevus </w:t>
      </w:r>
      <w:r w:rsidRPr="00404274">
        <w:rPr>
          <w:rFonts w:ascii="Arial" w:hAnsi="Arial" w:cs="Arial"/>
          <w:b/>
          <w:bCs/>
        </w:rPr>
        <w:t xml:space="preserve">2.1.5. </w:t>
      </w:r>
      <w:r w:rsidR="00572E7F" w:rsidRPr="00404274">
        <w:rPr>
          <w:rFonts w:ascii="Arial" w:hAnsi="Arial" w:cs="Arial"/>
          <w:b/>
          <w:bCs/>
        </w:rPr>
        <w:t xml:space="preserve">Pädevuse </w:t>
      </w:r>
      <w:r w:rsidR="00D61E1D" w:rsidRPr="00404274">
        <w:rPr>
          <w:rFonts w:ascii="Arial" w:hAnsi="Arial" w:cs="Arial"/>
          <w:b/>
          <w:bCs/>
        </w:rPr>
        <w:t>tõstmine</w:t>
      </w:r>
      <w:r w:rsidR="00572E7F" w:rsidRPr="00404274">
        <w:rPr>
          <w:rFonts w:ascii="Arial" w:hAnsi="Arial" w:cs="Arial"/>
          <w:b/>
          <w:bCs/>
        </w:rPr>
        <w:t xml:space="preserve"> dementsussündroomiga inimestega töötamisel</w:t>
      </w:r>
      <w:r w:rsidR="004A123C" w:rsidRPr="00404274">
        <w:rPr>
          <w:rFonts w:ascii="Arial" w:hAnsi="Arial" w:cs="Arial"/>
          <w:b/>
          <w:bCs/>
        </w:rPr>
        <w:t xml:space="preserve"> </w:t>
      </w:r>
    </w:p>
    <w:p w14:paraId="286E8AFB" w14:textId="7CCA4410" w:rsidR="00BA16AE" w:rsidRPr="00404274" w:rsidRDefault="00BA16AE" w:rsidP="00B04DE5">
      <w:pPr>
        <w:spacing w:after="0" w:line="240" w:lineRule="auto"/>
        <w:contextualSpacing/>
        <w:mirrorIndents/>
        <w:rPr>
          <w:rFonts w:ascii="Arial" w:hAnsi="Arial" w:cs="Arial"/>
          <w:lang w:eastAsia="et-EE"/>
        </w:rPr>
      </w:pPr>
    </w:p>
    <w:p w14:paraId="455268D3" w14:textId="5A13FB95" w:rsidR="376A09CE" w:rsidRPr="00404274" w:rsidRDefault="376A09CE" w:rsidP="00B04DE5">
      <w:pPr>
        <w:spacing w:after="0" w:line="240" w:lineRule="auto"/>
        <w:contextualSpacing/>
        <w:jc w:val="both"/>
        <w:rPr>
          <w:rFonts w:ascii="Arial" w:hAnsi="Arial" w:cs="Arial"/>
        </w:rPr>
      </w:pPr>
      <w:r w:rsidRPr="00404274">
        <w:rPr>
          <w:rFonts w:ascii="Arial" w:hAnsi="Arial" w:cs="Arial"/>
        </w:rPr>
        <w:t>Sotsiaalvaldkonna ja vahetult teenust osutavatele töötajatele korraldatakse nende pädevuse suurendamiseks dementsuse valdkonna arenguprogramm. Arenguprogrammi tegevused on</w:t>
      </w:r>
      <w:r w:rsidR="0009048C">
        <w:rPr>
          <w:rFonts w:ascii="Arial" w:hAnsi="Arial" w:cs="Arial"/>
        </w:rPr>
        <w:t xml:space="preserve"> järgmised</w:t>
      </w:r>
      <w:r w:rsidRPr="00404274">
        <w:rPr>
          <w:rFonts w:ascii="Arial" w:hAnsi="Arial" w:cs="Arial"/>
        </w:rPr>
        <w:t xml:space="preserve">: sotsiaalvaldkonnas dementsussündroomiga inimestega töötavate spetsialistide sisekoolitajate koolitusprogramm, mentorlusprogramm ja võrgustikutegevused, </w:t>
      </w:r>
      <w:r w:rsidR="00137E60">
        <w:rPr>
          <w:rFonts w:ascii="Arial" w:hAnsi="Arial" w:cs="Arial"/>
        </w:rPr>
        <w:t>sealhulgas</w:t>
      </w:r>
      <w:r w:rsidRPr="00404274">
        <w:rPr>
          <w:rFonts w:ascii="Arial" w:hAnsi="Arial" w:cs="Arial"/>
        </w:rPr>
        <w:t xml:space="preserve"> erialakohtumised, seminarid ja suvekool. Arenguprogrammi tegevused suurendava</w:t>
      </w:r>
      <w:r w:rsidR="006A03E2">
        <w:rPr>
          <w:rFonts w:ascii="Arial" w:hAnsi="Arial" w:cs="Arial"/>
        </w:rPr>
        <w:t>d</w:t>
      </w:r>
      <w:r w:rsidRPr="00404274">
        <w:rPr>
          <w:rFonts w:ascii="Arial" w:hAnsi="Arial" w:cs="Arial"/>
        </w:rPr>
        <w:t xml:space="preserve"> </w:t>
      </w:r>
      <w:r w:rsidR="00230DDC">
        <w:rPr>
          <w:rFonts w:ascii="Arial" w:hAnsi="Arial" w:cs="Arial"/>
        </w:rPr>
        <w:t xml:space="preserve">pädevust </w:t>
      </w:r>
      <w:r w:rsidRPr="00404274">
        <w:rPr>
          <w:rFonts w:ascii="Arial" w:hAnsi="Arial" w:cs="Arial"/>
        </w:rPr>
        <w:t xml:space="preserve">dementsuse diagnoosiga inimestega töötamisel </w:t>
      </w:r>
      <w:r w:rsidR="00230DDC">
        <w:rPr>
          <w:rFonts w:ascii="Arial" w:hAnsi="Arial" w:cs="Arial"/>
        </w:rPr>
        <w:t>ning parandavad ja</w:t>
      </w:r>
      <w:r w:rsidRPr="00404274">
        <w:rPr>
          <w:rFonts w:ascii="Arial" w:hAnsi="Arial" w:cs="Arial"/>
        </w:rPr>
        <w:t xml:space="preserve"> ühtlustavad teenuse </w:t>
      </w:r>
      <w:r w:rsidR="00855AC5">
        <w:rPr>
          <w:rFonts w:ascii="Arial" w:hAnsi="Arial" w:cs="Arial"/>
        </w:rPr>
        <w:t xml:space="preserve">osutamise </w:t>
      </w:r>
      <w:r w:rsidRPr="00404274">
        <w:rPr>
          <w:rFonts w:ascii="Arial" w:hAnsi="Arial" w:cs="Arial"/>
        </w:rPr>
        <w:t>kvaliteeti</w:t>
      </w:r>
      <w:r w:rsidR="003C3BB7">
        <w:rPr>
          <w:rFonts w:ascii="Arial" w:hAnsi="Arial" w:cs="Arial"/>
        </w:rPr>
        <w:t xml:space="preserve"> üle Eesti</w:t>
      </w:r>
      <w:r w:rsidRPr="00404274">
        <w:rPr>
          <w:rFonts w:ascii="Arial" w:hAnsi="Arial" w:cs="Arial"/>
        </w:rPr>
        <w:t xml:space="preserve">. Dementsussündroomi käsitlevate koolituste raames koolitatakse esmalt hooldusasutuste sisekoolitajaid, kes on edaspidi oma asutuse töötajate koolitajateks. Asutuste sisekoolitused võimaldavad </w:t>
      </w:r>
      <w:r w:rsidR="000B0017">
        <w:rPr>
          <w:rFonts w:ascii="Arial" w:hAnsi="Arial" w:cs="Arial"/>
        </w:rPr>
        <w:t>kaadri</w:t>
      </w:r>
      <w:r w:rsidRPr="00404274">
        <w:rPr>
          <w:rFonts w:ascii="Arial" w:hAnsi="Arial" w:cs="Arial"/>
        </w:rPr>
        <w:t xml:space="preserve">voolavuse tingimustes </w:t>
      </w:r>
      <w:r w:rsidR="00916837" w:rsidRPr="00404274">
        <w:rPr>
          <w:rFonts w:ascii="Arial" w:hAnsi="Arial" w:cs="Arial"/>
        </w:rPr>
        <w:t>kiiremini reageerida</w:t>
      </w:r>
      <w:r w:rsidR="00916837">
        <w:rPr>
          <w:rFonts w:ascii="Arial" w:hAnsi="Arial" w:cs="Arial"/>
        </w:rPr>
        <w:t xml:space="preserve"> ning</w:t>
      </w:r>
      <w:r w:rsidRPr="00404274">
        <w:rPr>
          <w:rFonts w:ascii="Arial" w:hAnsi="Arial" w:cs="Arial"/>
        </w:rPr>
        <w:t xml:space="preserve"> anda teadmisi ja oskusi dementsuse teemal </w:t>
      </w:r>
      <w:r w:rsidR="00821952">
        <w:rPr>
          <w:rFonts w:ascii="Arial" w:hAnsi="Arial" w:cs="Arial"/>
        </w:rPr>
        <w:t xml:space="preserve">edasi </w:t>
      </w:r>
      <w:r w:rsidRPr="00404274">
        <w:rPr>
          <w:rFonts w:ascii="Arial" w:hAnsi="Arial" w:cs="Arial"/>
        </w:rPr>
        <w:t xml:space="preserve">ka uutele töötajatele ning seeläbi suudab hoolekandeasutus osutada kvaliteetsemat teenust. Koolitusprogrammi raames </w:t>
      </w:r>
      <w:r w:rsidRPr="00B25DDF">
        <w:rPr>
          <w:rFonts w:ascii="Arial" w:hAnsi="Arial" w:cs="Arial"/>
        </w:rPr>
        <w:t xml:space="preserve">on </w:t>
      </w:r>
      <w:r w:rsidR="00707FF5">
        <w:rPr>
          <w:rFonts w:ascii="Arial" w:hAnsi="Arial" w:cs="Arial"/>
        </w:rPr>
        <w:t>loodud</w:t>
      </w:r>
      <w:r w:rsidRPr="00B25DDF">
        <w:rPr>
          <w:rFonts w:ascii="Arial" w:hAnsi="Arial" w:cs="Arial"/>
        </w:rPr>
        <w:t xml:space="preserve"> asutuste juhtidele suunatud teenuse</w:t>
      </w:r>
      <w:r w:rsidR="007D47C8" w:rsidRPr="00B25DDF">
        <w:rPr>
          <w:rFonts w:ascii="Arial" w:hAnsi="Arial" w:cs="Arial"/>
        </w:rPr>
        <w:t>disaini</w:t>
      </w:r>
      <w:r w:rsidRPr="00B25DDF">
        <w:rPr>
          <w:rFonts w:ascii="Arial" w:hAnsi="Arial" w:cs="Arial"/>
        </w:rPr>
        <w:t xml:space="preserve"> moodulid.</w:t>
      </w:r>
    </w:p>
    <w:p w14:paraId="22DAB12A" w14:textId="6243E2D6" w:rsidR="376A09CE" w:rsidRPr="00404274" w:rsidRDefault="376A09CE" w:rsidP="00B04DE5">
      <w:pPr>
        <w:spacing w:after="0" w:line="240" w:lineRule="auto"/>
        <w:contextualSpacing/>
        <w:jc w:val="both"/>
      </w:pPr>
      <w:r w:rsidRPr="00404274">
        <w:rPr>
          <w:rFonts w:ascii="Arial" w:hAnsi="Arial" w:cs="Arial"/>
        </w:rPr>
        <w:t xml:space="preserve"> </w:t>
      </w:r>
    </w:p>
    <w:p w14:paraId="5F4AE743" w14:textId="5416D935" w:rsidR="002527AD" w:rsidRPr="00404274" w:rsidRDefault="376A09CE" w:rsidP="00B04DE5">
      <w:pPr>
        <w:spacing w:after="0" w:line="240" w:lineRule="auto"/>
        <w:contextualSpacing/>
        <w:jc w:val="both"/>
        <w:rPr>
          <w:rFonts w:ascii="Arial" w:hAnsi="Arial" w:cs="Arial"/>
        </w:rPr>
      </w:pPr>
      <w:r w:rsidRPr="00404274">
        <w:rPr>
          <w:rFonts w:ascii="Arial" w:hAnsi="Arial" w:cs="Arial"/>
        </w:rPr>
        <w:t>Koolitusprogrammi läbinud sisekoolitaja oskab hoolekandeasutuses dementsuseteemalisi sisekoolitusi läbi viia ning teab, kuidas hoolekandeasutuses dementsuse valdkonnas kvaliteetset ja jätkusuutlikku teenust pakkuda. 2025. aasta koolitusprogrammi on oodatud osalema 14 sotsiaalvaldkonna asutust, igast asutustest juht ja kaks töötajat</w:t>
      </w:r>
      <w:r w:rsidR="002527AD" w:rsidRPr="00404274">
        <w:rPr>
          <w:rFonts w:ascii="Arial" w:hAnsi="Arial" w:cs="Arial"/>
        </w:rPr>
        <w:t xml:space="preserve">. Sisekoolitajateks </w:t>
      </w:r>
      <w:r w:rsidR="003A28E2">
        <w:rPr>
          <w:rFonts w:ascii="Arial" w:hAnsi="Arial" w:cs="Arial"/>
        </w:rPr>
        <w:t>on</w:t>
      </w:r>
      <w:r w:rsidR="002527AD" w:rsidRPr="00404274">
        <w:rPr>
          <w:rFonts w:ascii="Arial" w:hAnsi="Arial" w:cs="Arial"/>
        </w:rPr>
        <w:t xml:space="preserve"> kaks asutuse töötajat. </w:t>
      </w:r>
      <w:r w:rsidR="002527AD" w:rsidRPr="009346AD">
        <w:rPr>
          <w:rFonts w:ascii="Arial" w:hAnsi="Arial" w:cs="Arial"/>
        </w:rPr>
        <w:t>Juhid on kaasatud osadesse sisekoolitajate moodulitesse, et nad oleksid teadlikud dementsusega inimestele vajalikest teenusepõhimõtetest ning tahaksid sisekoolitajate muudatusettepanekuid ellu viia. Juhtidele</w:t>
      </w:r>
      <w:r w:rsidR="002527AD" w:rsidRPr="00404274">
        <w:rPr>
          <w:rFonts w:ascii="Arial" w:hAnsi="Arial" w:cs="Arial"/>
        </w:rPr>
        <w:t xml:space="preserve"> </w:t>
      </w:r>
      <w:r w:rsidR="00926BD0">
        <w:rPr>
          <w:rFonts w:ascii="Arial" w:hAnsi="Arial" w:cs="Arial"/>
        </w:rPr>
        <w:t>korraldatakse</w:t>
      </w:r>
      <w:r w:rsidR="002527AD" w:rsidRPr="00404274">
        <w:rPr>
          <w:rFonts w:ascii="Arial" w:hAnsi="Arial" w:cs="Arial"/>
        </w:rPr>
        <w:t xml:space="preserve"> eraldi </w:t>
      </w:r>
      <w:r w:rsidR="00D14F2F">
        <w:rPr>
          <w:rFonts w:ascii="Arial" w:hAnsi="Arial" w:cs="Arial"/>
        </w:rPr>
        <w:t xml:space="preserve">ka </w:t>
      </w:r>
      <w:r w:rsidR="002527AD" w:rsidRPr="00404274">
        <w:rPr>
          <w:rFonts w:ascii="Arial" w:hAnsi="Arial" w:cs="Arial"/>
        </w:rPr>
        <w:t>õppiva organisatsiooni mooduleid, et dementsusealaseid muudatusi paremini ellu viia.</w:t>
      </w:r>
    </w:p>
    <w:p w14:paraId="7DC65512" w14:textId="1E09DF65" w:rsidR="376A09CE" w:rsidRPr="00404274" w:rsidRDefault="376A09CE" w:rsidP="00B04DE5">
      <w:pPr>
        <w:spacing w:after="0" w:line="240" w:lineRule="auto"/>
        <w:contextualSpacing/>
        <w:jc w:val="both"/>
      </w:pPr>
      <w:r w:rsidRPr="00404274">
        <w:rPr>
          <w:rFonts w:ascii="Arial" w:hAnsi="Arial" w:cs="Arial"/>
        </w:rPr>
        <w:t xml:space="preserve"> </w:t>
      </w:r>
    </w:p>
    <w:p w14:paraId="5116EEDA" w14:textId="0B97B18E" w:rsidR="376A09CE" w:rsidRPr="00404274" w:rsidRDefault="00880DF3" w:rsidP="00B04DE5">
      <w:pPr>
        <w:spacing w:after="0" w:line="240" w:lineRule="auto"/>
        <w:contextualSpacing/>
        <w:jc w:val="both"/>
      </w:pPr>
      <w:r>
        <w:rPr>
          <w:rFonts w:ascii="Arial" w:hAnsi="Arial" w:cs="Arial"/>
        </w:rPr>
        <w:t>P</w:t>
      </w:r>
      <w:r w:rsidR="376A09CE" w:rsidRPr="00404274">
        <w:rPr>
          <w:rFonts w:ascii="Arial" w:hAnsi="Arial" w:cs="Arial"/>
        </w:rPr>
        <w:t xml:space="preserve">aralleelselt </w:t>
      </w:r>
      <w:r>
        <w:rPr>
          <w:rFonts w:ascii="Arial" w:hAnsi="Arial" w:cs="Arial"/>
        </w:rPr>
        <w:t>k</w:t>
      </w:r>
      <w:r w:rsidRPr="00404274">
        <w:rPr>
          <w:rFonts w:ascii="Arial" w:hAnsi="Arial" w:cs="Arial"/>
        </w:rPr>
        <w:t xml:space="preserve">oolitusprogrammiga </w:t>
      </w:r>
      <w:r w:rsidR="376A09CE" w:rsidRPr="00404274">
        <w:rPr>
          <w:rFonts w:ascii="Arial" w:hAnsi="Arial" w:cs="Arial"/>
        </w:rPr>
        <w:t>pakub Tervise Arengu Instituut (TAI) programmis osalevatele asutustele mentorlust. Mentorlusprogrammi eesmärk on toetada teenuseosutajaid dementsusega seotud küsimuste lahendamisel ja koolitusmoodulites õpitu rakendamisel.</w:t>
      </w:r>
    </w:p>
    <w:p w14:paraId="7154DC88" w14:textId="44D02232" w:rsidR="376A09CE" w:rsidRPr="00404274" w:rsidRDefault="376A09CE" w:rsidP="00B04DE5">
      <w:pPr>
        <w:spacing w:after="0" w:line="240" w:lineRule="auto"/>
        <w:contextualSpacing/>
        <w:jc w:val="both"/>
      </w:pPr>
      <w:r w:rsidRPr="00404274">
        <w:rPr>
          <w:rFonts w:ascii="Arial" w:hAnsi="Arial" w:cs="Arial"/>
        </w:rPr>
        <w:t xml:space="preserve"> </w:t>
      </w:r>
    </w:p>
    <w:p w14:paraId="6FA4F427" w14:textId="2911583E" w:rsidR="376A09CE" w:rsidRPr="00404274" w:rsidRDefault="376A09CE" w:rsidP="00B04DE5">
      <w:pPr>
        <w:spacing w:after="0" w:line="240" w:lineRule="auto"/>
        <w:contextualSpacing/>
        <w:jc w:val="both"/>
      </w:pPr>
      <w:r w:rsidRPr="00404274">
        <w:rPr>
          <w:rFonts w:ascii="Arial" w:hAnsi="Arial" w:cs="Arial"/>
        </w:rPr>
        <w:t>Sotsiaalvaldkonna töötajate dementsusealase kvalifikatsiooni hoidmiseks</w:t>
      </w:r>
      <w:r w:rsidR="00BF5162">
        <w:rPr>
          <w:rFonts w:ascii="Arial" w:hAnsi="Arial" w:cs="Arial"/>
        </w:rPr>
        <w:t xml:space="preserve"> ning</w:t>
      </w:r>
      <w:r w:rsidRPr="00404274">
        <w:rPr>
          <w:rFonts w:ascii="Arial" w:hAnsi="Arial" w:cs="Arial"/>
        </w:rPr>
        <w:t xml:space="preserve"> teenusepakkujate teenuse kvaliteedi ühtlustamiseks ja arendamiseks korraldatakse koolitusi, võrgustikukohtumisi, arutelusid</w:t>
      </w:r>
      <w:r w:rsidR="006F6420">
        <w:rPr>
          <w:rFonts w:ascii="Arial" w:hAnsi="Arial" w:cs="Arial"/>
        </w:rPr>
        <w:t xml:space="preserve"> ja</w:t>
      </w:r>
      <w:r w:rsidRPr="00404274">
        <w:rPr>
          <w:rFonts w:ascii="Arial" w:hAnsi="Arial" w:cs="Arial"/>
        </w:rPr>
        <w:t xml:space="preserve"> erialapõhiseid teemapäevi (hooldajatele, tegevusjuhendajatele, sotsiaaltöötajatele jne). Võrgustikutegevuste tulemusena arendatakse välja dement</w:t>
      </w:r>
      <w:r w:rsidR="00565CEC" w:rsidRPr="00404274">
        <w:rPr>
          <w:rFonts w:ascii="Arial" w:hAnsi="Arial" w:cs="Arial"/>
        </w:rPr>
        <w:t>s</w:t>
      </w:r>
      <w:r w:rsidRPr="00404274">
        <w:rPr>
          <w:rFonts w:ascii="Arial" w:hAnsi="Arial" w:cs="Arial"/>
        </w:rPr>
        <w:t>usealase teenuse pakkujatele teenuse kvaliteedi hindamise mudel, mis on näidiseks ja kohandamiseks asutustele lähtuvalt nende spetsiifilistest vajadustest.</w:t>
      </w:r>
    </w:p>
    <w:p w14:paraId="41F84D43" w14:textId="77777777" w:rsidR="00FA2E5A" w:rsidRDefault="00FA2E5A" w:rsidP="00B04DE5">
      <w:pPr>
        <w:spacing w:after="0" w:line="240" w:lineRule="auto"/>
        <w:rPr>
          <w:rFonts w:ascii="Arial" w:hAnsi="Arial" w:cs="Arial"/>
          <w:b/>
          <w:bCs/>
          <w:lang w:eastAsia="et-EE"/>
        </w:rPr>
      </w:pPr>
    </w:p>
    <w:p w14:paraId="2CE5B893" w14:textId="24BB56A9" w:rsidR="009F56BA" w:rsidRPr="00404274" w:rsidRDefault="009F56BA" w:rsidP="00B04DE5">
      <w:pPr>
        <w:spacing w:after="0" w:line="240" w:lineRule="auto"/>
        <w:rPr>
          <w:rFonts w:ascii="Arial" w:hAnsi="Arial" w:cs="Arial"/>
          <w:b/>
          <w:bCs/>
          <w:lang w:eastAsia="et-EE"/>
        </w:rPr>
      </w:pPr>
      <w:r w:rsidRPr="00404274">
        <w:rPr>
          <w:rFonts w:ascii="Arial" w:hAnsi="Arial" w:cs="Arial"/>
          <w:b/>
          <w:bCs/>
          <w:lang w:eastAsia="et-EE"/>
        </w:rPr>
        <w:t xml:space="preserve">Tabel </w:t>
      </w:r>
      <w:r w:rsidR="00DF60D0" w:rsidRPr="00404274">
        <w:rPr>
          <w:rFonts w:ascii="Arial" w:hAnsi="Arial" w:cs="Arial"/>
          <w:b/>
          <w:bCs/>
          <w:lang w:eastAsia="et-EE"/>
        </w:rPr>
        <w:t>7</w:t>
      </w:r>
    </w:p>
    <w:tbl>
      <w:tblPr>
        <w:tblStyle w:val="Kontuurtabel"/>
        <w:tblW w:w="9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2"/>
        <w:gridCol w:w="3169"/>
        <w:gridCol w:w="2785"/>
        <w:gridCol w:w="2561"/>
      </w:tblGrid>
      <w:tr w:rsidR="009F56BA" w:rsidRPr="00404274" w14:paraId="433AB047" w14:textId="77777777" w:rsidTr="00A23474">
        <w:tc>
          <w:tcPr>
            <w:tcW w:w="552" w:type="dxa"/>
            <w:vAlign w:val="center"/>
            <w:hideMark/>
          </w:tcPr>
          <w:p w14:paraId="06A39636" w14:textId="77777777" w:rsidR="009F56BA" w:rsidRPr="00A23474" w:rsidRDefault="009F56BA" w:rsidP="00B04DE5">
            <w:pPr>
              <w:rPr>
                <w:rFonts w:ascii="Arial" w:hAnsi="Arial" w:cs="Arial"/>
                <w:b/>
                <w:bCs/>
                <w:lang w:val="et-EE"/>
              </w:rPr>
            </w:pPr>
            <w:r w:rsidRPr="00A23474">
              <w:rPr>
                <w:rFonts w:ascii="Arial" w:hAnsi="Arial" w:cs="Arial"/>
                <w:b/>
                <w:bCs/>
                <w:lang w:val="et-EE"/>
              </w:rPr>
              <w:t>Jrk nr</w:t>
            </w:r>
          </w:p>
        </w:tc>
        <w:tc>
          <w:tcPr>
            <w:tcW w:w="3169" w:type="dxa"/>
            <w:vAlign w:val="center"/>
            <w:hideMark/>
          </w:tcPr>
          <w:p w14:paraId="4CC65109" w14:textId="77777777" w:rsidR="009F56BA" w:rsidRPr="00A23474" w:rsidRDefault="009F56BA" w:rsidP="00B04DE5">
            <w:pPr>
              <w:rPr>
                <w:rFonts w:ascii="Arial" w:hAnsi="Arial" w:cs="Arial"/>
                <w:b/>
                <w:bCs/>
                <w:lang w:val="et-EE"/>
              </w:rPr>
            </w:pPr>
            <w:r w:rsidRPr="00A23474">
              <w:rPr>
                <w:rFonts w:ascii="Arial" w:hAnsi="Arial" w:cs="Arial"/>
                <w:b/>
                <w:bCs/>
                <w:lang w:val="et-EE"/>
              </w:rPr>
              <w:t>Tegevus</w:t>
            </w:r>
          </w:p>
        </w:tc>
        <w:tc>
          <w:tcPr>
            <w:tcW w:w="2785" w:type="dxa"/>
            <w:vAlign w:val="center"/>
            <w:hideMark/>
          </w:tcPr>
          <w:p w14:paraId="6F1FA1AE" w14:textId="77777777" w:rsidR="009F56BA" w:rsidRPr="00A23474" w:rsidRDefault="009F56BA" w:rsidP="00B04DE5">
            <w:pPr>
              <w:rPr>
                <w:rFonts w:ascii="Arial" w:hAnsi="Arial" w:cs="Arial"/>
                <w:b/>
                <w:bCs/>
                <w:lang w:val="et-EE"/>
              </w:rPr>
            </w:pPr>
            <w:r w:rsidRPr="00A23474">
              <w:rPr>
                <w:rFonts w:ascii="Arial" w:hAnsi="Arial" w:cs="Arial"/>
                <w:b/>
                <w:bCs/>
                <w:lang w:val="et-EE"/>
              </w:rPr>
              <w:t xml:space="preserve">Tegevuse </w:t>
            </w:r>
            <w:proofErr w:type="spellStart"/>
            <w:r w:rsidRPr="00A23474">
              <w:rPr>
                <w:rFonts w:ascii="Arial" w:hAnsi="Arial" w:cs="Arial"/>
                <w:b/>
                <w:bCs/>
                <w:lang w:val="et-EE"/>
              </w:rPr>
              <w:t>üldajaraam</w:t>
            </w:r>
            <w:proofErr w:type="spellEnd"/>
          </w:p>
          <w:p w14:paraId="2B8A8121" w14:textId="0D558AEF" w:rsidR="009F56BA" w:rsidRPr="00A23474" w:rsidRDefault="009F56BA" w:rsidP="00B04DE5">
            <w:pPr>
              <w:autoSpaceDE w:val="0"/>
              <w:autoSpaceDN w:val="0"/>
              <w:adjustRightInd w:val="0"/>
              <w:rPr>
                <w:rFonts w:ascii="Arial" w:hAnsi="Arial" w:cs="Arial"/>
                <w:b/>
                <w:bCs/>
                <w:lang w:val="et-EE" w:eastAsia="et-EE"/>
              </w:rPr>
            </w:pPr>
            <w:r w:rsidRPr="00A23474">
              <w:rPr>
                <w:rFonts w:ascii="Arial" w:hAnsi="Arial" w:cs="Arial"/>
                <w:b/>
                <w:bCs/>
                <w:lang w:val="et-EE" w:eastAsia="et-EE"/>
              </w:rPr>
              <w:t>(näidatakse periood, mille jooksul nimetatud tegevust programmi ajal ellu viia planeeritakse)</w:t>
            </w:r>
          </w:p>
        </w:tc>
        <w:tc>
          <w:tcPr>
            <w:tcW w:w="2561" w:type="dxa"/>
            <w:vAlign w:val="center"/>
          </w:tcPr>
          <w:p w14:paraId="7B889EA2" w14:textId="2D8ED68D" w:rsidR="009F56BA" w:rsidRPr="00A23474" w:rsidRDefault="009F56BA" w:rsidP="00B04DE5">
            <w:pPr>
              <w:rPr>
                <w:rFonts w:ascii="Arial" w:hAnsi="Arial" w:cs="Arial"/>
                <w:b/>
                <w:bCs/>
                <w:i/>
                <w:lang w:val="et-EE"/>
              </w:rPr>
            </w:pPr>
            <w:r w:rsidRPr="00A23474">
              <w:rPr>
                <w:rFonts w:ascii="Arial" w:hAnsi="Arial" w:cs="Arial"/>
                <w:b/>
                <w:bCs/>
                <w:lang w:val="et-EE" w:eastAsia="et-EE"/>
              </w:rPr>
              <w:t>Tegevuse algus- ja lõppkuupäev kirjeldatud perioodil 202</w:t>
            </w:r>
            <w:r w:rsidR="003977EA" w:rsidRPr="00A23474">
              <w:rPr>
                <w:rFonts w:ascii="Arial" w:hAnsi="Arial" w:cs="Arial"/>
                <w:b/>
                <w:bCs/>
                <w:lang w:val="et-EE" w:eastAsia="et-EE"/>
              </w:rPr>
              <w:t>5</w:t>
            </w:r>
            <w:r w:rsidRPr="00A23474">
              <w:rPr>
                <w:rFonts w:ascii="Arial" w:hAnsi="Arial" w:cs="Arial"/>
                <w:b/>
                <w:bCs/>
                <w:lang w:val="et-EE" w:eastAsia="et-EE"/>
              </w:rPr>
              <w:t>–202</w:t>
            </w:r>
            <w:r w:rsidR="003977EA" w:rsidRPr="00A23474">
              <w:rPr>
                <w:rFonts w:ascii="Arial" w:hAnsi="Arial" w:cs="Arial"/>
                <w:b/>
                <w:bCs/>
                <w:lang w:val="et-EE" w:eastAsia="et-EE"/>
              </w:rPr>
              <w:t>6</w:t>
            </w:r>
          </w:p>
        </w:tc>
      </w:tr>
      <w:tr w:rsidR="009F56BA" w:rsidRPr="00404274" w14:paraId="15B75EAF" w14:textId="77777777" w:rsidTr="00A23474">
        <w:tc>
          <w:tcPr>
            <w:tcW w:w="552" w:type="dxa"/>
            <w:vAlign w:val="center"/>
            <w:hideMark/>
          </w:tcPr>
          <w:p w14:paraId="3D895E59" w14:textId="77777777" w:rsidR="009F56BA" w:rsidRPr="00A23474" w:rsidRDefault="009F56BA" w:rsidP="00B04DE5">
            <w:pPr>
              <w:rPr>
                <w:rFonts w:ascii="Arial" w:hAnsi="Arial" w:cs="Arial"/>
                <w:lang w:val="et-EE"/>
              </w:rPr>
            </w:pPr>
            <w:r w:rsidRPr="00A23474">
              <w:rPr>
                <w:rFonts w:ascii="Arial" w:hAnsi="Arial" w:cs="Arial"/>
                <w:lang w:val="et-EE" w:eastAsia="et-EE"/>
              </w:rPr>
              <w:t>1</w:t>
            </w:r>
          </w:p>
        </w:tc>
        <w:tc>
          <w:tcPr>
            <w:tcW w:w="3169" w:type="dxa"/>
            <w:vAlign w:val="center"/>
          </w:tcPr>
          <w:p w14:paraId="59F54BE8" w14:textId="1789742C" w:rsidR="009F56BA" w:rsidRPr="00A23474" w:rsidRDefault="0053786C" w:rsidP="00B04DE5">
            <w:pPr>
              <w:rPr>
                <w:lang w:val="et-EE"/>
              </w:rPr>
            </w:pPr>
            <w:r w:rsidRPr="00A23474">
              <w:rPr>
                <w:rStyle w:val="fontstyle01"/>
                <w:color w:val="auto"/>
                <w:sz w:val="20"/>
                <w:szCs w:val="20"/>
                <w:lang w:val="et-EE"/>
              </w:rPr>
              <w:t xml:space="preserve">Sotsiaalvaldkonna töötajate ja teenusepakkujate </w:t>
            </w:r>
            <w:r w:rsidR="000761AB" w:rsidRPr="00A23474">
              <w:rPr>
                <w:rStyle w:val="fontstyle01"/>
                <w:color w:val="auto"/>
                <w:sz w:val="20"/>
                <w:szCs w:val="20"/>
                <w:lang w:val="et-EE"/>
              </w:rPr>
              <w:t>dementsuse</w:t>
            </w:r>
            <w:r w:rsidR="00CD26BC" w:rsidRPr="00A23474">
              <w:rPr>
                <w:rStyle w:val="fontstyle01"/>
                <w:color w:val="auto"/>
                <w:sz w:val="20"/>
                <w:szCs w:val="20"/>
                <w:lang w:val="et-EE"/>
              </w:rPr>
              <w:t xml:space="preserve"> </w:t>
            </w:r>
            <w:r w:rsidR="00460240" w:rsidRPr="00A23474">
              <w:rPr>
                <w:rStyle w:val="fontstyle01"/>
                <w:color w:val="auto"/>
                <w:sz w:val="20"/>
                <w:szCs w:val="20"/>
                <w:lang w:val="et-EE"/>
              </w:rPr>
              <w:t>t</w:t>
            </w:r>
            <w:r w:rsidR="00460240" w:rsidRPr="00A23474">
              <w:rPr>
                <w:rStyle w:val="fontstyle01"/>
                <w:sz w:val="20"/>
                <w:szCs w:val="20"/>
                <w:lang w:val="et-EE"/>
              </w:rPr>
              <w:t>eemaline</w:t>
            </w:r>
            <w:r w:rsidR="000761AB" w:rsidRPr="00A23474">
              <w:rPr>
                <w:rStyle w:val="fontstyle01"/>
                <w:color w:val="auto"/>
                <w:sz w:val="20"/>
                <w:szCs w:val="20"/>
                <w:lang w:val="et-EE"/>
              </w:rPr>
              <w:t xml:space="preserve"> </w:t>
            </w:r>
            <w:r w:rsidRPr="00A23474">
              <w:rPr>
                <w:rStyle w:val="fontstyle01"/>
                <w:color w:val="auto"/>
                <w:sz w:val="20"/>
                <w:szCs w:val="20"/>
                <w:lang w:val="et-EE"/>
              </w:rPr>
              <w:t>koolitus</w:t>
            </w:r>
            <w:r w:rsidR="000761AB" w:rsidRPr="00A23474">
              <w:rPr>
                <w:rStyle w:val="fontstyle01"/>
                <w:color w:val="auto"/>
                <w:sz w:val="20"/>
                <w:szCs w:val="20"/>
                <w:lang w:val="et-EE"/>
              </w:rPr>
              <w:t>programm</w:t>
            </w:r>
            <w:r w:rsidR="00B271C9" w:rsidRPr="00A23474">
              <w:rPr>
                <w:rStyle w:val="fontstyle01"/>
                <w:color w:val="auto"/>
                <w:sz w:val="20"/>
                <w:szCs w:val="20"/>
                <w:lang w:val="et-EE"/>
              </w:rPr>
              <w:t>i</w:t>
            </w:r>
            <w:r w:rsidR="00B271C9" w:rsidRPr="00A23474">
              <w:rPr>
                <w:rStyle w:val="fontstyle01"/>
                <w:sz w:val="20"/>
                <w:szCs w:val="20"/>
                <w:lang w:val="et-EE"/>
              </w:rPr>
              <w:t xml:space="preserve"> läbi viimine</w:t>
            </w:r>
            <w:r w:rsidRPr="00A23474">
              <w:rPr>
                <w:rStyle w:val="fontstyle01"/>
                <w:color w:val="auto"/>
                <w:sz w:val="20"/>
                <w:szCs w:val="20"/>
                <w:lang w:val="et-EE"/>
              </w:rPr>
              <w:t xml:space="preserve"> (TAI)</w:t>
            </w:r>
          </w:p>
        </w:tc>
        <w:tc>
          <w:tcPr>
            <w:tcW w:w="2785" w:type="dxa"/>
            <w:vAlign w:val="center"/>
            <w:hideMark/>
          </w:tcPr>
          <w:p w14:paraId="326DD960" w14:textId="5BA77EE9" w:rsidR="009F56BA" w:rsidRPr="00A23474" w:rsidRDefault="009F56BA" w:rsidP="00B04DE5">
            <w:pPr>
              <w:jc w:val="center"/>
              <w:rPr>
                <w:rFonts w:ascii="Arial" w:hAnsi="Arial" w:cs="Arial"/>
                <w:lang w:val="et-EE"/>
              </w:rPr>
            </w:pPr>
            <w:r w:rsidRPr="00A23474">
              <w:rPr>
                <w:rFonts w:ascii="Arial" w:hAnsi="Arial" w:cs="Arial"/>
                <w:lang w:val="et-EE" w:eastAsia="et-EE"/>
              </w:rPr>
              <w:t>202</w:t>
            </w:r>
            <w:r w:rsidR="0053786C" w:rsidRPr="00A23474">
              <w:rPr>
                <w:rFonts w:ascii="Arial" w:hAnsi="Arial" w:cs="Arial"/>
                <w:lang w:val="et-EE" w:eastAsia="et-EE"/>
              </w:rPr>
              <w:t>4</w:t>
            </w:r>
            <w:r w:rsidRPr="00A23474">
              <w:rPr>
                <w:rFonts w:ascii="Arial" w:hAnsi="Arial" w:cs="Arial"/>
                <w:lang w:val="et-EE" w:eastAsia="et-EE"/>
              </w:rPr>
              <w:t>–202</w:t>
            </w:r>
            <w:r w:rsidR="00056A50" w:rsidRPr="00A23474">
              <w:rPr>
                <w:rFonts w:ascii="Arial" w:hAnsi="Arial" w:cs="Arial"/>
                <w:lang w:val="et-EE" w:eastAsia="et-EE"/>
              </w:rPr>
              <w:t>6</w:t>
            </w:r>
          </w:p>
        </w:tc>
        <w:tc>
          <w:tcPr>
            <w:tcW w:w="2561" w:type="dxa"/>
            <w:vAlign w:val="center"/>
            <w:hideMark/>
          </w:tcPr>
          <w:p w14:paraId="3B390667" w14:textId="363B84A3" w:rsidR="009F56BA" w:rsidRPr="00A23474" w:rsidRDefault="009F56BA" w:rsidP="00B04DE5">
            <w:pPr>
              <w:jc w:val="center"/>
              <w:rPr>
                <w:rFonts w:ascii="Arial" w:hAnsi="Arial" w:cs="Arial"/>
                <w:lang w:val="et-EE"/>
              </w:rPr>
            </w:pPr>
            <w:r w:rsidRPr="00A23474">
              <w:rPr>
                <w:rFonts w:ascii="Arial" w:hAnsi="Arial" w:cs="Arial"/>
                <w:lang w:val="et-EE" w:eastAsia="et-EE"/>
              </w:rPr>
              <w:t>01.0</w:t>
            </w:r>
            <w:r w:rsidR="0053786C" w:rsidRPr="00A23474">
              <w:rPr>
                <w:rFonts w:ascii="Arial" w:hAnsi="Arial" w:cs="Arial"/>
                <w:lang w:val="et-EE" w:eastAsia="et-EE"/>
              </w:rPr>
              <w:t>1</w:t>
            </w:r>
            <w:r w:rsidRPr="00A23474">
              <w:rPr>
                <w:rFonts w:ascii="Arial" w:hAnsi="Arial" w:cs="Arial"/>
                <w:lang w:val="et-EE" w:eastAsia="et-EE"/>
              </w:rPr>
              <w:t>.202</w:t>
            </w:r>
            <w:r w:rsidR="00056A50" w:rsidRPr="00A23474">
              <w:rPr>
                <w:rFonts w:ascii="Arial" w:hAnsi="Arial" w:cs="Arial"/>
                <w:lang w:val="et-EE" w:eastAsia="et-EE"/>
              </w:rPr>
              <w:t>5</w:t>
            </w:r>
            <w:r w:rsidRPr="00A23474">
              <w:rPr>
                <w:rFonts w:ascii="Arial" w:hAnsi="Arial" w:cs="Arial"/>
                <w:lang w:val="et-EE"/>
              </w:rPr>
              <w:t>–</w:t>
            </w:r>
            <w:r w:rsidRPr="00A23474">
              <w:rPr>
                <w:rFonts w:ascii="Arial" w:hAnsi="Arial" w:cs="Arial"/>
                <w:lang w:val="et-EE" w:eastAsia="et-EE"/>
              </w:rPr>
              <w:t>31.12.202</w:t>
            </w:r>
            <w:r w:rsidR="00056A50" w:rsidRPr="00A23474">
              <w:rPr>
                <w:rFonts w:ascii="Arial" w:hAnsi="Arial" w:cs="Arial"/>
                <w:lang w:val="et-EE" w:eastAsia="et-EE"/>
              </w:rPr>
              <w:t>6</w:t>
            </w:r>
          </w:p>
        </w:tc>
      </w:tr>
      <w:tr w:rsidR="009F56BA" w:rsidRPr="00404274" w14:paraId="41A01BCB" w14:textId="77777777" w:rsidTr="00A23474">
        <w:tc>
          <w:tcPr>
            <w:tcW w:w="552" w:type="dxa"/>
            <w:vAlign w:val="center"/>
          </w:tcPr>
          <w:p w14:paraId="36B81B11" w14:textId="77777777" w:rsidR="009F56BA" w:rsidRPr="00A23474" w:rsidRDefault="009F56BA" w:rsidP="00B04DE5">
            <w:pPr>
              <w:rPr>
                <w:rFonts w:ascii="Arial" w:hAnsi="Arial" w:cs="Arial"/>
                <w:lang w:val="et-EE" w:eastAsia="et-EE"/>
              </w:rPr>
            </w:pPr>
            <w:r w:rsidRPr="00A23474">
              <w:rPr>
                <w:rFonts w:ascii="Arial" w:hAnsi="Arial" w:cs="Arial"/>
                <w:lang w:val="et-EE" w:eastAsia="et-EE"/>
              </w:rPr>
              <w:t>2</w:t>
            </w:r>
          </w:p>
        </w:tc>
        <w:tc>
          <w:tcPr>
            <w:tcW w:w="3169" w:type="dxa"/>
            <w:vAlign w:val="center"/>
          </w:tcPr>
          <w:p w14:paraId="4FF33D8E" w14:textId="7A24FFF6" w:rsidR="009F56BA" w:rsidRPr="00A23474" w:rsidRDefault="0053786C" w:rsidP="00B04DE5">
            <w:pPr>
              <w:rPr>
                <w:rFonts w:ascii="Arial" w:hAnsi="Arial" w:cs="Arial"/>
                <w:lang w:val="et-EE" w:eastAsia="et-EE"/>
              </w:rPr>
            </w:pPr>
            <w:r w:rsidRPr="00A23474">
              <w:rPr>
                <w:rFonts w:ascii="Arial" w:hAnsi="Arial" w:cs="Arial"/>
                <w:lang w:val="et-EE" w:eastAsia="et-EE"/>
              </w:rPr>
              <w:t>Sotsiaalvaldkonna töötajate ja teenusepakkujate kvalifikatsiooni hoidmise ja arendamis</w:t>
            </w:r>
            <w:r w:rsidR="00460240" w:rsidRPr="00A23474">
              <w:rPr>
                <w:rFonts w:ascii="Arial" w:hAnsi="Arial" w:cs="Arial"/>
                <w:lang w:val="et-EE" w:eastAsia="et-EE"/>
              </w:rPr>
              <w:t xml:space="preserve">e </w:t>
            </w:r>
            <w:r w:rsidRPr="00A23474">
              <w:rPr>
                <w:rFonts w:ascii="Arial" w:hAnsi="Arial" w:cs="Arial"/>
                <w:lang w:val="et-EE" w:eastAsia="et-EE"/>
              </w:rPr>
              <w:t>tegevused (TAI)</w:t>
            </w:r>
          </w:p>
        </w:tc>
        <w:tc>
          <w:tcPr>
            <w:tcW w:w="2785" w:type="dxa"/>
            <w:vAlign w:val="center"/>
          </w:tcPr>
          <w:p w14:paraId="418D5D62" w14:textId="245C3BBB" w:rsidR="009F56BA" w:rsidRPr="00A23474" w:rsidRDefault="009F56BA" w:rsidP="00B04DE5">
            <w:pPr>
              <w:jc w:val="center"/>
              <w:rPr>
                <w:rFonts w:ascii="Arial" w:hAnsi="Arial" w:cs="Arial"/>
                <w:lang w:val="et-EE" w:eastAsia="et-EE"/>
              </w:rPr>
            </w:pPr>
            <w:r w:rsidRPr="00A23474">
              <w:rPr>
                <w:rFonts w:ascii="Arial" w:hAnsi="Arial" w:cs="Arial"/>
                <w:lang w:val="et-EE" w:eastAsia="et-EE"/>
              </w:rPr>
              <w:t>2024–202</w:t>
            </w:r>
            <w:r w:rsidR="00056A50" w:rsidRPr="00A23474">
              <w:rPr>
                <w:rFonts w:ascii="Arial" w:hAnsi="Arial" w:cs="Arial"/>
                <w:lang w:val="et-EE" w:eastAsia="et-EE"/>
              </w:rPr>
              <w:t>6</w:t>
            </w:r>
          </w:p>
        </w:tc>
        <w:tc>
          <w:tcPr>
            <w:tcW w:w="2561" w:type="dxa"/>
            <w:vAlign w:val="center"/>
          </w:tcPr>
          <w:p w14:paraId="6744488C" w14:textId="69100665" w:rsidR="009F56BA" w:rsidRPr="00A23474" w:rsidRDefault="009F56BA" w:rsidP="00B04DE5">
            <w:pPr>
              <w:jc w:val="center"/>
              <w:rPr>
                <w:rFonts w:ascii="Arial" w:hAnsi="Arial" w:cs="Arial"/>
                <w:lang w:val="et-EE" w:eastAsia="et-EE"/>
              </w:rPr>
            </w:pPr>
            <w:r w:rsidRPr="00A23474">
              <w:rPr>
                <w:rFonts w:ascii="Arial" w:hAnsi="Arial" w:cs="Arial"/>
                <w:lang w:val="et-EE" w:eastAsia="et-EE"/>
              </w:rPr>
              <w:t>01.0</w:t>
            </w:r>
            <w:r w:rsidR="0053786C" w:rsidRPr="00A23474">
              <w:rPr>
                <w:rFonts w:ascii="Arial" w:hAnsi="Arial" w:cs="Arial"/>
                <w:lang w:val="et-EE" w:eastAsia="et-EE"/>
              </w:rPr>
              <w:t>1</w:t>
            </w:r>
            <w:r w:rsidR="00A23474">
              <w:rPr>
                <w:rFonts w:ascii="Arial" w:hAnsi="Arial" w:cs="Arial"/>
                <w:lang w:val="et-EE" w:eastAsia="et-EE"/>
              </w:rPr>
              <w:t>.</w:t>
            </w:r>
            <w:r w:rsidRPr="00A23474">
              <w:rPr>
                <w:rFonts w:ascii="Arial" w:hAnsi="Arial" w:cs="Arial"/>
                <w:lang w:val="et-EE" w:eastAsia="et-EE"/>
              </w:rPr>
              <w:t>202</w:t>
            </w:r>
            <w:r w:rsidR="00056A50" w:rsidRPr="00A23474">
              <w:rPr>
                <w:rFonts w:ascii="Arial" w:hAnsi="Arial" w:cs="Arial"/>
                <w:lang w:val="et-EE" w:eastAsia="et-EE"/>
              </w:rPr>
              <w:t>5</w:t>
            </w:r>
            <w:r w:rsidRPr="00A23474">
              <w:rPr>
                <w:rFonts w:ascii="Arial" w:hAnsi="Arial" w:cs="Arial"/>
                <w:lang w:val="et-EE"/>
              </w:rPr>
              <w:t>–</w:t>
            </w:r>
            <w:r w:rsidRPr="00A23474">
              <w:rPr>
                <w:rFonts w:ascii="Arial" w:hAnsi="Arial" w:cs="Arial"/>
                <w:lang w:val="et-EE" w:eastAsia="et-EE"/>
              </w:rPr>
              <w:t>31.12.202</w:t>
            </w:r>
            <w:r w:rsidR="00056A50" w:rsidRPr="00A23474">
              <w:rPr>
                <w:rFonts w:ascii="Arial" w:hAnsi="Arial" w:cs="Arial"/>
                <w:lang w:val="et-EE" w:eastAsia="et-EE"/>
              </w:rPr>
              <w:t>6</w:t>
            </w:r>
          </w:p>
        </w:tc>
      </w:tr>
      <w:tr w:rsidR="009F56BA" w:rsidRPr="00404274" w14:paraId="2E7CD0E5" w14:textId="77777777" w:rsidTr="00A23474">
        <w:trPr>
          <w:trHeight w:val="1020"/>
        </w:trPr>
        <w:tc>
          <w:tcPr>
            <w:tcW w:w="552" w:type="dxa"/>
            <w:vAlign w:val="center"/>
          </w:tcPr>
          <w:p w14:paraId="36571B08" w14:textId="77777777" w:rsidR="009F56BA" w:rsidRPr="00A23474" w:rsidRDefault="009F56BA" w:rsidP="00B04DE5">
            <w:pPr>
              <w:rPr>
                <w:rFonts w:ascii="Arial" w:hAnsi="Arial" w:cs="Arial"/>
                <w:lang w:val="et-EE" w:eastAsia="et-EE"/>
              </w:rPr>
            </w:pPr>
            <w:r w:rsidRPr="00A23474">
              <w:rPr>
                <w:rFonts w:ascii="Arial" w:hAnsi="Arial" w:cs="Arial"/>
                <w:lang w:val="et-EE" w:eastAsia="et-EE"/>
              </w:rPr>
              <w:t>3</w:t>
            </w:r>
          </w:p>
        </w:tc>
        <w:tc>
          <w:tcPr>
            <w:tcW w:w="3169" w:type="dxa"/>
            <w:vAlign w:val="center"/>
          </w:tcPr>
          <w:p w14:paraId="46B4C50B" w14:textId="366413CF" w:rsidR="009F56BA" w:rsidRPr="00A23474" w:rsidRDefault="00FD6C40" w:rsidP="00B04DE5">
            <w:pPr>
              <w:rPr>
                <w:rFonts w:ascii="Arial" w:hAnsi="Arial" w:cs="Arial"/>
                <w:lang w:val="et-EE" w:eastAsia="et-EE"/>
              </w:rPr>
            </w:pPr>
            <w:r w:rsidRPr="00A23474">
              <w:rPr>
                <w:rFonts w:ascii="Arial" w:hAnsi="Arial" w:cs="Arial"/>
                <w:lang w:val="et-EE" w:eastAsia="et-EE"/>
              </w:rPr>
              <w:t xml:space="preserve">Koolitusprogrammis osalevatele asutustele </w:t>
            </w:r>
            <w:r w:rsidR="00460240" w:rsidRPr="00A23474">
              <w:rPr>
                <w:rFonts w:ascii="Arial" w:hAnsi="Arial" w:cs="Arial"/>
                <w:lang w:val="et-EE" w:eastAsia="et-EE"/>
              </w:rPr>
              <w:t xml:space="preserve">pakutavad </w:t>
            </w:r>
            <w:r w:rsidRPr="00A23474">
              <w:rPr>
                <w:rFonts w:ascii="Arial" w:hAnsi="Arial" w:cs="Arial"/>
                <w:lang w:val="et-EE" w:eastAsia="et-EE"/>
              </w:rPr>
              <w:t xml:space="preserve">mentorlusega </w:t>
            </w:r>
            <w:r w:rsidR="0053786C" w:rsidRPr="00A23474">
              <w:rPr>
                <w:rFonts w:ascii="Arial" w:hAnsi="Arial" w:cs="Arial"/>
                <w:lang w:val="et-EE" w:eastAsia="et-EE"/>
              </w:rPr>
              <w:t>seotud tegevused (TAI)</w:t>
            </w:r>
          </w:p>
        </w:tc>
        <w:tc>
          <w:tcPr>
            <w:tcW w:w="2785" w:type="dxa"/>
            <w:vAlign w:val="center"/>
          </w:tcPr>
          <w:p w14:paraId="1FF8073F" w14:textId="0C5624B4" w:rsidR="009F56BA" w:rsidRPr="00A23474" w:rsidRDefault="009F56BA" w:rsidP="00B04DE5">
            <w:pPr>
              <w:jc w:val="center"/>
              <w:rPr>
                <w:rFonts w:ascii="Arial" w:hAnsi="Arial" w:cs="Arial"/>
                <w:lang w:val="et-EE" w:eastAsia="et-EE"/>
              </w:rPr>
            </w:pPr>
            <w:r w:rsidRPr="00A23474">
              <w:rPr>
                <w:rFonts w:ascii="Arial" w:hAnsi="Arial" w:cs="Arial"/>
                <w:lang w:val="et-EE" w:eastAsia="et-EE"/>
              </w:rPr>
              <w:t>2024–202</w:t>
            </w:r>
            <w:r w:rsidR="00056A50" w:rsidRPr="00A23474">
              <w:rPr>
                <w:rFonts w:ascii="Arial" w:hAnsi="Arial" w:cs="Arial"/>
                <w:lang w:val="et-EE" w:eastAsia="et-EE"/>
              </w:rPr>
              <w:t>6</w:t>
            </w:r>
          </w:p>
        </w:tc>
        <w:tc>
          <w:tcPr>
            <w:tcW w:w="2561" w:type="dxa"/>
            <w:vAlign w:val="center"/>
          </w:tcPr>
          <w:p w14:paraId="093AC3F9" w14:textId="00F27F47" w:rsidR="009F56BA" w:rsidRPr="00A23474" w:rsidRDefault="009F56BA" w:rsidP="00B04DE5">
            <w:pPr>
              <w:jc w:val="center"/>
              <w:rPr>
                <w:rFonts w:ascii="Arial" w:hAnsi="Arial" w:cs="Arial"/>
                <w:lang w:val="et-EE" w:eastAsia="et-EE"/>
              </w:rPr>
            </w:pPr>
            <w:r w:rsidRPr="00A23474">
              <w:rPr>
                <w:rFonts w:ascii="Arial" w:hAnsi="Arial" w:cs="Arial"/>
                <w:lang w:val="et-EE" w:eastAsia="et-EE"/>
              </w:rPr>
              <w:t>01.0</w:t>
            </w:r>
            <w:r w:rsidR="0053786C" w:rsidRPr="00A23474">
              <w:rPr>
                <w:rFonts w:ascii="Arial" w:hAnsi="Arial" w:cs="Arial"/>
                <w:lang w:val="et-EE" w:eastAsia="et-EE"/>
              </w:rPr>
              <w:t>1</w:t>
            </w:r>
            <w:r w:rsidRPr="00A23474">
              <w:rPr>
                <w:rFonts w:ascii="Arial" w:hAnsi="Arial" w:cs="Arial"/>
                <w:lang w:val="et-EE" w:eastAsia="et-EE"/>
              </w:rPr>
              <w:t>.202</w:t>
            </w:r>
            <w:r w:rsidR="00056A50" w:rsidRPr="00A23474">
              <w:rPr>
                <w:rFonts w:ascii="Arial" w:hAnsi="Arial" w:cs="Arial"/>
                <w:lang w:val="et-EE" w:eastAsia="et-EE"/>
              </w:rPr>
              <w:t>5</w:t>
            </w:r>
            <w:r w:rsidRPr="00A23474">
              <w:rPr>
                <w:rFonts w:ascii="Arial" w:hAnsi="Arial" w:cs="Arial"/>
                <w:lang w:val="et-EE"/>
              </w:rPr>
              <w:t>–</w:t>
            </w:r>
            <w:r w:rsidRPr="00A23474">
              <w:rPr>
                <w:rFonts w:ascii="Arial" w:hAnsi="Arial" w:cs="Arial"/>
                <w:lang w:val="et-EE" w:eastAsia="et-EE"/>
              </w:rPr>
              <w:t>31.12.202</w:t>
            </w:r>
            <w:r w:rsidR="00056A50" w:rsidRPr="00A23474">
              <w:rPr>
                <w:rFonts w:ascii="Arial" w:hAnsi="Arial" w:cs="Arial"/>
                <w:lang w:val="et-EE" w:eastAsia="et-EE"/>
              </w:rPr>
              <w:t>6</w:t>
            </w:r>
          </w:p>
        </w:tc>
      </w:tr>
      <w:tr w:rsidR="0071605B" w:rsidRPr="00404274" w14:paraId="26E86646" w14:textId="77777777" w:rsidTr="00A23474">
        <w:trPr>
          <w:trHeight w:val="1020"/>
        </w:trPr>
        <w:tc>
          <w:tcPr>
            <w:tcW w:w="552" w:type="dxa"/>
            <w:vAlign w:val="center"/>
          </w:tcPr>
          <w:p w14:paraId="1EB98860" w14:textId="13DA8A45" w:rsidR="0071605B" w:rsidRPr="00A23474" w:rsidRDefault="0071605B" w:rsidP="00B04DE5">
            <w:pPr>
              <w:rPr>
                <w:rFonts w:ascii="Arial" w:hAnsi="Arial" w:cs="Arial"/>
                <w:lang w:eastAsia="et-EE"/>
              </w:rPr>
            </w:pPr>
            <w:r>
              <w:rPr>
                <w:rFonts w:ascii="Arial" w:hAnsi="Arial" w:cs="Arial"/>
                <w:lang w:eastAsia="et-EE"/>
              </w:rPr>
              <w:lastRenderedPageBreak/>
              <w:t>4</w:t>
            </w:r>
          </w:p>
        </w:tc>
        <w:tc>
          <w:tcPr>
            <w:tcW w:w="3169" w:type="dxa"/>
            <w:vAlign w:val="center"/>
          </w:tcPr>
          <w:p w14:paraId="4EB19714" w14:textId="0874FA5E" w:rsidR="0071605B" w:rsidRPr="00A23474" w:rsidRDefault="0045562B" w:rsidP="00B04DE5">
            <w:pPr>
              <w:rPr>
                <w:rFonts w:ascii="Arial" w:hAnsi="Arial" w:cs="Arial"/>
                <w:lang w:eastAsia="et-EE"/>
              </w:rPr>
            </w:pPr>
            <w:proofErr w:type="spellStart"/>
            <w:r>
              <w:rPr>
                <w:rFonts w:ascii="Arial" w:hAnsi="Arial" w:cs="Arial"/>
                <w:lang w:eastAsia="et-EE"/>
              </w:rPr>
              <w:t>Koolitusprogrammi</w:t>
            </w:r>
            <w:proofErr w:type="spellEnd"/>
            <w:r>
              <w:rPr>
                <w:rFonts w:ascii="Arial" w:hAnsi="Arial" w:cs="Arial"/>
                <w:lang w:eastAsia="et-EE"/>
              </w:rPr>
              <w:t xml:space="preserve"> </w:t>
            </w:r>
            <w:proofErr w:type="spellStart"/>
            <w:r w:rsidRPr="0045562B">
              <w:rPr>
                <w:rFonts w:ascii="Arial" w:hAnsi="Arial" w:cs="Arial"/>
                <w:lang w:eastAsia="et-EE"/>
              </w:rPr>
              <w:t>mõju</w:t>
            </w:r>
            <w:proofErr w:type="spellEnd"/>
            <w:r w:rsidRPr="0045562B">
              <w:rPr>
                <w:rFonts w:ascii="Arial" w:hAnsi="Arial" w:cs="Arial"/>
                <w:lang w:eastAsia="et-EE"/>
              </w:rPr>
              <w:t xml:space="preserve">- ja </w:t>
            </w:r>
            <w:proofErr w:type="spellStart"/>
            <w:r w:rsidRPr="0045562B">
              <w:rPr>
                <w:rFonts w:ascii="Arial" w:hAnsi="Arial" w:cs="Arial"/>
                <w:lang w:eastAsia="et-EE"/>
              </w:rPr>
              <w:t>tulemuslikkuse</w:t>
            </w:r>
            <w:proofErr w:type="spellEnd"/>
            <w:r w:rsidRPr="0045562B">
              <w:rPr>
                <w:rFonts w:ascii="Arial" w:hAnsi="Arial" w:cs="Arial"/>
                <w:lang w:eastAsia="et-EE"/>
              </w:rPr>
              <w:t xml:space="preserve"> </w:t>
            </w:r>
            <w:proofErr w:type="spellStart"/>
            <w:r w:rsidRPr="0045562B">
              <w:rPr>
                <w:rFonts w:ascii="Arial" w:hAnsi="Arial" w:cs="Arial"/>
                <w:lang w:eastAsia="et-EE"/>
              </w:rPr>
              <w:t>analüüsi</w:t>
            </w:r>
            <w:proofErr w:type="spellEnd"/>
            <w:r w:rsidR="003C5C15">
              <w:rPr>
                <w:rFonts w:ascii="Arial" w:hAnsi="Arial" w:cs="Arial"/>
                <w:lang w:eastAsia="et-EE"/>
              </w:rPr>
              <w:t xml:space="preserve"> (TAI</w:t>
            </w:r>
            <w:r w:rsidR="000F10AE">
              <w:rPr>
                <w:rFonts w:ascii="Arial" w:hAnsi="Arial" w:cs="Arial"/>
                <w:lang w:eastAsia="et-EE"/>
              </w:rPr>
              <w:t>)</w:t>
            </w:r>
          </w:p>
        </w:tc>
        <w:tc>
          <w:tcPr>
            <w:tcW w:w="2785" w:type="dxa"/>
            <w:vAlign w:val="center"/>
          </w:tcPr>
          <w:p w14:paraId="0DFDA9B1" w14:textId="1BCFE0B7" w:rsidR="0071605B" w:rsidRPr="00A23474" w:rsidRDefault="0045562B" w:rsidP="00B04DE5">
            <w:pPr>
              <w:jc w:val="center"/>
              <w:rPr>
                <w:rFonts w:ascii="Arial" w:hAnsi="Arial" w:cs="Arial"/>
                <w:lang w:eastAsia="et-EE"/>
              </w:rPr>
            </w:pPr>
            <w:r>
              <w:rPr>
                <w:rFonts w:ascii="Arial" w:hAnsi="Arial" w:cs="Arial"/>
                <w:lang w:eastAsia="et-EE"/>
              </w:rPr>
              <w:t>2026</w:t>
            </w:r>
          </w:p>
        </w:tc>
        <w:tc>
          <w:tcPr>
            <w:tcW w:w="2561" w:type="dxa"/>
            <w:vAlign w:val="center"/>
          </w:tcPr>
          <w:p w14:paraId="5763B375" w14:textId="3CE9FBDF" w:rsidR="0071605B" w:rsidRPr="00A23474" w:rsidRDefault="0045562B" w:rsidP="00B04DE5">
            <w:pPr>
              <w:jc w:val="center"/>
              <w:rPr>
                <w:rFonts w:ascii="Arial" w:hAnsi="Arial" w:cs="Arial"/>
                <w:lang w:eastAsia="et-EE"/>
              </w:rPr>
            </w:pPr>
            <w:r w:rsidRPr="00A23474">
              <w:rPr>
                <w:rFonts w:ascii="Arial" w:hAnsi="Arial" w:cs="Arial"/>
                <w:lang w:val="et-EE" w:eastAsia="et-EE"/>
              </w:rPr>
              <w:t>01.0</w:t>
            </w:r>
            <w:r w:rsidR="009E1F71">
              <w:rPr>
                <w:rFonts w:ascii="Arial" w:hAnsi="Arial" w:cs="Arial"/>
                <w:lang w:val="et-EE" w:eastAsia="et-EE"/>
              </w:rPr>
              <w:t>3</w:t>
            </w:r>
            <w:r w:rsidRPr="00A23474">
              <w:rPr>
                <w:rFonts w:ascii="Arial" w:hAnsi="Arial" w:cs="Arial"/>
                <w:lang w:val="et-EE" w:eastAsia="et-EE"/>
              </w:rPr>
              <w:t>.202</w:t>
            </w:r>
            <w:r w:rsidR="009E1F71">
              <w:rPr>
                <w:rFonts w:ascii="Arial" w:hAnsi="Arial" w:cs="Arial"/>
                <w:lang w:val="et-EE" w:eastAsia="et-EE"/>
              </w:rPr>
              <w:t>6</w:t>
            </w:r>
            <w:r w:rsidRPr="00A23474">
              <w:rPr>
                <w:rFonts w:ascii="Arial" w:hAnsi="Arial" w:cs="Arial"/>
                <w:lang w:val="et-EE"/>
              </w:rPr>
              <w:t>–</w:t>
            </w:r>
            <w:r w:rsidRPr="00A23474">
              <w:rPr>
                <w:rFonts w:ascii="Arial" w:hAnsi="Arial" w:cs="Arial"/>
                <w:lang w:val="et-EE" w:eastAsia="et-EE"/>
              </w:rPr>
              <w:t>31.12.2026</w:t>
            </w:r>
          </w:p>
        </w:tc>
      </w:tr>
    </w:tbl>
    <w:p w14:paraId="7AB2B49B" w14:textId="77777777" w:rsidR="00F37191" w:rsidRPr="00404274" w:rsidRDefault="00F37191" w:rsidP="00B04DE5">
      <w:pPr>
        <w:spacing w:after="0" w:line="240" w:lineRule="auto"/>
        <w:rPr>
          <w:rFonts w:ascii="Arial" w:hAnsi="Arial" w:cs="Arial"/>
          <w:b/>
          <w:bCs/>
          <w:lang w:eastAsia="et-EE"/>
        </w:rPr>
      </w:pPr>
    </w:p>
    <w:p w14:paraId="2405A7EA" w14:textId="1D0F23F3" w:rsidR="008C1AF1" w:rsidRPr="00404274" w:rsidRDefault="0053786C" w:rsidP="00B04DE5">
      <w:pPr>
        <w:spacing w:after="0" w:line="240" w:lineRule="auto"/>
        <w:rPr>
          <w:rFonts w:ascii="Arial" w:hAnsi="Arial" w:cs="Arial"/>
          <w:b/>
          <w:bCs/>
          <w:lang w:eastAsia="et-EE"/>
        </w:rPr>
      </w:pPr>
      <w:r w:rsidRPr="00404274">
        <w:rPr>
          <w:rFonts w:ascii="Arial" w:hAnsi="Arial" w:cs="Arial"/>
          <w:b/>
          <w:bCs/>
          <w:lang w:eastAsia="et-EE"/>
        </w:rPr>
        <w:t xml:space="preserve">Tabel </w:t>
      </w:r>
      <w:r w:rsidR="00DF60D0" w:rsidRPr="00404274">
        <w:rPr>
          <w:rFonts w:ascii="Arial" w:hAnsi="Arial" w:cs="Arial"/>
          <w:b/>
          <w:bCs/>
          <w:lang w:eastAsia="et-EE"/>
        </w:rPr>
        <w:t>8</w:t>
      </w:r>
    </w:p>
    <w:tbl>
      <w:tblPr>
        <w:tblStyle w:val="Kontuurtabe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5"/>
        <w:gridCol w:w="2211"/>
        <w:gridCol w:w="1319"/>
        <w:gridCol w:w="1319"/>
        <w:gridCol w:w="995"/>
        <w:gridCol w:w="2223"/>
      </w:tblGrid>
      <w:tr w:rsidR="008C1AF1" w:rsidRPr="00404274" w14:paraId="096BA294" w14:textId="77777777" w:rsidTr="00290B51">
        <w:tc>
          <w:tcPr>
            <w:tcW w:w="977" w:type="dxa"/>
          </w:tcPr>
          <w:p w14:paraId="117C2B49" w14:textId="625E5FEB" w:rsidR="008C1AF1" w:rsidRPr="00A23474" w:rsidRDefault="008C1AF1" w:rsidP="00B04DE5">
            <w:pPr>
              <w:rPr>
                <w:rFonts w:ascii="Arial" w:hAnsi="Arial" w:cs="Arial"/>
                <w:b/>
                <w:lang w:val="et-EE" w:eastAsia="et-EE"/>
              </w:rPr>
            </w:pPr>
            <w:r w:rsidRPr="00A23474">
              <w:rPr>
                <w:rFonts w:ascii="Arial" w:hAnsi="Arial" w:cs="Arial"/>
                <w:b/>
                <w:bCs/>
                <w:color w:val="000000"/>
                <w:lang w:val="et-EE" w:eastAsia="et-EE"/>
              </w:rPr>
              <w:t>Näitaja</w:t>
            </w:r>
          </w:p>
        </w:tc>
        <w:tc>
          <w:tcPr>
            <w:tcW w:w="2217" w:type="dxa"/>
          </w:tcPr>
          <w:p w14:paraId="63955354" w14:textId="4A3F210B" w:rsidR="008C1AF1" w:rsidRPr="00A23474" w:rsidRDefault="008C1AF1" w:rsidP="00B04DE5">
            <w:pPr>
              <w:rPr>
                <w:rFonts w:ascii="Arial" w:hAnsi="Arial" w:cs="Arial"/>
                <w:b/>
                <w:lang w:val="et-EE" w:eastAsia="et-EE"/>
              </w:rPr>
            </w:pPr>
            <w:r w:rsidRPr="00A23474">
              <w:rPr>
                <w:rFonts w:ascii="Arial" w:hAnsi="Arial" w:cs="Arial"/>
                <w:b/>
                <w:bCs/>
                <w:color w:val="000000"/>
                <w:lang w:val="et-EE" w:eastAsia="et-EE"/>
              </w:rPr>
              <w:t>Näitaja nimetus</w:t>
            </w:r>
          </w:p>
        </w:tc>
        <w:tc>
          <w:tcPr>
            <w:tcW w:w="1345" w:type="dxa"/>
          </w:tcPr>
          <w:p w14:paraId="72AAA61D" w14:textId="23401A8E" w:rsidR="008C1AF1" w:rsidRPr="00A23474" w:rsidRDefault="4752670E" w:rsidP="00B04DE5">
            <w:pPr>
              <w:rPr>
                <w:rFonts w:ascii="Arial" w:hAnsi="Arial" w:cs="Arial"/>
                <w:b/>
                <w:lang w:val="et-EE" w:eastAsia="et-EE"/>
              </w:rPr>
            </w:pPr>
            <w:r w:rsidRPr="00A23474">
              <w:rPr>
                <w:rFonts w:ascii="Arial" w:hAnsi="Arial" w:cs="Arial"/>
                <w:b/>
                <w:bCs/>
                <w:color w:val="000000" w:themeColor="text1"/>
                <w:lang w:val="et-EE" w:eastAsia="et-EE"/>
              </w:rPr>
              <w:t xml:space="preserve">Sihttase </w:t>
            </w:r>
            <w:proofErr w:type="spellStart"/>
            <w:r w:rsidRPr="00A23474">
              <w:rPr>
                <w:rFonts w:ascii="Arial" w:hAnsi="Arial" w:cs="Arial"/>
                <w:b/>
                <w:bCs/>
                <w:color w:val="000000" w:themeColor="text1"/>
                <w:lang w:val="et-EE" w:eastAsia="et-EE"/>
              </w:rPr>
              <w:t>tegevus</w:t>
            </w:r>
            <w:r w:rsidR="00A23474">
              <w:rPr>
                <w:rFonts w:ascii="Arial" w:hAnsi="Arial" w:cs="Arial"/>
                <w:b/>
                <w:bCs/>
                <w:color w:val="000000" w:themeColor="text1"/>
                <w:lang w:val="et-EE" w:eastAsia="et-EE"/>
              </w:rPr>
              <w:t>-</w:t>
            </w:r>
            <w:r w:rsidRPr="00A23474">
              <w:rPr>
                <w:rFonts w:ascii="Arial" w:hAnsi="Arial" w:cs="Arial"/>
                <w:b/>
                <w:bCs/>
                <w:color w:val="000000" w:themeColor="text1"/>
                <w:lang w:val="et-EE" w:eastAsia="et-EE"/>
              </w:rPr>
              <w:t>kava</w:t>
            </w:r>
            <w:proofErr w:type="spellEnd"/>
            <w:r w:rsidRPr="00A23474">
              <w:rPr>
                <w:rFonts w:ascii="Arial" w:hAnsi="Arial" w:cs="Arial"/>
                <w:b/>
                <w:bCs/>
                <w:color w:val="000000" w:themeColor="text1"/>
                <w:lang w:val="et-EE" w:eastAsia="et-EE"/>
              </w:rPr>
              <w:t xml:space="preserve"> aastal 202</w:t>
            </w:r>
            <w:r w:rsidR="1E78ED33" w:rsidRPr="00A23474">
              <w:rPr>
                <w:rFonts w:ascii="Arial" w:hAnsi="Arial" w:cs="Arial"/>
                <w:b/>
                <w:bCs/>
                <w:color w:val="000000" w:themeColor="text1"/>
                <w:lang w:val="et-EE" w:eastAsia="et-EE"/>
              </w:rPr>
              <w:t>5</w:t>
            </w:r>
          </w:p>
        </w:tc>
        <w:tc>
          <w:tcPr>
            <w:tcW w:w="1345" w:type="dxa"/>
          </w:tcPr>
          <w:p w14:paraId="17B39642" w14:textId="6D4772E7" w:rsidR="008C1AF1" w:rsidRPr="00A23474" w:rsidRDefault="4752670E" w:rsidP="00B04DE5">
            <w:pPr>
              <w:rPr>
                <w:rFonts w:ascii="Arial" w:hAnsi="Arial" w:cs="Arial"/>
                <w:b/>
                <w:lang w:val="et-EE" w:eastAsia="et-EE"/>
              </w:rPr>
            </w:pPr>
            <w:r w:rsidRPr="00A23474">
              <w:rPr>
                <w:rFonts w:ascii="Arial" w:hAnsi="Arial" w:cs="Arial"/>
                <w:b/>
                <w:bCs/>
                <w:color w:val="000000" w:themeColor="text1"/>
                <w:lang w:val="et-EE" w:eastAsia="et-EE"/>
              </w:rPr>
              <w:t xml:space="preserve">Sihttase </w:t>
            </w:r>
            <w:proofErr w:type="spellStart"/>
            <w:r w:rsidRPr="00A23474">
              <w:rPr>
                <w:rFonts w:ascii="Arial" w:hAnsi="Arial" w:cs="Arial"/>
                <w:b/>
                <w:bCs/>
                <w:color w:val="000000" w:themeColor="text1"/>
                <w:lang w:val="et-EE" w:eastAsia="et-EE"/>
              </w:rPr>
              <w:t>tegevus</w:t>
            </w:r>
            <w:r w:rsidR="00A23474">
              <w:rPr>
                <w:rFonts w:ascii="Arial" w:hAnsi="Arial" w:cs="Arial"/>
                <w:b/>
                <w:bCs/>
                <w:color w:val="000000" w:themeColor="text1"/>
                <w:lang w:val="et-EE" w:eastAsia="et-EE"/>
              </w:rPr>
              <w:t>-</w:t>
            </w:r>
            <w:r w:rsidRPr="00A23474">
              <w:rPr>
                <w:rFonts w:ascii="Arial" w:hAnsi="Arial" w:cs="Arial"/>
                <w:b/>
                <w:bCs/>
                <w:color w:val="000000" w:themeColor="text1"/>
                <w:lang w:val="et-EE" w:eastAsia="et-EE"/>
              </w:rPr>
              <w:t>kava</w:t>
            </w:r>
            <w:proofErr w:type="spellEnd"/>
            <w:r w:rsidRPr="00A23474">
              <w:rPr>
                <w:rFonts w:ascii="Arial" w:hAnsi="Arial" w:cs="Arial"/>
                <w:b/>
                <w:bCs/>
                <w:color w:val="000000" w:themeColor="text1"/>
                <w:lang w:val="et-EE" w:eastAsia="et-EE"/>
              </w:rPr>
              <w:t xml:space="preserve"> aastal 202</w:t>
            </w:r>
            <w:r w:rsidR="1910B8B0" w:rsidRPr="00A23474">
              <w:rPr>
                <w:rFonts w:ascii="Arial" w:hAnsi="Arial" w:cs="Arial"/>
                <w:b/>
                <w:bCs/>
                <w:color w:val="000000" w:themeColor="text1"/>
                <w:lang w:val="et-EE" w:eastAsia="et-EE"/>
              </w:rPr>
              <w:t>6</w:t>
            </w:r>
          </w:p>
        </w:tc>
        <w:tc>
          <w:tcPr>
            <w:tcW w:w="949" w:type="dxa"/>
          </w:tcPr>
          <w:p w14:paraId="5F980EDB" w14:textId="2F21A66B" w:rsidR="008C1AF1" w:rsidRPr="00A23474" w:rsidRDefault="008C1AF1" w:rsidP="00B04DE5">
            <w:pPr>
              <w:rPr>
                <w:rFonts w:ascii="Arial" w:hAnsi="Arial" w:cs="Arial"/>
                <w:b/>
                <w:lang w:val="et-EE" w:eastAsia="et-EE"/>
              </w:rPr>
            </w:pPr>
            <w:r w:rsidRPr="00A23474">
              <w:rPr>
                <w:rFonts w:ascii="Arial" w:hAnsi="Arial" w:cs="Arial"/>
                <w:b/>
                <w:bCs/>
                <w:color w:val="000000"/>
                <w:lang w:val="et-EE" w:eastAsia="et-EE"/>
              </w:rPr>
              <w:t>Sihttase (2027)</w:t>
            </w:r>
          </w:p>
        </w:tc>
        <w:tc>
          <w:tcPr>
            <w:tcW w:w="2229" w:type="dxa"/>
          </w:tcPr>
          <w:p w14:paraId="677EE031" w14:textId="0F05D635" w:rsidR="008C1AF1" w:rsidRPr="00A23474" w:rsidRDefault="008C1AF1" w:rsidP="00B04DE5">
            <w:pPr>
              <w:rPr>
                <w:rFonts w:ascii="Arial" w:hAnsi="Arial" w:cs="Arial"/>
                <w:b/>
                <w:lang w:val="et-EE" w:eastAsia="et-EE"/>
              </w:rPr>
            </w:pPr>
            <w:r w:rsidRPr="00A23474">
              <w:rPr>
                <w:rFonts w:ascii="Arial" w:hAnsi="Arial" w:cs="Arial"/>
                <w:b/>
                <w:bCs/>
                <w:color w:val="000000"/>
                <w:lang w:val="et-EE" w:eastAsia="et-EE"/>
              </w:rPr>
              <w:t>Selgitus</w:t>
            </w:r>
          </w:p>
        </w:tc>
      </w:tr>
      <w:tr w:rsidR="008C1AF1" w:rsidRPr="00404274" w14:paraId="24275381" w14:textId="77777777" w:rsidTr="00290B51">
        <w:tc>
          <w:tcPr>
            <w:tcW w:w="977" w:type="dxa"/>
          </w:tcPr>
          <w:p w14:paraId="0148B507" w14:textId="230CD14A" w:rsidR="008C1AF1" w:rsidRPr="00A23474" w:rsidRDefault="008C1AF1" w:rsidP="00B04DE5">
            <w:pPr>
              <w:rPr>
                <w:rFonts w:ascii="Arial" w:hAnsi="Arial" w:cs="Arial"/>
                <w:b/>
                <w:bCs/>
                <w:lang w:val="et-EE" w:eastAsia="et-EE"/>
              </w:rPr>
            </w:pPr>
            <w:r w:rsidRPr="00A23474">
              <w:rPr>
                <w:rFonts w:ascii="Arial" w:hAnsi="Arial" w:cs="Arial"/>
                <w:color w:val="000000"/>
                <w:lang w:val="et-EE" w:eastAsia="et-EE"/>
              </w:rPr>
              <w:t>Väljund-näitaja</w:t>
            </w:r>
          </w:p>
        </w:tc>
        <w:tc>
          <w:tcPr>
            <w:tcW w:w="2217" w:type="dxa"/>
          </w:tcPr>
          <w:p w14:paraId="5D5575EE" w14:textId="010D35C8" w:rsidR="008C1AF1" w:rsidRPr="00A23474" w:rsidRDefault="008C1AF1" w:rsidP="00B04DE5">
            <w:pPr>
              <w:rPr>
                <w:rFonts w:ascii="Arial" w:hAnsi="Arial" w:cs="Arial"/>
                <w:b/>
                <w:bCs/>
                <w:lang w:val="et-EE" w:eastAsia="et-EE"/>
              </w:rPr>
            </w:pPr>
            <w:r w:rsidRPr="00A23474">
              <w:rPr>
                <w:rFonts w:ascii="Arial" w:hAnsi="Arial" w:cs="Arial"/>
                <w:color w:val="000000"/>
                <w:lang w:val="et-EE" w:eastAsia="et-EE"/>
              </w:rPr>
              <w:t>Koolitusel osalenud inimeste arv</w:t>
            </w:r>
          </w:p>
        </w:tc>
        <w:tc>
          <w:tcPr>
            <w:tcW w:w="1345" w:type="dxa"/>
          </w:tcPr>
          <w:p w14:paraId="329A01A1" w14:textId="46F30461" w:rsidR="008C1AF1" w:rsidRPr="00A23474" w:rsidRDefault="1D98B547" w:rsidP="00B04DE5">
            <w:pPr>
              <w:rPr>
                <w:rFonts w:ascii="Arial" w:hAnsi="Arial" w:cs="Arial"/>
                <w:lang w:val="et-EE" w:eastAsia="et-EE"/>
              </w:rPr>
            </w:pPr>
            <w:r w:rsidRPr="00A23474">
              <w:rPr>
                <w:rFonts w:ascii="Arial" w:hAnsi="Arial" w:cs="Arial"/>
                <w:lang w:val="et-EE" w:eastAsia="et-EE"/>
              </w:rPr>
              <w:t>42</w:t>
            </w:r>
          </w:p>
        </w:tc>
        <w:tc>
          <w:tcPr>
            <w:tcW w:w="1345" w:type="dxa"/>
          </w:tcPr>
          <w:p w14:paraId="593D5E72" w14:textId="7E0F1660" w:rsidR="008C1AF1" w:rsidRPr="00A23474" w:rsidRDefault="1D98B547" w:rsidP="00B04DE5">
            <w:pPr>
              <w:rPr>
                <w:rFonts w:ascii="Arial" w:hAnsi="Arial" w:cs="Arial"/>
                <w:lang w:val="et-EE" w:eastAsia="et-EE"/>
              </w:rPr>
            </w:pPr>
            <w:r w:rsidRPr="00A23474">
              <w:rPr>
                <w:rFonts w:ascii="Arial" w:hAnsi="Arial" w:cs="Arial"/>
                <w:lang w:val="et-EE" w:eastAsia="et-EE"/>
              </w:rPr>
              <w:t>42</w:t>
            </w:r>
          </w:p>
        </w:tc>
        <w:tc>
          <w:tcPr>
            <w:tcW w:w="949" w:type="dxa"/>
          </w:tcPr>
          <w:p w14:paraId="225D16E7" w14:textId="76A47CA5" w:rsidR="008C1AF1" w:rsidRPr="00A23474" w:rsidRDefault="0077256C" w:rsidP="00B04DE5">
            <w:pPr>
              <w:rPr>
                <w:rFonts w:ascii="Arial" w:hAnsi="Arial" w:cs="Arial"/>
                <w:lang w:val="et-EE" w:eastAsia="et-EE"/>
              </w:rPr>
            </w:pPr>
            <w:r w:rsidRPr="00A23474">
              <w:rPr>
                <w:rFonts w:ascii="Arial" w:hAnsi="Arial" w:cs="Arial"/>
                <w:lang w:val="et-EE" w:eastAsia="et-EE"/>
              </w:rPr>
              <w:t>112</w:t>
            </w:r>
          </w:p>
        </w:tc>
        <w:tc>
          <w:tcPr>
            <w:tcW w:w="2229" w:type="dxa"/>
          </w:tcPr>
          <w:p w14:paraId="68446D70" w14:textId="1C0641BC" w:rsidR="008C1AF1" w:rsidRPr="00A23474" w:rsidRDefault="0FDBE4F1" w:rsidP="00B04DE5">
            <w:pPr>
              <w:rPr>
                <w:rFonts w:ascii="Arial" w:hAnsi="Arial" w:cs="Arial"/>
                <w:b/>
                <w:bCs/>
                <w:lang w:val="et-EE" w:eastAsia="et-EE"/>
              </w:rPr>
            </w:pPr>
            <w:r w:rsidRPr="00A23474">
              <w:rPr>
                <w:rFonts w:ascii="Arial" w:hAnsi="Arial" w:cs="Arial"/>
                <w:color w:val="000000" w:themeColor="text1"/>
                <w:lang w:val="et-EE" w:eastAsia="et-EE"/>
              </w:rPr>
              <w:t>TAI dementsuseteemali</w:t>
            </w:r>
            <w:r w:rsidR="2D5DA214" w:rsidRPr="00A23474">
              <w:rPr>
                <w:rFonts w:ascii="Arial" w:hAnsi="Arial" w:cs="Arial"/>
                <w:color w:val="000000" w:themeColor="text1"/>
                <w:lang w:val="et-EE" w:eastAsia="et-EE"/>
              </w:rPr>
              <w:t>se</w:t>
            </w:r>
            <w:r w:rsidRPr="00A23474">
              <w:rPr>
                <w:rFonts w:ascii="Arial" w:hAnsi="Arial" w:cs="Arial"/>
                <w:color w:val="000000" w:themeColor="text1"/>
                <w:lang w:val="et-EE" w:eastAsia="et-EE"/>
              </w:rPr>
              <w:t xml:space="preserve"> koolitus</w:t>
            </w:r>
            <w:r w:rsidR="2D5DA214" w:rsidRPr="00A23474">
              <w:rPr>
                <w:rFonts w:ascii="Arial" w:hAnsi="Arial" w:cs="Arial"/>
                <w:color w:val="000000" w:themeColor="text1"/>
                <w:lang w:val="et-EE" w:eastAsia="et-EE"/>
              </w:rPr>
              <w:t>e sihttase</w:t>
            </w:r>
            <w:r w:rsidR="13BF2435" w:rsidRPr="00A23474">
              <w:rPr>
                <w:rFonts w:ascii="Arial" w:hAnsi="Arial" w:cs="Arial"/>
                <w:color w:val="000000" w:themeColor="text1"/>
                <w:lang w:val="et-EE" w:eastAsia="et-EE"/>
              </w:rPr>
              <w:t xml:space="preserve"> 2024.</w:t>
            </w:r>
            <w:r w:rsidR="1B842A32" w:rsidRPr="00A23474">
              <w:rPr>
                <w:rFonts w:ascii="Arial" w:hAnsi="Arial" w:cs="Arial"/>
                <w:color w:val="000000" w:themeColor="text1"/>
                <w:lang w:val="et-EE" w:eastAsia="et-EE"/>
              </w:rPr>
              <w:t> </w:t>
            </w:r>
            <w:r w:rsidR="13BF2435" w:rsidRPr="00A23474">
              <w:rPr>
                <w:rFonts w:ascii="Arial" w:hAnsi="Arial" w:cs="Arial"/>
                <w:color w:val="000000" w:themeColor="text1"/>
                <w:lang w:val="et-EE" w:eastAsia="et-EE"/>
              </w:rPr>
              <w:t>a 28</w:t>
            </w:r>
            <w:r w:rsidR="015A134F" w:rsidRPr="00A23474">
              <w:rPr>
                <w:rFonts w:ascii="Arial" w:hAnsi="Arial" w:cs="Arial"/>
                <w:color w:val="000000" w:themeColor="text1"/>
                <w:lang w:val="et-EE" w:eastAsia="et-EE"/>
              </w:rPr>
              <w:t xml:space="preserve">, </w:t>
            </w:r>
            <w:r w:rsidR="13BF2435" w:rsidRPr="00A23474">
              <w:rPr>
                <w:rFonts w:ascii="Arial" w:hAnsi="Arial" w:cs="Arial"/>
                <w:color w:val="000000" w:themeColor="text1"/>
                <w:lang w:val="et-EE" w:eastAsia="et-EE"/>
              </w:rPr>
              <w:t>2025.</w:t>
            </w:r>
            <w:r w:rsidR="1B842A32" w:rsidRPr="00A23474">
              <w:rPr>
                <w:rFonts w:ascii="Arial" w:hAnsi="Arial" w:cs="Arial"/>
                <w:color w:val="000000" w:themeColor="text1"/>
                <w:lang w:val="et-EE" w:eastAsia="et-EE"/>
              </w:rPr>
              <w:t> </w:t>
            </w:r>
            <w:r w:rsidR="13BF2435" w:rsidRPr="00A23474">
              <w:rPr>
                <w:rFonts w:ascii="Arial" w:hAnsi="Arial" w:cs="Arial"/>
                <w:color w:val="000000" w:themeColor="text1"/>
                <w:lang w:val="et-EE" w:eastAsia="et-EE"/>
              </w:rPr>
              <w:t xml:space="preserve">a </w:t>
            </w:r>
            <w:r w:rsidR="147EE2A9" w:rsidRPr="00A23474">
              <w:rPr>
                <w:rFonts w:ascii="Arial" w:hAnsi="Arial" w:cs="Arial"/>
                <w:color w:val="000000" w:themeColor="text1"/>
                <w:lang w:val="et-EE" w:eastAsia="et-EE"/>
              </w:rPr>
              <w:t>42</w:t>
            </w:r>
            <w:r w:rsidR="02196156" w:rsidRPr="00A23474">
              <w:rPr>
                <w:rFonts w:ascii="Arial" w:hAnsi="Arial" w:cs="Arial"/>
                <w:color w:val="000000" w:themeColor="text1"/>
                <w:lang w:val="et-EE" w:eastAsia="et-EE"/>
              </w:rPr>
              <w:t>, 2026.</w:t>
            </w:r>
            <w:r w:rsidR="1D2BEFBC" w:rsidRPr="00A23474">
              <w:rPr>
                <w:rFonts w:ascii="Arial" w:hAnsi="Arial" w:cs="Arial"/>
                <w:color w:val="000000" w:themeColor="text1"/>
                <w:lang w:val="et-EE" w:eastAsia="et-EE"/>
              </w:rPr>
              <w:t xml:space="preserve"> </w:t>
            </w:r>
            <w:r w:rsidR="02196156" w:rsidRPr="00A23474">
              <w:rPr>
                <w:rFonts w:ascii="Arial" w:hAnsi="Arial" w:cs="Arial"/>
                <w:color w:val="000000" w:themeColor="text1"/>
                <w:lang w:val="et-EE" w:eastAsia="et-EE"/>
              </w:rPr>
              <w:t>a 42</w:t>
            </w:r>
            <w:r w:rsidR="5FE1BE3D" w:rsidRPr="00A23474">
              <w:rPr>
                <w:rFonts w:ascii="Arial" w:hAnsi="Arial" w:cs="Arial"/>
                <w:color w:val="000000" w:themeColor="text1"/>
                <w:lang w:val="et-EE" w:eastAsia="et-EE"/>
              </w:rPr>
              <w:t xml:space="preserve"> </w:t>
            </w:r>
          </w:p>
        </w:tc>
      </w:tr>
      <w:tr w:rsidR="008C1AF1" w:rsidRPr="00404274" w14:paraId="229EDFE0" w14:textId="77777777" w:rsidTr="00290B51">
        <w:tc>
          <w:tcPr>
            <w:tcW w:w="977" w:type="dxa"/>
          </w:tcPr>
          <w:p w14:paraId="13BB5255" w14:textId="77777777" w:rsidR="008C1AF1" w:rsidRPr="00A23474" w:rsidRDefault="008C1AF1" w:rsidP="00B04DE5">
            <w:pPr>
              <w:rPr>
                <w:rFonts w:ascii="Arial" w:hAnsi="Arial" w:cs="Arial"/>
                <w:b/>
                <w:bCs/>
                <w:lang w:val="et-EE" w:eastAsia="et-EE"/>
              </w:rPr>
            </w:pPr>
          </w:p>
        </w:tc>
        <w:tc>
          <w:tcPr>
            <w:tcW w:w="2217" w:type="dxa"/>
          </w:tcPr>
          <w:p w14:paraId="145251E3" w14:textId="18965AE3" w:rsidR="008C1AF1" w:rsidRPr="00A23474" w:rsidRDefault="008C1AF1" w:rsidP="00B04DE5">
            <w:pPr>
              <w:rPr>
                <w:rFonts w:ascii="Arial" w:hAnsi="Arial" w:cs="Arial"/>
                <w:b/>
                <w:bCs/>
                <w:lang w:val="et-EE" w:eastAsia="et-EE"/>
              </w:rPr>
            </w:pPr>
            <w:r w:rsidRPr="00A23474">
              <w:rPr>
                <w:rFonts w:ascii="Arial" w:hAnsi="Arial" w:cs="Arial"/>
                <w:color w:val="000000"/>
                <w:lang w:val="et-EE" w:eastAsia="et-EE"/>
              </w:rPr>
              <w:t>Tugivõrgustik</w:t>
            </w:r>
            <w:r w:rsidR="001C1866" w:rsidRPr="00A23474">
              <w:rPr>
                <w:rFonts w:ascii="Arial" w:hAnsi="Arial" w:cs="Arial"/>
                <w:color w:val="000000"/>
                <w:lang w:val="et-EE" w:eastAsia="et-EE"/>
              </w:rPr>
              <w:t>uga</w:t>
            </w:r>
            <w:r w:rsidRPr="00A23474">
              <w:rPr>
                <w:rFonts w:ascii="Arial" w:hAnsi="Arial" w:cs="Arial"/>
                <w:color w:val="000000"/>
                <w:lang w:val="et-EE" w:eastAsia="et-EE"/>
              </w:rPr>
              <w:t xml:space="preserve"> </w:t>
            </w:r>
            <w:r w:rsidR="001C1866" w:rsidRPr="00A23474">
              <w:rPr>
                <w:rFonts w:ascii="Arial" w:hAnsi="Arial" w:cs="Arial"/>
                <w:color w:val="000000"/>
                <w:lang w:val="et-EE" w:eastAsia="et-EE"/>
              </w:rPr>
              <w:t xml:space="preserve">liitunud </w:t>
            </w:r>
            <w:r w:rsidR="00560B26" w:rsidRPr="00A23474">
              <w:rPr>
                <w:rFonts w:ascii="Arial" w:hAnsi="Arial" w:cs="Arial"/>
                <w:color w:val="000000"/>
                <w:lang w:val="et-EE" w:eastAsia="et-EE"/>
              </w:rPr>
              <w:t xml:space="preserve">uute </w:t>
            </w:r>
            <w:r w:rsidRPr="00A23474">
              <w:rPr>
                <w:rFonts w:ascii="Arial" w:hAnsi="Arial" w:cs="Arial"/>
                <w:color w:val="000000"/>
                <w:lang w:val="et-EE" w:eastAsia="et-EE"/>
              </w:rPr>
              <w:t>inimeste arv</w:t>
            </w:r>
          </w:p>
        </w:tc>
        <w:tc>
          <w:tcPr>
            <w:tcW w:w="1345" w:type="dxa"/>
          </w:tcPr>
          <w:p w14:paraId="351C1E20" w14:textId="2075E2DF" w:rsidR="008C1AF1" w:rsidRPr="00A23474" w:rsidRDefault="00D54CFC" w:rsidP="00B04DE5">
            <w:pPr>
              <w:rPr>
                <w:rFonts w:ascii="Arial" w:hAnsi="Arial" w:cs="Arial"/>
                <w:lang w:val="et-EE" w:eastAsia="et-EE"/>
              </w:rPr>
            </w:pPr>
            <w:r w:rsidRPr="00A23474">
              <w:rPr>
                <w:rFonts w:ascii="Arial" w:hAnsi="Arial" w:cs="Arial"/>
                <w:lang w:val="et-EE" w:eastAsia="et-EE"/>
              </w:rPr>
              <w:t>25</w:t>
            </w:r>
          </w:p>
        </w:tc>
        <w:tc>
          <w:tcPr>
            <w:tcW w:w="1345" w:type="dxa"/>
          </w:tcPr>
          <w:p w14:paraId="12BC6EFF" w14:textId="5B297075" w:rsidR="008C1AF1" w:rsidRPr="00A23474" w:rsidRDefault="00537C40" w:rsidP="00B04DE5">
            <w:pPr>
              <w:rPr>
                <w:rFonts w:ascii="Arial" w:hAnsi="Arial" w:cs="Arial"/>
                <w:lang w:val="et-EE" w:eastAsia="et-EE"/>
              </w:rPr>
            </w:pPr>
            <w:r w:rsidRPr="00A23474">
              <w:rPr>
                <w:rFonts w:ascii="Arial" w:hAnsi="Arial" w:cs="Arial"/>
                <w:lang w:val="et-EE" w:eastAsia="et-EE"/>
              </w:rPr>
              <w:t>25</w:t>
            </w:r>
          </w:p>
        </w:tc>
        <w:tc>
          <w:tcPr>
            <w:tcW w:w="949" w:type="dxa"/>
          </w:tcPr>
          <w:p w14:paraId="61FAD70B" w14:textId="658D4A52" w:rsidR="008C1AF1" w:rsidRPr="00A23474" w:rsidRDefault="00D54CFC" w:rsidP="00B04DE5">
            <w:pPr>
              <w:rPr>
                <w:rFonts w:ascii="Arial" w:hAnsi="Arial" w:cs="Arial"/>
                <w:lang w:val="et-EE" w:eastAsia="et-EE"/>
              </w:rPr>
            </w:pPr>
            <w:r w:rsidRPr="00A23474">
              <w:rPr>
                <w:rFonts w:ascii="Arial" w:hAnsi="Arial" w:cs="Arial"/>
                <w:lang w:val="et-EE" w:eastAsia="et-EE"/>
              </w:rPr>
              <w:t>75</w:t>
            </w:r>
          </w:p>
        </w:tc>
        <w:tc>
          <w:tcPr>
            <w:tcW w:w="2229" w:type="dxa"/>
          </w:tcPr>
          <w:p w14:paraId="6F18B9DA" w14:textId="4AFEE4EC" w:rsidR="008C1AF1" w:rsidRPr="00A23474" w:rsidRDefault="008C1AF1" w:rsidP="00B04DE5">
            <w:pPr>
              <w:rPr>
                <w:rFonts w:ascii="Arial" w:hAnsi="Arial" w:cs="Arial"/>
                <w:b/>
                <w:bCs/>
                <w:lang w:val="et-EE" w:eastAsia="et-EE"/>
              </w:rPr>
            </w:pPr>
            <w:r w:rsidRPr="00A23474">
              <w:rPr>
                <w:rFonts w:ascii="Arial" w:hAnsi="Arial" w:cs="Arial"/>
                <w:color w:val="000000" w:themeColor="text1"/>
                <w:lang w:val="et-EE" w:eastAsia="et-EE"/>
              </w:rPr>
              <w:t>TAI võrgustikukohtumised ja erialaseminarid (sh suvekool</w:t>
            </w:r>
            <w:r w:rsidR="33E25C0D" w:rsidRPr="00A23474">
              <w:rPr>
                <w:rFonts w:ascii="Arial" w:hAnsi="Arial" w:cs="Arial"/>
                <w:color w:val="000000" w:themeColor="text1"/>
                <w:lang w:val="et-EE" w:eastAsia="et-EE"/>
              </w:rPr>
              <w:t>)</w:t>
            </w:r>
            <w:r w:rsidR="6CA92DFD" w:rsidRPr="00A23474">
              <w:rPr>
                <w:rFonts w:ascii="Arial" w:hAnsi="Arial" w:cs="Arial"/>
                <w:color w:val="000000" w:themeColor="text1"/>
                <w:lang w:val="et-EE" w:eastAsia="et-EE"/>
              </w:rPr>
              <w:t>. 2024.</w:t>
            </w:r>
            <w:r w:rsidR="00C058E0" w:rsidRPr="00A23474">
              <w:rPr>
                <w:rFonts w:ascii="Arial" w:hAnsi="Arial" w:cs="Arial"/>
                <w:color w:val="000000" w:themeColor="text1"/>
                <w:lang w:val="et-EE" w:eastAsia="et-EE"/>
              </w:rPr>
              <w:t xml:space="preserve"> </w:t>
            </w:r>
            <w:r w:rsidR="6CA92DFD" w:rsidRPr="00A23474">
              <w:rPr>
                <w:rFonts w:ascii="Arial" w:hAnsi="Arial" w:cs="Arial"/>
                <w:color w:val="000000" w:themeColor="text1"/>
                <w:lang w:val="et-EE" w:eastAsia="et-EE"/>
              </w:rPr>
              <w:t>a sihttase 25</w:t>
            </w:r>
          </w:p>
        </w:tc>
      </w:tr>
      <w:tr w:rsidR="008C1AF1" w:rsidRPr="00404274" w14:paraId="7B54C5FE" w14:textId="77777777" w:rsidTr="00290B51">
        <w:tc>
          <w:tcPr>
            <w:tcW w:w="977" w:type="dxa"/>
          </w:tcPr>
          <w:p w14:paraId="04B20C1C" w14:textId="77777777" w:rsidR="008C1AF1" w:rsidRPr="00A23474" w:rsidRDefault="008C1AF1" w:rsidP="00B04DE5">
            <w:pPr>
              <w:rPr>
                <w:rFonts w:ascii="Arial" w:hAnsi="Arial" w:cs="Arial"/>
                <w:b/>
                <w:bCs/>
                <w:lang w:val="et-EE" w:eastAsia="et-EE"/>
              </w:rPr>
            </w:pPr>
          </w:p>
        </w:tc>
        <w:tc>
          <w:tcPr>
            <w:tcW w:w="2217" w:type="dxa"/>
          </w:tcPr>
          <w:p w14:paraId="3D874EE9" w14:textId="611F02E5" w:rsidR="008C1AF1" w:rsidRPr="00A23474" w:rsidRDefault="00847EE7" w:rsidP="00B04DE5">
            <w:pPr>
              <w:rPr>
                <w:rFonts w:ascii="Arial" w:hAnsi="Arial" w:cs="Arial"/>
                <w:b/>
                <w:bCs/>
                <w:lang w:val="et-EE" w:eastAsia="et-EE"/>
              </w:rPr>
            </w:pPr>
            <w:r w:rsidRPr="00A23474">
              <w:rPr>
                <w:rFonts w:ascii="Arial" w:hAnsi="Arial" w:cs="Arial"/>
                <w:color w:val="000000"/>
                <w:lang w:val="et-EE" w:eastAsia="et-EE"/>
              </w:rPr>
              <w:t>TAI m</w:t>
            </w:r>
            <w:r w:rsidR="008C1AF1" w:rsidRPr="00A23474">
              <w:rPr>
                <w:rFonts w:ascii="Arial" w:hAnsi="Arial" w:cs="Arial"/>
                <w:color w:val="000000"/>
                <w:lang w:val="et-EE" w:eastAsia="et-EE"/>
              </w:rPr>
              <w:t>entorlusprogram</w:t>
            </w:r>
            <w:r w:rsidR="00B95E68" w:rsidRPr="00A23474">
              <w:rPr>
                <w:rFonts w:ascii="Arial" w:hAnsi="Arial" w:cs="Arial"/>
                <w:color w:val="000000"/>
                <w:lang w:val="et-EE" w:eastAsia="et-EE"/>
              </w:rPr>
              <w:t>m</w:t>
            </w:r>
            <w:r w:rsidR="00FB7645" w:rsidRPr="00A23474">
              <w:rPr>
                <w:rFonts w:ascii="Arial" w:hAnsi="Arial" w:cs="Arial"/>
                <w:color w:val="000000"/>
                <w:lang w:val="et-EE" w:eastAsia="et-EE"/>
              </w:rPr>
              <w:t>is osalenud asutuste arv</w:t>
            </w:r>
          </w:p>
        </w:tc>
        <w:tc>
          <w:tcPr>
            <w:tcW w:w="1345" w:type="dxa"/>
          </w:tcPr>
          <w:p w14:paraId="0AEB1817" w14:textId="2981F805" w:rsidR="008C1AF1" w:rsidRPr="00A23474" w:rsidRDefault="00D54CFC" w:rsidP="00B04DE5">
            <w:pPr>
              <w:tabs>
                <w:tab w:val="left" w:pos="860"/>
              </w:tabs>
              <w:rPr>
                <w:rFonts w:ascii="Arial" w:hAnsi="Arial" w:cs="Arial"/>
                <w:lang w:val="et-EE" w:eastAsia="et-EE"/>
              </w:rPr>
            </w:pPr>
            <w:r w:rsidRPr="00A23474">
              <w:rPr>
                <w:rFonts w:ascii="Arial" w:hAnsi="Arial" w:cs="Arial"/>
                <w:lang w:val="et-EE" w:eastAsia="et-EE"/>
              </w:rPr>
              <w:t>10</w:t>
            </w:r>
          </w:p>
        </w:tc>
        <w:tc>
          <w:tcPr>
            <w:tcW w:w="1345" w:type="dxa"/>
          </w:tcPr>
          <w:p w14:paraId="7807DCDB" w14:textId="364CA496" w:rsidR="008C1AF1" w:rsidRPr="00A23474" w:rsidRDefault="008C1AF1" w:rsidP="00B04DE5">
            <w:pPr>
              <w:rPr>
                <w:rFonts w:ascii="Arial" w:hAnsi="Arial" w:cs="Arial"/>
                <w:lang w:val="et-EE" w:eastAsia="et-EE"/>
              </w:rPr>
            </w:pPr>
            <w:r w:rsidRPr="00A23474">
              <w:rPr>
                <w:rFonts w:ascii="Arial" w:hAnsi="Arial" w:cs="Arial"/>
                <w:lang w:val="et-EE" w:eastAsia="et-EE"/>
              </w:rPr>
              <w:t>1</w:t>
            </w:r>
            <w:r w:rsidR="00537C40" w:rsidRPr="00A23474">
              <w:rPr>
                <w:rFonts w:ascii="Arial" w:hAnsi="Arial" w:cs="Arial"/>
                <w:lang w:val="et-EE" w:eastAsia="et-EE"/>
              </w:rPr>
              <w:t>0</w:t>
            </w:r>
          </w:p>
        </w:tc>
        <w:tc>
          <w:tcPr>
            <w:tcW w:w="949" w:type="dxa"/>
          </w:tcPr>
          <w:p w14:paraId="60B0A7BB" w14:textId="35BA4DFC" w:rsidR="008C1AF1" w:rsidRPr="00A23474" w:rsidRDefault="16F11EAA" w:rsidP="00B04DE5">
            <w:pPr>
              <w:rPr>
                <w:rFonts w:ascii="Arial" w:hAnsi="Arial" w:cs="Arial"/>
                <w:lang w:val="et-EE" w:eastAsia="et-EE"/>
              </w:rPr>
            </w:pPr>
            <w:r w:rsidRPr="00A23474">
              <w:rPr>
                <w:rFonts w:ascii="Arial" w:hAnsi="Arial" w:cs="Arial"/>
                <w:lang w:val="et-EE" w:eastAsia="et-EE"/>
              </w:rPr>
              <w:t>3</w:t>
            </w:r>
            <w:r w:rsidR="00537C40" w:rsidRPr="00A23474">
              <w:rPr>
                <w:rFonts w:ascii="Arial" w:hAnsi="Arial" w:cs="Arial"/>
                <w:lang w:val="et-EE" w:eastAsia="et-EE"/>
              </w:rPr>
              <w:t>0</w:t>
            </w:r>
          </w:p>
        </w:tc>
        <w:tc>
          <w:tcPr>
            <w:tcW w:w="2229" w:type="dxa"/>
          </w:tcPr>
          <w:p w14:paraId="741F999B" w14:textId="67F4FC37" w:rsidR="008C1AF1" w:rsidRPr="00A23474" w:rsidRDefault="25975BC5" w:rsidP="00B04DE5">
            <w:pPr>
              <w:rPr>
                <w:rFonts w:ascii="Arial" w:hAnsi="Arial" w:cs="Arial"/>
                <w:color w:val="000000"/>
                <w:lang w:val="et-EE" w:eastAsia="et-EE"/>
              </w:rPr>
            </w:pPr>
            <w:r w:rsidRPr="00A23474">
              <w:rPr>
                <w:rFonts w:ascii="Arial" w:hAnsi="Arial" w:cs="Arial"/>
                <w:color w:val="000000" w:themeColor="text1"/>
                <w:lang w:val="et-EE" w:eastAsia="et-EE"/>
              </w:rPr>
              <w:t>2024.</w:t>
            </w:r>
            <w:r w:rsidR="1B842A32" w:rsidRPr="00A23474">
              <w:rPr>
                <w:rFonts w:ascii="Arial" w:hAnsi="Arial" w:cs="Arial"/>
                <w:color w:val="000000" w:themeColor="text1"/>
                <w:lang w:val="et-EE" w:eastAsia="et-EE"/>
              </w:rPr>
              <w:t> </w:t>
            </w:r>
            <w:r w:rsidRPr="00A23474">
              <w:rPr>
                <w:rFonts w:ascii="Arial" w:hAnsi="Arial" w:cs="Arial"/>
                <w:color w:val="000000" w:themeColor="text1"/>
                <w:lang w:val="et-EE" w:eastAsia="et-EE"/>
              </w:rPr>
              <w:t>a 10</w:t>
            </w:r>
            <w:r w:rsidR="036FB3AB" w:rsidRPr="00A23474">
              <w:rPr>
                <w:rFonts w:ascii="Arial" w:hAnsi="Arial" w:cs="Arial"/>
                <w:color w:val="000000" w:themeColor="text1"/>
                <w:lang w:val="et-EE" w:eastAsia="et-EE"/>
              </w:rPr>
              <w:t>,</w:t>
            </w:r>
            <w:r w:rsidR="3F7FAF4F" w:rsidRPr="00A23474">
              <w:rPr>
                <w:rFonts w:ascii="Arial" w:hAnsi="Arial" w:cs="Arial"/>
                <w:color w:val="000000" w:themeColor="text1"/>
                <w:lang w:val="et-EE" w:eastAsia="et-EE"/>
              </w:rPr>
              <w:t xml:space="preserve"> </w:t>
            </w:r>
            <w:r w:rsidR="751EAE9D" w:rsidRPr="00A23474">
              <w:rPr>
                <w:rFonts w:ascii="Arial" w:hAnsi="Arial" w:cs="Arial"/>
                <w:color w:val="000000" w:themeColor="text1"/>
                <w:lang w:val="et-EE" w:eastAsia="et-EE"/>
              </w:rPr>
              <w:t>2025.</w:t>
            </w:r>
            <w:r w:rsidR="1B842A32" w:rsidRPr="00A23474">
              <w:rPr>
                <w:rFonts w:ascii="Arial" w:hAnsi="Arial" w:cs="Arial"/>
                <w:color w:val="000000" w:themeColor="text1"/>
                <w:lang w:val="et-EE" w:eastAsia="et-EE"/>
              </w:rPr>
              <w:t> </w:t>
            </w:r>
            <w:r w:rsidR="751EAE9D" w:rsidRPr="00A23474">
              <w:rPr>
                <w:rFonts w:ascii="Arial" w:hAnsi="Arial" w:cs="Arial"/>
                <w:color w:val="000000" w:themeColor="text1"/>
                <w:lang w:val="et-EE" w:eastAsia="et-EE"/>
              </w:rPr>
              <w:t xml:space="preserve">a 10 </w:t>
            </w:r>
            <w:r w:rsidR="036FB3AB" w:rsidRPr="00A23474">
              <w:rPr>
                <w:rFonts w:ascii="Arial" w:hAnsi="Arial" w:cs="Arial"/>
                <w:color w:val="000000" w:themeColor="text1"/>
                <w:lang w:val="et-EE" w:eastAsia="et-EE"/>
              </w:rPr>
              <w:t>ja 202</w:t>
            </w:r>
            <w:r w:rsidR="0B862797" w:rsidRPr="00A23474">
              <w:rPr>
                <w:rFonts w:ascii="Arial" w:hAnsi="Arial" w:cs="Arial"/>
                <w:color w:val="000000" w:themeColor="text1"/>
                <w:lang w:val="et-EE" w:eastAsia="et-EE"/>
              </w:rPr>
              <w:t>6.</w:t>
            </w:r>
            <w:r w:rsidR="37B4E454" w:rsidRPr="00A23474">
              <w:rPr>
                <w:rFonts w:ascii="Arial" w:hAnsi="Arial" w:cs="Arial"/>
                <w:color w:val="000000" w:themeColor="text1"/>
                <w:lang w:val="et-EE" w:eastAsia="et-EE"/>
              </w:rPr>
              <w:t xml:space="preserve"> </w:t>
            </w:r>
            <w:r w:rsidR="0B862797" w:rsidRPr="00A23474">
              <w:rPr>
                <w:rFonts w:ascii="Arial" w:hAnsi="Arial" w:cs="Arial"/>
                <w:color w:val="000000" w:themeColor="text1"/>
                <w:lang w:val="et-EE" w:eastAsia="et-EE"/>
              </w:rPr>
              <w:t xml:space="preserve">a 10 </w:t>
            </w:r>
            <w:r w:rsidR="751EAE9D" w:rsidRPr="00A23474">
              <w:rPr>
                <w:rFonts w:ascii="Arial" w:hAnsi="Arial" w:cs="Arial"/>
                <w:color w:val="000000" w:themeColor="text1"/>
                <w:lang w:val="et-EE" w:eastAsia="et-EE"/>
              </w:rPr>
              <w:t>asutust</w:t>
            </w:r>
          </w:p>
        </w:tc>
      </w:tr>
    </w:tbl>
    <w:p w14:paraId="4E028629" w14:textId="77777777" w:rsidR="008E3DDC" w:rsidRPr="00404274" w:rsidRDefault="008E3DDC" w:rsidP="00B04DE5">
      <w:pPr>
        <w:spacing w:after="0" w:line="240" w:lineRule="auto"/>
        <w:rPr>
          <w:rFonts w:ascii="Arial" w:eastAsia="Times New Roman" w:hAnsi="Arial" w:cs="Arial"/>
          <w:b/>
          <w:color w:val="000000"/>
          <w:lang w:eastAsia="et-EE"/>
        </w:rPr>
      </w:pPr>
      <w:bookmarkStart w:id="14" w:name="_Hlk125553325"/>
      <w:bookmarkEnd w:id="10"/>
    </w:p>
    <w:p w14:paraId="0E93D239" w14:textId="7C72C9BF" w:rsidR="00FB66C3" w:rsidRPr="00404274" w:rsidRDefault="0016673D" w:rsidP="00B04DE5">
      <w:pPr>
        <w:spacing w:after="0" w:line="240" w:lineRule="auto"/>
        <w:rPr>
          <w:rFonts w:ascii="Arial" w:eastAsia="Times New Roman" w:hAnsi="Arial" w:cs="Arial"/>
          <w:b/>
          <w:color w:val="000000"/>
          <w:lang w:eastAsia="et-EE"/>
        </w:rPr>
      </w:pPr>
      <w:r w:rsidRPr="00404274">
        <w:rPr>
          <w:rFonts w:ascii="Arial" w:eastAsia="Times New Roman" w:hAnsi="Arial" w:cs="Arial"/>
          <w:b/>
          <w:color w:val="000000"/>
          <w:lang w:eastAsia="et-EE"/>
        </w:rPr>
        <w:t>A</w:t>
      </w:r>
      <w:r w:rsidR="00BB1FBA" w:rsidRPr="00404274">
        <w:rPr>
          <w:rFonts w:ascii="Arial" w:eastAsia="Times New Roman" w:hAnsi="Arial" w:cs="Arial"/>
          <w:b/>
          <w:color w:val="000000"/>
          <w:lang w:eastAsia="et-EE"/>
        </w:rPr>
        <w:t>lategevus 2.1.6</w:t>
      </w:r>
      <w:r w:rsidR="00767B85" w:rsidRPr="00404274">
        <w:rPr>
          <w:rFonts w:ascii="Arial" w:eastAsia="Times New Roman" w:hAnsi="Arial" w:cs="Arial"/>
          <w:b/>
          <w:color w:val="000000"/>
          <w:lang w:eastAsia="et-EE"/>
        </w:rPr>
        <w:t>.</w:t>
      </w:r>
      <w:r w:rsidR="00BB1FBA" w:rsidRPr="00404274">
        <w:rPr>
          <w:rFonts w:ascii="Arial" w:eastAsia="Times New Roman" w:hAnsi="Arial" w:cs="Arial"/>
          <w:b/>
          <w:color w:val="000000"/>
          <w:lang w:eastAsia="et-EE"/>
        </w:rPr>
        <w:t xml:space="preserve"> </w:t>
      </w:r>
      <w:r w:rsidR="00FB66C3" w:rsidRPr="00404274">
        <w:rPr>
          <w:rFonts w:ascii="Arial" w:eastAsia="Times New Roman" w:hAnsi="Arial" w:cs="Arial"/>
          <w:b/>
          <w:color w:val="000000"/>
          <w:lang w:eastAsia="et-EE"/>
        </w:rPr>
        <w:t>Erihoolekandeteenuse kvaliteedi ja kättesaadavuse parandamine</w:t>
      </w:r>
    </w:p>
    <w:p w14:paraId="63797563" w14:textId="3CA7C7E4" w:rsidR="00D1461E" w:rsidRPr="00404274" w:rsidRDefault="00D1461E" w:rsidP="00B04DE5">
      <w:pPr>
        <w:spacing w:after="0" w:line="240" w:lineRule="auto"/>
        <w:rPr>
          <w:rFonts w:ascii="Arial" w:eastAsia="Times New Roman" w:hAnsi="Arial" w:cs="Arial"/>
          <w:bCs/>
          <w:color w:val="000000"/>
          <w:lang w:eastAsia="et-EE"/>
        </w:rPr>
      </w:pPr>
    </w:p>
    <w:p w14:paraId="1676A3C5" w14:textId="07F40124" w:rsidR="00D1461E" w:rsidRPr="00404274" w:rsidRDefault="00D1461E" w:rsidP="00B04DE5">
      <w:pPr>
        <w:spacing w:after="0" w:line="240" w:lineRule="auto"/>
        <w:jc w:val="both"/>
      </w:pPr>
      <w:r w:rsidRPr="00404274">
        <w:rPr>
          <w:rFonts w:ascii="Arial" w:eastAsia="Times New Roman" w:hAnsi="Arial" w:cs="Arial"/>
          <w:bCs/>
          <w:color w:val="000000"/>
          <w:lang w:eastAsia="et-EE"/>
        </w:rPr>
        <w:t xml:space="preserve">Erihoolekandeteenused on mõeldud raske, sügava või püsiva kuluga psüühikahäirega inimeste toimetuleku toetamiseks. Psüühikahäire all </w:t>
      </w:r>
      <w:r w:rsidR="00754494">
        <w:rPr>
          <w:rFonts w:ascii="Arial" w:eastAsia="Times New Roman" w:hAnsi="Arial" w:cs="Arial"/>
          <w:bCs/>
          <w:color w:val="000000"/>
          <w:lang w:eastAsia="et-EE"/>
        </w:rPr>
        <w:t>mõeldakse</w:t>
      </w:r>
      <w:r w:rsidRPr="00404274">
        <w:rPr>
          <w:rFonts w:ascii="Arial" w:eastAsia="Times New Roman" w:hAnsi="Arial" w:cs="Arial"/>
          <w:bCs/>
          <w:color w:val="000000"/>
          <w:lang w:eastAsia="et-EE"/>
        </w:rPr>
        <w:t xml:space="preserve"> nii kaasasündinud intellektipuu</w:t>
      </w:r>
      <w:r w:rsidR="00C320DF">
        <w:rPr>
          <w:rFonts w:ascii="Arial" w:eastAsia="Times New Roman" w:hAnsi="Arial" w:cs="Arial"/>
          <w:bCs/>
          <w:color w:val="000000"/>
          <w:lang w:eastAsia="et-EE"/>
        </w:rPr>
        <w:t>et kui ka</w:t>
      </w:r>
      <w:r w:rsidRPr="00404274">
        <w:rPr>
          <w:rFonts w:ascii="Arial" w:eastAsia="Times New Roman" w:hAnsi="Arial" w:cs="Arial"/>
          <w:bCs/>
          <w:color w:val="000000"/>
          <w:lang w:eastAsia="et-EE"/>
        </w:rPr>
        <w:t xml:space="preserve"> elu jooksul avaldunud või tekkinud psüühikahäire</w:t>
      </w:r>
      <w:r w:rsidR="00C320DF">
        <w:rPr>
          <w:rFonts w:ascii="Arial" w:eastAsia="Times New Roman" w:hAnsi="Arial" w:cs="Arial"/>
          <w:bCs/>
          <w:color w:val="000000"/>
          <w:lang w:eastAsia="et-EE"/>
        </w:rPr>
        <w:t>t.</w:t>
      </w:r>
      <w:r w:rsidRPr="00404274">
        <w:rPr>
          <w:rFonts w:ascii="Arial" w:eastAsia="Times New Roman" w:hAnsi="Arial" w:cs="Arial"/>
          <w:bCs/>
          <w:color w:val="000000"/>
          <w:lang w:eastAsia="et-EE"/>
        </w:rPr>
        <w:t xml:space="preserve"> Oma</w:t>
      </w:r>
      <w:r w:rsidRPr="00404274">
        <w:rPr>
          <w:rFonts w:ascii="Arial" w:eastAsia="Times New Roman" w:hAnsi="Arial" w:cs="Arial"/>
          <w:color w:val="000000"/>
          <w:lang w:eastAsia="et-EE"/>
        </w:rPr>
        <w:t xml:space="preserve"> vaimse tervise olukorra tõttu </w:t>
      </w:r>
      <w:r w:rsidRPr="00404274">
        <w:rPr>
          <w:rFonts w:ascii="Arial" w:eastAsia="Times New Roman" w:hAnsi="Arial" w:cs="Arial"/>
          <w:bCs/>
          <w:color w:val="000000"/>
          <w:lang w:eastAsia="et-EE"/>
        </w:rPr>
        <w:t xml:space="preserve">vajavad </w:t>
      </w:r>
      <w:r w:rsidR="00EA0713" w:rsidRPr="00404274">
        <w:rPr>
          <w:rFonts w:ascii="Arial" w:eastAsia="Times New Roman" w:hAnsi="Arial" w:cs="Arial"/>
          <w:bCs/>
          <w:color w:val="000000"/>
          <w:lang w:eastAsia="et-EE"/>
        </w:rPr>
        <w:t>psüühikahäirega</w:t>
      </w:r>
      <w:r w:rsidRPr="00404274">
        <w:rPr>
          <w:rFonts w:ascii="Arial" w:eastAsia="Times New Roman" w:hAnsi="Arial" w:cs="Arial"/>
          <w:bCs/>
          <w:color w:val="000000"/>
          <w:lang w:eastAsia="et-EE"/>
        </w:rPr>
        <w:t xml:space="preserve"> inimesed </w:t>
      </w:r>
      <w:r w:rsidRPr="00404274">
        <w:rPr>
          <w:rFonts w:ascii="Arial" w:eastAsia="Times New Roman" w:hAnsi="Arial" w:cs="Arial"/>
          <w:color w:val="000000"/>
          <w:lang w:eastAsia="et-EE"/>
        </w:rPr>
        <w:t xml:space="preserve">igapäevaelus tegevusjuhendaja tuge, nõustamist ja abi, </w:t>
      </w:r>
      <w:r w:rsidRPr="00404274">
        <w:rPr>
          <w:rFonts w:ascii="Arial" w:eastAsia="Times New Roman" w:hAnsi="Arial" w:cs="Arial"/>
          <w:bCs/>
          <w:color w:val="000000"/>
          <w:lang w:eastAsia="et-EE"/>
        </w:rPr>
        <w:t xml:space="preserve">vahel </w:t>
      </w:r>
      <w:r w:rsidRPr="00404274">
        <w:rPr>
          <w:rFonts w:ascii="Arial" w:eastAsia="Times New Roman" w:hAnsi="Arial" w:cs="Arial"/>
          <w:color w:val="000000"/>
          <w:lang w:eastAsia="et-EE"/>
        </w:rPr>
        <w:t xml:space="preserve">ka järelevalvet. </w:t>
      </w:r>
      <w:r w:rsidRPr="00404274">
        <w:rPr>
          <w:rFonts w:ascii="Arial" w:eastAsia="Times New Roman" w:hAnsi="Arial" w:cs="Arial"/>
          <w:bCs/>
          <w:color w:val="000000"/>
          <w:lang w:eastAsia="et-EE"/>
        </w:rPr>
        <w:t>Erihoolekandeteenuste</w:t>
      </w:r>
      <w:r w:rsidRPr="00404274">
        <w:rPr>
          <w:rFonts w:ascii="Arial" w:eastAsia="Times New Roman" w:hAnsi="Arial" w:cs="Arial"/>
          <w:color w:val="000000"/>
          <w:lang w:eastAsia="et-EE"/>
        </w:rPr>
        <w:t xml:space="preserve"> eesmärk on toetada </w:t>
      </w:r>
      <w:r w:rsidRPr="00CC0D0E">
        <w:rPr>
          <w:rFonts w:ascii="Arial" w:eastAsia="Times New Roman" w:hAnsi="Arial" w:cs="Arial"/>
          <w:bCs/>
          <w:color w:val="000000"/>
          <w:lang w:eastAsia="et-EE"/>
        </w:rPr>
        <w:t xml:space="preserve">inimest nii, et ta </w:t>
      </w:r>
      <w:r w:rsidR="00CC0D0E">
        <w:rPr>
          <w:rFonts w:ascii="Arial" w:eastAsia="Times New Roman" w:hAnsi="Arial" w:cs="Arial"/>
          <w:bCs/>
          <w:color w:val="000000"/>
          <w:lang w:eastAsia="et-EE"/>
        </w:rPr>
        <w:t xml:space="preserve">saaks </w:t>
      </w:r>
      <w:r w:rsidRPr="00CC0D0E">
        <w:rPr>
          <w:rFonts w:ascii="Arial" w:eastAsia="Times New Roman" w:hAnsi="Arial" w:cs="Arial"/>
          <w:bCs/>
          <w:color w:val="000000"/>
          <w:lang w:eastAsia="et-EE"/>
        </w:rPr>
        <w:t xml:space="preserve">võimalikult palju iseseisvalt toime tulla ja </w:t>
      </w:r>
      <w:r w:rsidRPr="00CC0D0E">
        <w:rPr>
          <w:rFonts w:ascii="Arial" w:eastAsia="Times New Roman" w:hAnsi="Arial" w:cs="Arial"/>
          <w:color w:val="000000"/>
          <w:lang w:eastAsia="et-EE"/>
        </w:rPr>
        <w:t xml:space="preserve">igapäevaelu </w:t>
      </w:r>
      <w:r w:rsidRPr="00CC0D0E">
        <w:rPr>
          <w:rFonts w:ascii="Arial" w:eastAsia="Times New Roman" w:hAnsi="Arial" w:cs="Arial"/>
          <w:bCs/>
          <w:color w:val="000000"/>
          <w:lang w:eastAsia="et-EE"/>
        </w:rPr>
        <w:t xml:space="preserve">tegevustesse panustada, </w:t>
      </w:r>
      <w:proofErr w:type="spellStart"/>
      <w:r w:rsidRPr="00CC0D0E">
        <w:rPr>
          <w:rFonts w:ascii="Arial" w:eastAsia="Times New Roman" w:hAnsi="Arial" w:cs="Arial"/>
          <w:bCs/>
          <w:color w:val="000000"/>
          <w:lang w:eastAsia="et-EE"/>
        </w:rPr>
        <w:t>kõrvalabi</w:t>
      </w:r>
      <w:proofErr w:type="spellEnd"/>
      <w:r w:rsidRPr="00404274">
        <w:rPr>
          <w:rFonts w:ascii="Arial" w:eastAsia="Times New Roman" w:hAnsi="Arial" w:cs="Arial"/>
          <w:bCs/>
          <w:color w:val="000000"/>
          <w:lang w:eastAsia="et-EE"/>
        </w:rPr>
        <w:t xml:space="preserve"> ja</w:t>
      </w:r>
      <w:r w:rsidRPr="00404274">
        <w:rPr>
          <w:rFonts w:ascii="Arial" w:eastAsia="Times New Roman" w:hAnsi="Arial" w:cs="Arial"/>
          <w:color w:val="000000"/>
          <w:lang w:eastAsia="et-EE"/>
        </w:rPr>
        <w:t xml:space="preserve"> juhendamist pakutakse </w:t>
      </w:r>
      <w:r w:rsidR="00784701">
        <w:rPr>
          <w:rFonts w:ascii="Arial" w:eastAsia="Times New Roman" w:hAnsi="Arial" w:cs="Arial"/>
          <w:color w:val="000000"/>
          <w:lang w:eastAsia="et-EE"/>
        </w:rPr>
        <w:t>vastavalt</w:t>
      </w:r>
      <w:r w:rsidR="00F34DC8">
        <w:rPr>
          <w:rFonts w:ascii="Arial" w:eastAsia="Times New Roman" w:hAnsi="Arial" w:cs="Arial"/>
          <w:color w:val="000000"/>
          <w:lang w:eastAsia="et-EE"/>
        </w:rPr>
        <w:t xml:space="preserve"> </w:t>
      </w:r>
      <w:r w:rsidRPr="00404274">
        <w:rPr>
          <w:rFonts w:ascii="Arial" w:eastAsia="Times New Roman" w:hAnsi="Arial" w:cs="Arial"/>
          <w:color w:val="000000"/>
          <w:lang w:eastAsia="et-EE"/>
        </w:rPr>
        <w:t>vajaduse</w:t>
      </w:r>
      <w:r w:rsidR="00F34DC8">
        <w:rPr>
          <w:rFonts w:ascii="Arial" w:eastAsia="Times New Roman" w:hAnsi="Arial" w:cs="Arial"/>
          <w:color w:val="000000"/>
          <w:lang w:eastAsia="et-EE"/>
        </w:rPr>
        <w:t>le</w:t>
      </w:r>
      <w:r w:rsidRPr="00404274">
        <w:rPr>
          <w:rFonts w:ascii="Arial" w:eastAsia="Times New Roman" w:hAnsi="Arial" w:cs="Arial"/>
          <w:color w:val="000000"/>
          <w:lang w:eastAsia="et-EE"/>
        </w:rPr>
        <w:t>.</w:t>
      </w:r>
      <w:r w:rsidRPr="00404274">
        <w:t xml:space="preserve"> </w:t>
      </w:r>
    </w:p>
    <w:p w14:paraId="60756F97" w14:textId="77777777" w:rsidR="00D1461E" w:rsidRPr="00404274" w:rsidRDefault="00D1461E" w:rsidP="00B04DE5">
      <w:pPr>
        <w:spacing w:after="0" w:line="240" w:lineRule="auto"/>
        <w:jc w:val="both"/>
      </w:pPr>
    </w:p>
    <w:p w14:paraId="1446E872" w14:textId="77777777" w:rsidR="00D1461E" w:rsidRPr="00404274" w:rsidRDefault="00D1461E" w:rsidP="00B04DE5">
      <w:pPr>
        <w:spacing w:after="0" w:line="240" w:lineRule="auto"/>
        <w:jc w:val="both"/>
        <w:rPr>
          <w:rFonts w:ascii="Arial" w:eastAsia="Times New Roman" w:hAnsi="Arial" w:cs="Arial"/>
          <w:bCs/>
          <w:color w:val="000000"/>
          <w:lang w:eastAsia="et-EE"/>
        </w:rPr>
      </w:pPr>
      <w:r w:rsidRPr="00404274">
        <w:rPr>
          <w:rFonts w:ascii="Arial" w:eastAsia="Times New Roman" w:hAnsi="Arial" w:cs="Arial"/>
          <w:bCs/>
          <w:color w:val="000000"/>
          <w:lang w:eastAsia="et-EE"/>
        </w:rPr>
        <w:t xml:space="preserve">Institutsionaalsed erihooldekodud, kus elab koos palju inimesi, kes ei kuulu ümbritsevasse kogukonda, ei paku psüühikahäirega inimestele piisavalt võrdseid võimalusi eneseteostuseks ega kaasaegseid elamistingimusi. </w:t>
      </w:r>
    </w:p>
    <w:p w14:paraId="7F50292A" w14:textId="77777777" w:rsidR="00D1461E" w:rsidRPr="00404274" w:rsidRDefault="00D1461E" w:rsidP="00B04DE5">
      <w:pPr>
        <w:spacing w:after="0" w:line="240" w:lineRule="auto"/>
        <w:jc w:val="both"/>
        <w:rPr>
          <w:rFonts w:ascii="Arial" w:eastAsia="Times New Roman" w:hAnsi="Arial" w:cs="Arial"/>
          <w:bCs/>
          <w:color w:val="000000"/>
          <w:lang w:eastAsia="et-EE"/>
        </w:rPr>
      </w:pPr>
    </w:p>
    <w:p w14:paraId="41482299" w14:textId="1C630942" w:rsidR="00D1461E" w:rsidRPr="00404274" w:rsidRDefault="6F54C0B5" w:rsidP="00B04DE5">
      <w:pPr>
        <w:spacing w:after="0" w:line="240" w:lineRule="auto"/>
        <w:jc w:val="both"/>
        <w:rPr>
          <w:rFonts w:ascii="Arial" w:hAnsi="Arial" w:cs="Arial"/>
        </w:rPr>
      </w:pPr>
      <w:r w:rsidRPr="00404274">
        <w:rPr>
          <w:rFonts w:ascii="Arial" w:hAnsi="Arial" w:cs="Arial"/>
        </w:rPr>
        <w:t xml:space="preserve">Erihoolekandeteenuste kättesaadavuse parandamiseks ja </w:t>
      </w:r>
      <w:proofErr w:type="spellStart"/>
      <w:r w:rsidRPr="00404274">
        <w:rPr>
          <w:rFonts w:ascii="Arial" w:hAnsi="Arial" w:cs="Arial"/>
        </w:rPr>
        <w:t>deinstitutsionaliseerimise</w:t>
      </w:r>
      <w:proofErr w:type="spellEnd"/>
      <w:r w:rsidRPr="00404274">
        <w:rPr>
          <w:rFonts w:ascii="Arial" w:hAnsi="Arial" w:cs="Arial"/>
        </w:rPr>
        <w:t xml:space="preserve"> põhimõtetele paremaks vastamiseks koostat</w:t>
      </w:r>
      <w:r w:rsidR="7B4C9DB2" w:rsidRPr="00404274">
        <w:rPr>
          <w:rFonts w:ascii="Arial" w:hAnsi="Arial" w:cs="Arial"/>
        </w:rPr>
        <w:t>i</w:t>
      </w:r>
      <w:r w:rsidRPr="00404274">
        <w:rPr>
          <w:rFonts w:ascii="Arial" w:hAnsi="Arial" w:cs="Arial"/>
        </w:rPr>
        <w:t xml:space="preserve"> </w:t>
      </w:r>
      <w:r w:rsidR="277F6011" w:rsidRPr="00404274">
        <w:rPr>
          <w:rFonts w:ascii="Arial" w:hAnsi="Arial" w:cs="Arial"/>
        </w:rPr>
        <w:t>2024.</w:t>
      </w:r>
      <w:r w:rsidR="1F017229" w:rsidRPr="00404274">
        <w:rPr>
          <w:rFonts w:ascii="Arial" w:hAnsi="Arial" w:cs="Arial"/>
        </w:rPr>
        <w:t xml:space="preserve"> </w:t>
      </w:r>
      <w:r w:rsidR="277F6011" w:rsidRPr="00404274">
        <w:rPr>
          <w:rFonts w:ascii="Arial" w:hAnsi="Arial" w:cs="Arial"/>
        </w:rPr>
        <w:t>a</w:t>
      </w:r>
      <w:r w:rsidR="00225C7D">
        <w:rPr>
          <w:rFonts w:ascii="Arial" w:hAnsi="Arial" w:cs="Arial"/>
        </w:rPr>
        <w:t>astal</w:t>
      </w:r>
      <w:r w:rsidR="277F6011" w:rsidRPr="00404274">
        <w:rPr>
          <w:rFonts w:ascii="Arial" w:hAnsi="Arial" w:cs="Arial"/>
        </w:rPr>
        <w:t xml:space="preserve"> </w:t>
      </w:r>
      <w:r w:rsidRPr="00404274">
        <w:rPr>
          <w:rFonts w:ascii="Arial" w:hAnsi="Arial" w:cs="Arial"/>
        </w:rPr>
        <w:t>erihoolekandeasutuste reorganiseerimis</w:t>
      </w:r>
      <w:r w:rsidR="00225C7D">
        <w:rPr>
          <w:rFonts w:ascii="Arial" w:hAnsi="Arial" w:cs="Arial"/>
        </w:rPr>
        <w:t xml:space="preserve">e </w:t>
      </w:r>
      <w:r w:rsidRPr="00404274">
        <w:rPr>
          <w:rFonts w:ascii="Arial" w:hAnsi="Arial" w:cs="Arial"/>
        </w:rPr>
        <w:t>kava</w:t>
      </w:r>
      <w:r w:rsidR="277F6011" w:rsidRPr="00404274">
        <w:rPr>
          <w:rFonts w:ascii="Arial" w:hAnsi="Arial" w:cs="Arial"/>
        </w:rPr>
        <w:t xml:space="preserve">, mis oli </w:t>
      </w:r>
      <w:r w:rsidR="724AA313" w:rsidRPr="00404274">
        <w:rPr>
          <w:rFonts w:ascii="Arial" w:hAnsi="Arial" w:cs="Arial"/>
        </w:rPr>
        <w:t>sisendi</w:t>
      </w:r>
      <w:r w:rsidR="277F6011" w:rsidRPr="00404274">
        <w:rPr>
          <w:rFonts w:ascii="Arial" w:hAnsi="Arial" w:cs="Arial"/>
        </w:rPr>
        <w:t>ks</w:t>
      </w:r>
      <w:r w:rsidRPr="00404274">
        <w:rPr>
          <w:rFonts w:ascii="Arial" w:hAnsi="Arial" w:cs="Arial"/>
        </w:rPr>
        <w:t xml:space="preserve"> </w:t>
      </w:r>
      <w:r w:rsidR="277F6011" w:rsidRPr="00404274">
        <w:rPr>
          <w:rFonts w:ascii="Arial" w:hAnsi="Arial" w:cs="Arial"/>
        </w:rPr>
        <w:t>s</w:t>
      </w:r>
      <w:r w:rsidRPr="00404274">
        <w:rPr>
          <w:rFonts w:ascii="Arial" w:hAnsi="Arial" w:cs="Arial"/>
        </w:rPr>
        <w:t>eni reorganiseerimata jäänud institutsionaalsete (ühes hoones üle 30 teenus</w:t>
      </w:r>
      <w:r w:rsidR="00225C7D">
        <w:rPr>
          <w:rFonts w:ascii="Arial" w:hAnsi="Arial" w:cs="Arial"/>
        </w:rPr>
        <w:t>e</w:t>
      </w:r>
      <w:r w:rsidRPr="00404274">
        <w:rPr>
          <w:rFonts w:ascii="Arial" w:hAnsi="Arial" w:cs="Arial"/>
        </w:rPr>
        <w:t>koha) erihoolekandeasutuste Euroopa Regionaalarengu Fondi</w:t>
      </w:r>
      <w:r w:rsidR="7C3BEC1F" w:rsidRPr="00404274">
        <w:rPr>
          <w:rFonts w:ascii="Arial" w:hAnsi="Arial" w:cs="Arial"/>
        </w:rPr>
        <w:t xml:space="preserve"> (ERF)</w:t>
      </w:r>
      <w:r w:rsidRPr="00404274">
        <w:rPr>
          <w:rFonts w:ascii="Arial" w:hAnsi="Arial" w:cs="Arial"/>
        </w:rPr>
        <w:t xml:space="preserve"> toetusmeetme tingimuste </w:t>
      </w:r>
      <w:r w:rsidR="002759E6">
        <w:rPr>
          <w:rFonts w:ascii="Arial" w:hAnsi="Arial" w:cs="Arial"/>
        </w:rPr>
        <w:t>välja</w:t>
      </w:r>
      <w:r w:rsidRPr="00404274">
        <w:rPr>
          <w:rFonts w:ascii="Arial" w:hAnsi="Arial" w:cs="Arial"/>
        </w:rPr>
        <w:t xml:space="preserve">töötamisel. </w:t>
      </w:r>
      <w:r w:rsidR="02F0D8D7" w:rsidRPr="00404274">
        <w:rPr>
          <w:rFonts w:ascii="Arial" w:hAnsi="Arial" w:cs="Arial"/>
        </w:rPr>
        <w:t>Reorganiseerimis</w:t>
      </w:r>
      <w:r w:rsidR="69726726" w:rsidRPr="00404274">
        <w:rPr>
          <w:rFonts w:ascii="Arial" w:hAnsi="Arial" w:cs="Arial"/>
        </w:rPr>
        <w:t xml:space="preserve">kava tegevuste </w:t>
      </w:r>
      <w:r w:rsidR="0008214B">
        <w:rPr>
          <w:rFonts w:ascii="Arial" w:hAnsi="Arial" w:cs="Arial"/>
        </w:rPr>
        <w:t>ellu</w:t>
      </w:r>
      <w:r w:rsidR="69726726" w:rsidRPr="00404274">
        <w:rPr>
          <w:rFonts w:ascii="Arial" w:hAnsi="Arial" w:cs="Arial"/>
        </w:rPr>
        <w:t>viimise</w:t>
      </w:r>
      <w:r w:rsidR="69318DA3" w:rsidRPr="00404274">
        <w:rPr>
          <w:rFonts w:ascii="Arial" w:hAnsi="Arial" w:cs="Arial"/>
        </w:rPr>
        <w:t xml:space="preserve"> toetamiseks </w:t>
      </w:r>
      <w:r w:rsidR="0008214B">
        <w:rPr>
          <w:rFonts w:ascii="Arial" w:hAnsi="Arial" w:cs="Arial"/>
        </w:rPr>
        <w:t xml:space="preserve">peab </w:t>
      </w:r>
      <w:proofErr w:type="spellStart"/>
      <w:r w:rsidR="0008214B">
        <w:rPr>
          <w:rFonts w:ascii="Arial" w:hAnsi="Arial" w:cs="Arial"/>
        </w:rPr>
        <w:t>SoM</w:t>
      </w:r>
      <w:proofErr w:type="spellEnd"/>
      <w:r w:rsidR="0008214B">
        <w:rPr>
          <w:rFonts w:ascii="Arial" w:hAnsi="Arial" w:cs="Arial"/>
        </w:rPr>
        <w:t xml:space="preserve"> tegema</w:t>
      </w:r>
      <w:r w:rsidR="6FE36F10" w:rsidRPr="00404274">
        <w:rPr>
          <w:rFonts w:ascii="Arial" w:hAnsi="Arial" w:cs="Arial"/>
        </w:rPr>
        <w:t xml:space="preserve"> tihedat koostööd </w:t>
      </w:r>
      <w:r w:rsidR="00BD6F54" w:rsidRPr="00404274">
        <w:rPr>
          <w:rFonts w:ascii="Arial" w:hAnsi="Arial" w:cs="Arial"/>
        </w:rPr>
        <w:t xml:space="preserve">SKA, </w:t>
      </w:r>
      <w:r w:rsidR="6FE36F10" w:rsidRPr="00404274">
        <w:rPr>
          <w:rFonts w:ascii="Arial" w:hAnsi="Arial" w:cs="Arial"/>
        </w:rPr>
        <w:t>reorganiseeritavate asutuste</w:t>
      </w:r>
      <w:r w:rsidR="002F7088" w:rsidRPr="00404274">
        <w:rPr>
          <w:rFonts w:ascii="Arial" w:hAnsi="Arial" w:cs="Arial"/>
        </w:rPr>
        <w:t xml:space="preserve"> ja </w:t>
      </w:r>
      <w:r w:rsidR="00BD6F54" w:rsidRPr="00404274">
        <w:rPr>
          <w:rFonts w:ascii="Arial" w:hAnsi="Arial" w:cs="Arial"/>
        </w:rPr>
        <w:t>teiste osapoolte</w:t>
      </w:r>
      <w:r w:rsidR="600D67CA" w:rsidRPr="00404274">
        <w:rPr>
          <w:rFonts w:ascii="Arial" w:hAnsi="Arial" w:cs="Arial"/>
        </w:rPr>
        <w:t>ga</w:t>
      </w:r>
      <w:r w:rsidR="0A3A0807" w:rsidRPr="00404274">
        <w:rPr>
          <w:rFonts w:ascii="Arial" w:hAnsi="Arial" w:cs="Arial"/>
        </w:rPr>
        <w:t>.</w:t>
      </w:r>
      <w:r w:rsidR="3A9A4BFF" w:rsidRPr="00404274">
        <w:rPr>
          <w:rFonts w:ascii="Arial" w:hAnsi="Arial" w:cs="Arial"/>
        </w:rPr>
        <w:t> </w:t>
      </w:r>
      <w:r w:rsidR="006062A8" w:rsidRPr="00404274">
        <w:rPr>
          <w:rFonts w:ascii="Arial" w:hAnsi="Arial" w:cs="Arial"/>
        </w:rPr>
        <w:t>Eesmär</w:t>
      </w:r>
      <w:r w:rsidR="00F36381">
        <w:rPr>
          <w:rFonts w:ascii="Arial" w:hAnsi="Arial" w:cs="Arial"/>
        </w:rPr>
        <w:t>k</w:t>
      </w:r>
      <w:r w:rsidR="006062A8" w:rsidRPr="00404274">
        <w:rPr>
          <w:rFonts w:ascii="Arial" w:hAnsi="Arial" w:cs="Arial"/>
        </w:rPr>
        <w:t xml:space="preserve"> on </w:t>
      </w:r>
      <w:r w:rsidR="0044703D" w:rsidRPr="00404274">
        <w:rPr>
          <w:rFonts w:ascii="Arial" w:hAnsi="Arial" w:cs="Arial"/>
        </w:rPr>
        <w:t>toetusmee</w:t>
      </w:r>
      <w:r w:rsidR="00D90E2D">
        <w:rPr>
          <w:rFonts w:ascii="Arial" w:hAnsi="Arial" w:cs="Arial"/>
        </w:rPr>
        <w:t>de sujuvalt</w:t>
      </w:r>
      <w:r w:rsidR="006062A8" w:rsidRPr="00404274">
        <w:rPr>
          <w:rFonts w:ascii="Arial" w:hAnsi="Arial" w:cs="Arial"/>
        </w:rPr>
        <w:t xml:space="preserve"> </w:t>
      </w:r>
      <w:r w:rsidR="0044703D" w:rsidRPr="00404274">
        <w:rPr>
          <w:rFonts w:ascii="Arial" w:hAnsi="Arial" w:cs="Arial"/>
        </w:rPr>
        <w:t>ellu vii</w:t>
      </w:r>
      <w:r w:rsidR="00844F91">
        <w:rPr>
          <w:rFonts w:ascii="Arial" w:hAnsi="Arial" w:cs="Arial"/>
        </w:rPr>
        <w:t>a</w:t>
      </w:r>
      <w:r w:rsidR="006062A8" w:rsidRPr="00404274">
        <w:rPr>
          <w:rFonts w:ascii="Arial" w:hAnsi="Arial" w:cs="Arial"/>
        </w:rPr>
        <w:t xml:space="preserve">, </w:t>
      </w:r>
      <w:r w:rsidR="006062A8" w:rsidRPr="001034BA">
        <w:rPr>
          <w:rFonts w:ascii="Arial" w:hAnsi="Arial" w:cs="Arial"/>
        </w:rPr>
        <w:t>korraldades pooltevahelis</w:t>
      </w:r>
      <w:r w:rsidR="003D654A">
        <w:rPr>
          <w:rFonts w:ascii="Arial" w:hAnsi="Arial" w:cs="Arial"/>
        </w:rPr>
        <w:t>t</w:t>
      </w:r>
      <w:r w:rsidR="006062A8" w:rsidRPr="001034BA">
        <w:rPr>
          <w:rFonts w:ascii="Arial" w:hAnsi="Arial" w:cs="Arial"/>
        </w:rPr>
        <w:t xml:space="preserve"> koostöö</w:t>
      </w:r>
      <w:r w:rsidR="003D654A">
        <w:rPr>
          <w:rFonts w:ascii="Arial" w:hAnsi="Arial" w:cs="Arial"/>
        </w:rPr>
        <w:t>d</w:t>
      </w:r>
      <w:r w:rsidR="006062A8" w:rsidRPr="001034BA">
        <w:rPr>
          <w:rFonts w:ascii="Arial" w:hAnsi="Arial" w:cs="Arial"/>
        </w:rPr>
        <w:t xml:space="preserve"> ja sõlmides vajalikud kokkulepped. Olulisel kohal on riskide</w:t>
      </w:r>
      <w:r w:rsidR="006062A8" w:rsidRPr="00404274">
        <w:rPr>
          <w:rFonts w:ascii="Arial" w:hAnsi="Arial" w:cs="Arial"/>
        </w:rPr>
        <w:t xml:space="preserve"> maandamine, mis eeldab protsessi pidevat </w:t>
      </w:r>
      <w:proofErr w:type="spellStart"/>
      <w:r w:rsidR="006062A8" w:rsidRPr="00404274">
        <w:rPr>
          <w:rFonts w:ascii="Arial" w:hAnsi="Arial" w:cs="Arial"/>
        </w:rPr>
        <w:t>monitoorimist</w:t>
      </w:r>
      <w:proofErr w:type="spellEnd"/>
      <w:r w:rsidR="006062A8" w:rsidRPr="00404274">
        <w:rPr>
          <w:rFonts w:ascii="Arial" w:hAnsi="Arial" w:cs="Arial"/>
        </w:rPr>
        <w:t xml:space="preserve"> ja vajaduse</w:t>
      </w:r>
      <w:r w:rsidR="00844F91">
        <w:rPr>
          <w:rFonts w:ascii="Arial" w:hAnsi="Arial" w:cs="Arial"/>
        </w:rPr>
        <w:t xml:space="preserve"> korra</w:t>
      </w:r>
      <w:r w:rsidR="006062A8" w:rsidRPr="00404274">
        <w:rPr>
          <w:rFonts w:ascii="Arial" w:hAnsi="Arial" w:cs="Arial"/>
        </w:rPr>
        <w:t>l ka otsest abistamist või sekkumist</w:t>
      </w:r>
      <w:r w:rsidR="000756ED" w:rsidRPr="00404274">
        <w:rPr>
          <w:rFonts w:ascii="Arial" w:hAnsi="Arial" w:cs="Arial"/>
        </w:rPr>
        <w:t>.</w:t>
      </w:r>
    </w:p>
    <w:p w14:paraId="2876F17E" w14:textId="77777777" w:rsidR="00D1461E" w:rsidRPr="00404274" w:rsidRDefault="00D1461E" w:rsidP="00B04DE5">
      <w:pPr>
        <w:spacing w:after="0" w:line="240" w:lineRule="auto"/>
        <w:jc w:val="both"/>
        <w:rPr>
          <w:rFonts w:ascii="Arial" w:eastAsia="Times New Roman" w:hAnsi="Arial" w:cs="Arial"/>
          <w:color w:val="000000"/>
          <w:lang w:eastAsia="et-EE"/>
        </w:rPr>
      </w:pPr>
    </w:p>
    <w:p w14:paraId="761B3C2C" w14:textId="77777777" w:rsidR="00D1461E" w:rsidRPr="00404274" w:rsidRDefault="00D1461E" w:rsidP="00B04DE5">
      <w:pPr>
        <w:spacing w:after="0" w:line="240" w:lineRule="auto"/>
        <w:contextualSpacing/>
        <w:mirrorIndents/>
        <w:jc w:val="both"/>
        <w:rPr>
          <w:rFonts w:ascii="Arial" w:hAnsi="Arial" w:cs="Arial"/>
          <w:b/>
          <w:bCs/>
        </w:rPr>
      </w:pPr>
      <w:r w:rsidRPr="00404274">
        <w:rPr>
          <w:rFonts w:ascii="Arial" w:hAnsi="Arial" w:cs="Arial"/>
          <w:b/>
          <w:bCs/>
        </w:rPr>
        <w:t>Tabel 10</w:t>
      </w:r>
    </w:p>
    <w:tbl>
      <w:tblPr>
        <w:tblStyle w:val="Kontuurtabel"/>
        <w:tblW w:w="9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2"/>
        <w:gridCol w:w="3108"/>
        <w:gridCol w:w="2846"/>
        <w:gridCol w:w="2561"/>
      </w:tblGrid>
      <w:tr w:rsidR="00D1461E" w:rsidRPr="00404274" w14:paraId="4225E9B8" w14:textId="77777777" w:rsidTr="00FA2E5A">
        <w:tc>
          <w:tcPr>
            <w:tcW w:w="552" w:type="dxa"/>
            <w:hideMark/>
          </w:tcPr>
          <w:p w14:paraId="0DE0562E" w14:textId="77777777" w:rsidR="00D1461E" w:rsidRPr="00A23474" w:rsidRDefault="00D1461E" w:rsidP="00B04DE5">
            <w:pPr>
              <w:jc w:val="center"/>
              <w:rPr>
                <w:rFonts w:ascii="Arial" w:hAnsi="Arial" w:cs="Arial"/>
                <w:b/>
                <w:bCs/>
                <w:lang w:val="et-EE"/>
              </w:rPr>
            </w:pPr>
            <w:r w:rsidRPr="00A23474">
              <w:rPr>
                <w:rFonts w:ascii="Arial" w:hAnsi="Arial" w:cs="Arial"/>
                <w:b/>
                <w:bCs/>
                <w:lang w:val="et-EE"/>
              </w:rPr>
              <w:t>Jrk nr</w:t>
            </w:r>
          </w:p>
        </w:tc>
        <w:tc>
          <w:tcPr>
            <w:tcW w:w="3108" w:type="dxa"/>
            <w:hideMark/>
          </w:tcPr>
          <w:p w14:paraId="7256CF4A" w14:textId="77777777" w:rsidR="00D1461E" w:rsidRPr="00A23474" w:rsidRDefault="00D1461E" w:rsidP="00B04DE5">
            <w:pPr>
              <w:jc w:val="center"/>
              <w:rPr>
                <w:rFonts w:ascii="Arial" w:hAnsi="Arial" w:cs="Arial"/>
                <w:b/>
                <w:bCs/>
                <w:lang w:val="et-EE"/>
              </w:rPr>
            </w:pPr>
            <w:r w:rsidRPr="00A23474">
              <w:rPr>
                <w:rFonts w:ascii="Arial" w:hAnsi="Arial" w:cs="Arial"/>
                <w:b/>
                <w:bCs/>
                <w:lang w:val="et-EE"/>
              </w:rPr>
              <w:t>Tegevus</w:t>
            </w:r>
          </w:p>
        </w:tc>
        <w:tc>
          <w:tcPr>
            <w:tcW w:w="2846" w:type="dxa"/>
            <w:hideMark/>
          </w:tcPr>
          <w:p w14:paraId="075B4D03" w14:textId="77777777" w:rsidR="00D1461E" w:rsidRPr="00A23474" w:rsidRDefault="00D1461E" w:rsidP="00B04DE5">
            <w:pPr>
              <w:jc w:val="center"/>
              <w:rPr>
                <w:rFonts w:ascii="Arial" w:hAnsi="Arial" w:cs="Arial"/>
                <w:b/>
                <w:bCs/>
                <w:lang w:val="et-EE"/>
              </w:rPr>
            </w:pPr>
            <w:r w:rsidRPr="00A23474">
              <w:rPr>
                <w:rFonts w:ascii="Arial" w:hAnsi="Arial" w:cs="Arial"/>
                <w:b/>
                <w:bCs/>
                <w:lang w:val="et-EE"/>
              </w:rPr>
              <w:t xml:space="preserve">Tegevuse </w:t>
            </w:r>
            <w:proofErr w:type="spellStart"/>
            <w:r w:rsidRPr="00A23474">
              <w:rPr>
                <w:rFonts w:ascii="Arial" w:hAnsi="Arial" w:cs="Arial"/>
                <w:b/>
                <w:bCs/>
                <w:lang w:val="et-EE"/>
              </w:rPr>
              <w:t>üldajaraam</w:t>
            </w:r>
            <w:proofErr w:type="spellEnd"/>
          </w:p>
          <w:p w14:paraId="54A61AC5" w14:textId="77777777" w:rsidR="00D1461E" w:rsidRPr="00A23474" w:rsidRDefault="00D1461E" w:rsidP="00B04DE5">
            <w:pPr>
              <w:autoSpaceDE w:val="0"/>
              <w:autoSpaceDN w:val="0"/>
              <w:adjustRightInd w:val="0"/>
              <w:jc w:val="center"/>
              <w:rPr>
                <w:rFonts w:ascii="Arial" w:hAnsi="Arial" w:cs="Arial"/>
                <w:b/>
                <w:bCs/>
                <w:lang w:val="et-EE" w:eastAsia="et-EE"/>
              </w:rPr>
            </w:pPr>
            <w:r w:rsidRPr="00A23474">
              <w:rPr>
                <w:rFonts w:ascii="Arial" w:hAnsi="Arial" w:cs="Arial"/>
                <w:b/>
                <w:bCs/>
                <w:lang w:val="et-EE" w:eastAsia="et-EE"/>
              </w:rPr>
              <w:t>(näidatakse periood, mille jooksul nimetatud tegevust programmi ajal ellu viia planeeritakse)</w:t>
            </w:r>
          </w:p>
        </w:tc>
        <w:tc>
          <w:tcPr>
            <w:tcW w:w="2561" w:type="dxa"/>
          </w:tcPr>
          <w:p w14:paraId="035DD7A1" w14:textId="2A96408A" w:rsidR="00D1461E" w:rsidRPr="00A23474" w:rsidRDefault="00D1461E" w:rsidP="00B04DE5">
            <w:pPr>
              <w:jc w:val="center"/>
              <w:rPr>
                <w:rFonts w:ascii="Arial" w:hAnsi="Arial" w:cs="Arial"/>
                <w:b/>
                <w:bCs/>
                <w:i/>
                <w:lang w:val="et-EE"/>
              </w:rPr>
            </w:pPr>
            <w:r w:rsidRPr="00A23474">
              <w:rPr>
                <w:rFonts w:ascii="Arial" w:hAnsi="Arial" w:cs="Arial"/>
                <w:b/>
                <w:bCs/>
                <w:lang w:val="et-EE" w:eastAsia="et-EE"/>
              </w:rPr>
              <w:t>Tegevuse algus- ja lõppkuupäev kirjeldatud perioodil 202</w:t>
            </w:r>
            <w:r w:rsidR="008A2B46" w:rsidRPr="00A23474">
              <w:rPr>
                <w:rFonts w:ascii="Arial" w:hAnsi="Arial" w:cs="Arial"/>
                <w:b/>
                <w:bCs/>
                <w:lang w:val="et-EE" w:eastAsia="et-EE"/>
              </w:rPr>
              <w:t>5</w:t>
            </w:r>
            <w:r w:rsidRPr="00A23474">
              <w:rPr>
                <w:rFonts w:ascii="Arial" w:hAnsi="Arial" w:cs="Arial"/>
                <w:b/>
                <w:bCs/>
                <w:lang w:val="et-EE" w:eastAsia="et-EE"/>
              </w:rPr>
              <w:t>–202</w:t>
            </w:r>
            <w:r w:rsidR="008A2B46" w:rsidRPr="00A23474">
              <w:rPr>
                <w:rFonts w:ascii="Arial" w:hAnsi="Arial" w:cs="Arial"/>
                <w:b/>
                <w:bCs/>
                <w:lang w:val="et-EE" w:eastAsia="et-EE"/>
              </w:rPr>
              <w:t>6</w:t>
            </w:r>
          </w:p>
        </w:tc>
      </w:tr>
      <w:tr w:rsidR="00D1461E" w:rsidRPr="00404274" w14:paraId="4CE34839" w14:textId="77777777" w:rsidTr="00FA2E5A">
        <w:tc>
          <w:tcPr>
            <w:tcW w:w="552" w:type="dxa"/>
            <w:hideMark/>
          </w:tcPr>
          <w:p w14:paraId="43841475" w14:textId="77777777" w:rsidR="00D1461E" w:rsidRPr="00A23474" w:rsidRDefault="00D1461E" w:rsidP="00B04DE5">
            <w:pPr>
              <w:rPr>
                <w:rFonts w:ascii="Arial" w:hAnsi="Arial" w:cs="Arial"/>
                <w:b/>
                <w:lang w:val="et-EE"/>
              </w:rPr>
            </w:pPr>
            <w:r w:rsidRPr="00A23474">
              <w:rPr>
                <w:rFonts w:ascii="Arial" w:hAnsi="Arial" w:cs="Arial"/>
                <w:lang w:val="et-EE" w:eastAsia="et-EE"/>
              </w:rPr>
              <w:t>1</w:t>
            </w:r>
          </w:p>
        </w:tc>
        <w:tc>
          <w:tcPr>
            <w:tcW w:w="3108" w:type="dxa"/>
          </w:tcPr>
          <w:p w14:paraId="3D119376" w14:textId="3CF0283F" w:rsidR="00D1461E" w:rsidRPr="00A23474" w:rsidRDefault="0032683A" w:rsidP="00B04DE5">
            <w:pPr>
              <w:rPr>
                <w:rFonts w:ascii="Arial" w:hAnsi="Arial" w:cs="Arial"/>
                <w:lang w:val="et-EE" w:eastAsia="et-EE"/>
              </w:rPr>
            </w:pPr>
            <w:r w:rsidRPr="00A23474">
              <w:rPr>
                <w:rFonts w:ascii="Arial" w:hAnsi="Arial" w:cs="Arial"/>
                <w:lang w:val="et-EE" w:eastAsia="et-EE"/>
              </w:rPr>
              <w:t xml:space="preserve">Reorganiseerimiskava tegevuste </w:t>
            </w:r>
            <w:r w:rsidR="00844F91">
              <w:rPr>
                <w:rFonts w:ascii="Arial" w:hAnsi="Arial" w:cs="Arial"/>
                <w:lang w:val="et-EE" w:eastAsia="et-EE"/>
              </w:rPr>
              <w:t>ellu</w:t>
            </w:r>
            <w:r w:rsidRPr="00A23474">
              <w:rPr>
                <w:rFonts w:ascii="Arial" w:hAnsi="Arial" w:cs="Arial"/>
                <w:lang w:val="et-EE" w:eastAsia="et-EE"/>
              </w:rPr>
              <w:t>viimise toetami</w:t>
            </w:r>
            <w:r w:rsidR="00894949" w:rsidRPr="00A23474">
              <w:rPr>
                <w:rFonts w:ascii="Arial" w:hAnsi="Arial" w:cs="Arial"/>
                <w:lang w:val="et-EE" w:eastAsia="et-EE"/>
              </w:rPr>
              <w:t>ne</w:t>
            </w:r>
          </w:p>
        </w:tc>
        <w:tc>
          <w:tcPr>
            <w:tcW w:w="2846" w:type="dxa"/>
            <w:hideMark/>
          </w:tcPr>
          <w:p w14:paraId="6652F03B" w14:textId="7DC8F42B" w:rsidR="00D1461E" w:rsidRPr="00A23474" w:rsidRDefault="005A6F95" w:rsidP="00B04DE5">
            <w:pPr>
              <w:jc w:val="center"/>
              <w:rPr>
                <w:rFonts w:ascii="Arial" w:hAnsi="Arial" w:cs="Arial"/>
                <w:lang w:val="et-EE"/>
              </w:rPr>
            </w:pPr>
            <w:r>
              <w:rPr>
                <w:rFonts w:ascii="Arial" w:hAnsi="Arial" w:cs="Arial"/>
                <w:lang w:val="et-EE" w:eastAsia="et-EE"/>
              </w:rPr>
              <w:t>2024</w:t>
            </w:r>
            <w:r w:rsidRPr="005A6F95">
              <w:rPr>
                <w:rFonts w:ascii="Arial" w:hAnsi="Arial" w:cs="Arial"/>
                <w:lang w:val="et-EE" w:eastAsia="et-EE"/>
              </w:rPr>
              <w:t>–</w:t>
            </w:r>
            <w:r w:rsidR="00D1461E" w:rsidRPr="00A23474">
              <w:rPr>
                <w:rFonts w:ascii="Arial" w:hAnsi="Arial" w:cs="Arial"/>
                <w:lang w:val="et-EE" w:eastAsia="et-EE"/>
              </w:rPr>
              <w:t>202</w:t>
            </w:r>
            <w:r w:rsidR="0034315F" w:rsidRPr="00A23474">
              <w:rPr>
                <w:rFonts w:ascii="Arial" w:hAnsi="Arial" w:cs="Arial"/>
                <w:lang w:val="et-EE" w:eastAsia="et-EE"/>
              </w:rPr>
              <w:t>5</w:t>
            </w:r>
          </w:p>
        </w:tc>
        <w:tc>
          <w:tcPr>
            <w:tcW w:w="2561" w:type="dxa"/>
            <w:hideMark/>
          </w:tcPr>
          <w:p w14:paraId="16D6E386" w14:textId="0982A1C8" w:rsidR="00D1461E" w:rsidRPr="00A23474" w:rsidRDefault="00D1461E" w:rsidP="00B04DE5">
            <w:pPr>
              <w:jc w:val="center"/>
              <w:rPr>
                <w:rFonts w:ascii="Arial" w:hAnsi="Arial" w:cs="Arial"/>
                <w:lang w:val="et-EE"/>
              </w:rPr>
            </w:pPr>
            <w:r w:rsidRPr="00A23474">
              <w:rPr>
                <w:rFonts w:ascii="Arial" w:hAnsi="Arial" w:cs="Arial"/>
                <w:lang w:val="et-EE" w:eastAsia="et-EE"/>
              </w:rPr>
              <w:t>01.01.202</w:t>
            </w:r>
            <w:r w:rsidR="0034315F" w:rsidRPr="00A23474">
              <w:rPr>
                <w:rFonts w:ascii="Arial" w:hAnsi="Arial" w:cs="Arial"/>
                <w:lang w:val="et-EE" w:eastAsia="et-EE"/>
              </w:rPr>
              <w:t>5</w:t>
            </w:r>
            <w:r w:rsidRPr="00A23474">
              <w:rPr>
                <w:rFonts w:ascii="Arial" w:hAnsi="Arial" w:cs="Arial"/>
                <w:lang w:val="et-EE"/>
              </w:rPr>
              <w:t>–</w:t>
            </w:r>
            <w:r w:rsidRPr="00A23474">
              <w:rPr>
                <w:rFonts w:ascii="Arial" w:hAnsi="Arial" w:cs="Arial"/>
                <w:lang w:val="et-EE" w:eastAsia="et-EE"/>
              </w:rPr>
              <w:t>31.12.202</w:t>
            </w:r>
            <w:r w:rsidR="00E87A19">
              <w:rPr>
                <w:rFonts w:ascii="Arial" w:hAnsi="Arial" w:cs="Arial"/>
                <w:lang w:val="et-EE" w:eastAsia="et-EE"/>
              </w:rPr>
              <w:t>5</w:t>
            </w:r>
          </w:p>
        </w:tc>
      </w:tr>
    </w:tbl>
    <w:p w14:paraId="0001B80E" w14:textId="25F373FA" w:rsidR="00D1461E" w:rsidRPr="00404274" w:rsidRDefault="00D1461E" w:rsidP="00B04DE5">
      <w:pPr>
        <w:spacing w:after="0" w:line="240" w:lineRule="auto"/>
        <w:jc w:val="both"/>
        <w:rPr>
          <w:rFonts w:ascii="Arial" w:hAnsi="Arial" w:cs="Arial"/>
          <w:b/>
          <w:bCs/>
          <w:lang w:eastAsia="et-EE"/>
        </w:rPr>
      </w:pPr>
    </w:p>
    <w:p w14:paraId="617868AF" w14:textId="557E8D45" w:rsidR="00265F13" w:rsidRPr="00404274" w:rsidRDefault="00265F13" w:rsidP="00B04DE5">
      <w:pPr>
        <w:spacing w:after="0" w:line="240" w:lineRule="auto"/>
        <w:rPr>
          <w:rFonts w:ascii="Arial" w:hAnsi="Arial" w:cs="Arial"/>
          <w:lang w:eastAsia="et-EE"/>
        </w:rPr>
      </w:pPr>
      <w:r w:rsidRPr="00404274">
        <w:rPr>
          <w:rFonts w:ascii="Arial" w:eastAsia="Times New Roman" w:hAnsi="Arial" w:cs="Arial"/>
          <w:b/>
          <w:color w:val="000000"/>
          <w:lang w:eastAsia="et-EE"/>
        </w:rPr>
        <w:t xml:space="preserve">Tegevus 2.2. </w:t>
      </w:r>
      <w:bookmarkStart w:id="15" w:name="_Hlk114090848"/>
      <w:r w:rsidRPr="00404274">
        <w:rPr>
          <w:rFonts w:ascii="Arial" w:eastAsia="Times New Roman" w:hAnsi="Arial" w:cs="Arial"/>
          <w:b/>
          <w:color w:val="000000"/>
          <w:lang w:eastAsia="et-EE"/>
        </w:rPr>
        <w:t xml:space="preserve">Uuenduslike ja integreeritud teenuste arendamine </w:t>
      </w:r>
      <w:bookmarkEnd w:id="15"/>
      <w:r w:rsidRPr="00404274">
        <w:rPr>
          <w:rFonts w:ascii="Arial" w:eastAsia="Times New Roman" w:hAnsi="Arial" w:cs="Arial"/>
          <w:b/>
          <w:color w:val="000000"/>
          <w:lang w:eastAsia="et-EE"/>
        </w:rPr>
        <w:t>ja pakkumine ning abi korralduse tõhustamine sotsiaalvaldkonnas</w:t>
      </w:r>
    </w:p>
    <w:p w14:paraId="6354FABB" w14:textId="77777777" w:rsidR="00265F13" w:rsidRPr="00404274" w:rsidRDefault="00265F13" w:rsidP="00B04DE5">
      <w:pPr>
        <w:spacing w:after="0" w:line="240" w:lineRule="auto"/>
        <w:rPr>
          <w:rFonts w:ascii="Arial" w:hAnsi="Arial" w:cs="Arial"/>
          <w:b/>
          <w:bCs/>
          <w:lang w:eastAsia="et-EE"/>
        </w:rPr>
      </w:pPr>
      <w:bookmarkStart w:id="16" w:name="_Hlk114090071"/>
    </w:p>
    <w:p w14:paraId="4E23CD1F" w14:textId="6D93EDFB" w:rsidR="00265F13" w:rsidRPr="00404274" w:rsidRDefault="00265F13" w:rsidP="00B04DE5">
      <w:pPr>
        <w:spacing w:after="0" w:line="240" w:lineRule="auto"/>
        <w:contextualSpacing/>
        <w:mirrorIndents/>
        <w:rPr>
          <w:rFonts w:ascii="Arial" w:hAnsi="Arial" w:cs="Arial"/>
          <w:b/>
          <w:bCs/>
          <w:lang w:eastAsia="et-EE"/>
        </w:rPr>
      </w:pPr>
      <w:r w:rsidRPr="00404274">
        <w:rPr>
          <w:rFonts w:ascii="Arial" w:hAnsi="Arial" w:cs="Arial"/>
          <w:b/>
          <w:bCs/>
          <w:lang w:eastAsia="et-EE"/>
        </w:rPr>
        <w:t xml:space="preserve">Alategevus 2.2.1. </w:t>
      </w:r>
      <w:r w:rsidR="798E63B6" w:rsidRPr="00404274">
        <w:rPr>
          <w:rFonts w:ascii="Arial" w:hAnsi="Arial" w:cs="Arial"/>
          <w:b/>
          <w:bCs/>
          <w:lang w:eastAsia="et-EE"/>
        </w:rPr>
        <w:t>Heaolutehnoloogiate innovatsiooniprogrammi elluviimine</w:t>
      </w:r>
    </w:p>
    <w:bookmarkEnd w:id="14"/>
    <w:p w14:paraId="4E80FB66" w14:textId="77777777" w:rsidR="00265F13" w:rsidRPr="00404274" w:rsidRDefault="00265F13" w:rsidP="00B04DE5">
      <w:pPr>
        <w:spacing w:after="0" w:line="240" w:lineRule="auto"/>
        <w:contextualSpacing/>
        <w:mirrorIndents/>
        <w:rPr>
          <w:rFonts w:ascii="Arial" w:hAnsi="Arial" w:cs="Arial"/>
          <w:b/>
          <w:bCs/>
          <w:lang w:eastAsia="et-EE"/>
        </w:rPr>
      </w:pPr>
    </w:p>
    <w:p w14:paraId="508BB229" w14:textId="4C078682" w:rsidR="007154ED" w:rsidRDefault="007154ED" w:rsidP="00B04DE5">
      <w:pPr>
        <w:spacing w:after="0" w:line="240" w:lineRule="auto"/>
        <w:jc w:val="both"/>
        <w:textAlignment w:val="baseline"/>
        <w:rPr>
          <w:rFonts w:ascii="Arial" w:eastAsia="Times New Roman" w:hAnsi="Arial" w:cs="Arial"/>
          <w:lang w:eastAsia="et-EE"/>
        </w:rPr>
      </w:pPr>
      <w:r w:rsidRPr="00404274">
        <w:rPr>
          <w:rFonts w:ascii="Arial" w:eastAsia="Times New Roman" w:hAnsi="Arial" w:cs="Arial"/>
          <w:lang w:eastAsia="et-EE"/>
        </w:rPr>
        <w:t xml:space="preserve">2024. aastal töötati koostöös </w:t>
      </w:r>
      <w:r w:rsidR="63F5F656" w:rsidRPr="00404274">
        <w:rPr>
          <w:rFonts w:ascii="Arial" w:eastAsia="Times New Roman" w:hAnsi="Arial" w:cs="Arial"/>
          <w:lang w:eastAsia="et-EE"/>
        </w:rPr>
        <w:t xml:space="preserve">tervise- ja </w:t>
      </w:r>
      <w:r w:rsidRPr="00404274">
        <w:rPr>
          <w:rFonts w:ascii="Arial" w:eastAsia="Times New Roman" w:hAnsi="Arial" w:cs="Arial"/>
          <w:lang w:eastAsia="et-EE"/>
        </w:rPr>
        <w:t xml:space="preserve">sotsiaalvaldkonna innovatsiooni ökosüsteemi osapooltega välja </w:t>
      </w:r>
      <w:r w:rsidR="00D050C1" w:rsidRPr="00404274">
        <w:rPr>
          <w:rFonts w:ascii="Arial" w:eastAsia="Times New Roman" w:hAnsi="Arial" w:cs="Arial"/>
          <w:bCs/>
          <w:iCs/>
          <w:color w:val="000000"/>
          <w:lang w:eastAsia="et-EE"/>
        </w:rPr>
        <w:t>„</w:t>
      </w:r>
      <w:r w:rsidR="2D08958C" w:rsidRPr="00404274">
        <w:rPr>
          <w:rFonts w:ascii="Arial" w:eastAsia="Times New Roman" w:hAnsi="Arial" w:cs="Arial"/>
          <w:lang w:eastAsia="et-EE"/>
        </w:rPr>
        <w:t>Heaolutehnoloogiate innovatsiooniprogramm</w:t>
      </w:r>
      <w:r w:rsidRPr="00404274">
        <w:rPr>
          <w:rFonts w:ascii="Arial" w:eastAsia="Times New Roman" w:hAnsi="Arial" w:cs="Arial"/>
          <w:lang w:eastAsia="et-EE"/>
        </w:rPr>
        <w:t xml:space="preserve"> 2025</w:t>
      </w:r>
      <w:r w:rsidR="00303322" w:rsidRPr="00A23474">
        <w:rPr>
          <w:rFonts w:ascii="Arial" w:hAnsi="Arial" w:cs="Arial"/>
          <w:lang w:eastAsia="et-EE"/>
        </w:rPr>
        <w:t>–</w:t>
      </w:r>
      <w:r w:rsidRPr="00404274">
        <w:rPr>
          <w:rFonts w:ascii="Arial" w:eastAsia="Times New Roman" w:hAnsi="Arial" w:cs="Arial"/>
          <w:lang w:eastAsia="et-EE"/>
        </w:rPr>
        <w:t>2030</w:t>
      </w:r>
      <w:r w:rsidR="00347461">
        <w:rPr>
          <w:rFonts w:ascii="Arial" w:eastAsia="Times New Roman" w:hAnsi="Arial" w:cs="Arial"/>
          <w:lang w:eastAsia="et-EE"/>
        </w:rPr>
        <w:t>“</w:t>
      </w:r>
      <w:r w:rsidRPr="00404274">
        <w:rPr>
          <w:rFonts w:ascii="Arial" w:eastAsia="Times New Roman" w:hAnsi="Arial" w:cs="Arial"/>
          <w:lang w:eastAsia="et-EE"/>
        </w:rPr>
        <w:t xml:space="preserve"> (edaspidi </w:t>
      </w:r>
      <w:r w:rsidRPr="00404274">
        <w:rPr>
          <w:rFonts w:ascii="Arial" w:eastAsia="Times New Roman" w:hAnsi="Arial" w:cs="Arial"/>
          <w:i/>
          <w:iCs/>
          <w:lang w:eastAsia="et-EE"/>
        </w:rPr>
        <w:t>innovatsiooniprogramm)</w:t>
      </w:r>
      <w:r w:rsidRPr="00404274">
        <w:rPr>
          <w:rFonts w:ascii="Arial" w:eastAsia="Times New Roman" w:hAnsi="Arial" w:cs="Arial"/>
          <w:lang w:eastAsia="et-EE"/>
        </w:rPr>
        <w:t xml:space="preserve">. Tegu on Vabariigi Valitsuse tegevusplaani tegevusega. Innovatsiooniprogramm tugineb 2020. aastal koostatud aruteludokumendil </w:t>
      </w:r>
      <w:r w:rsidR="00A7748C" w:rsidRPr="00B30FAE">
        <w:rPr>
          <w:rFonts w:ascii="Arial" w:eastAsia="Times New Roman" w:hAnsi="Arial" w:cs="Arial"/>
          <w:bCs/>
          <w:iCs/>
          <w:color w:val="000000"/>
          <w:lang w:eastAsia="et-EE"/>
        </w:rPr>
        <w:t>„</w:t>
      </w:r>
      <w:r w:rsidRPr="00B30FAE">
        <w:rPr>
          <w:rFonts w:ascii="Arial" w:eastAsia="Times New Roman" w:hAnsi="Arial" w:cs="Arial"/>
          <w:lang w:eastAsia="et-EE"/>
        </w:rPr>
        <w:t>Roheline raamat. Tehnoloogiakasutuse suurendamine inimese igapäevase toimetuleku ja heaolu toetamiseks kodus</w:t>
      </w:r>
      <w:r w:rsidR="00EE71A0" w:rsidRPr="00B30FAE">
        <w:rPr>
          <w:rFonts w:ascii="Arial" w:eastAsia="Times New Roman" w:hAnsi="Arial" w:cs="Arial"/>
          <w:lang w:eastAsia="et-EE"/>
        </w:rPr>
        <w:t>“</w:t>
      </w:r>
      <w:r w:rsidRPr="00B30FAE">
        <w:rPr>
          <w:rFonts w:ascii="Arial" w:eastAsia="Times New Roman" w:hAnsi="Arial" w:cs="Arial"/>
          <w:lang w:eastAsia="et-EE"/>
        </w:rPr>
        <w:t>.</w:t>
      </w:r>
    </w:p>
    <w:p w14:paraId="4468987B" w14:textId="77777777" w:rsidR="00BC2822" w:rsidRDefault="00BC2822" w:rsidP="00B04DE5">
      <w:pPr>
        <w:spacing w:after="0" w:line="240" w:lineRule="auto"/>
        <w:jc w:val="both"/>
        <w:textAlignment w:val="baseline"/>
        <w:rPr>
          <w:rFonts w:ascii="Arial" w:eastAsia="Times New Roman" w:hAnsi="Arial" w:cs="Arial"/>
          <w:lang w:eastAsia="et-EE"/>
        </w:rPr>
      </w:pPr>
    </w:p>
    <w:p w14:paraId="514D1821" w14:textId="0ACBEFBD" w:rsidR="00BC2822" w:rsidRDefault="007154ED" w:rsidP="00B04DE5">
      <w:pPr>
        <w:spacing w:after="0" w:line="240" w:lineRule="auto"/>
        <w:jc w:val="both"/>
        <w:textAlignment w:val="baseline"/>
        <w:rPr>
          <w:rFonts w:ascii="Arial" w:eastAsia="Times New Roman" w:hAnsi="Arial" w:cs="Arial"/>
          <w:lang w:eastAsia="et-EE"/>
        </w:rPr>
      </w:pPr>
      <w:r w:rsidRPr="00404274">
        <w:rPr>
          <w:rFonts w:ascii="Arial" w:eastAsia="Times New Roman" w:hAnsi="Arial" w:cs="Arial"/>
          <w:lang w:eastAsia="et-EE"/>
        </w:rPr>
        <w:t xml:space="preserve">Innovatsiooniprogrammi eesmärk on </w:t>
      </w:r>
      <w:r w:rsidR="00306C83">
        <w:rPr>
          <w:rFonts w:ascii="Arial" w:eastAsia="Times New Roman" w:hAnsi="Arial" w:cs="Arial"/>
          <w:lang w:eastAsia="et-EE"/>
        </w:rPr>
        <w:t xml:space="preserve">suurendada </w:t>
      </w:r>
      <w:r w:rsidR="15FFA8A0" w:rsidRPr="00404274">
        <w:rPr>
          <w:rFonts w:ascii="Arial" w:eastAsia="Times New Roman" w:hAnsi="Arial" w:cs="Arial"/>
          <w:lang w:eastAsia="et-EE"/>
        </w:rPr>
        <w:t xml:space="preserve">tervise- ja </w:t>
      </w:r>
      <w:r w:rsidRPr="00404274">
        <w:rPr>
          <w:rFonts w:ascii="Arial" w:eastAsia="Times New Roman" w:hAnsi="Arial" w:cs="Arial"/>
          <w:lang w:eastAsia="et-EE"/>
        </w:rPr>
        <w:t>sotsiaal</w:t>
      </w:r>
      <w:r w:rsidR="1AD2F5CB" w:rsidRPr="00404274">
        <w:rPr>
          <w:rFonts w:ascii="Arial" w:eastAsia="Times New Roman" w:hAnsi="Arial" w:cs="Arial"/>
          <w:lang w:eastAsia="et-EE"/>
        </w:rPr>
        <w:t>valdkonnas</w:t>
      </w:r>
      <w:r w:rsidRPr="00404274">
        <w:rPr>
          <w:rFonts w:ascii="Arial" w:eastAsia="Times New Roman" w:hAnsi="Arial" w:cs="Arial"/>
          <w:lang w:eastAsia="et-EE"/>
        </w:rPr>
        <w:t xml:space="preserve"> innovatsioonivõimekus</w:t>
      </w:r>
      <w:r w:rsidR="00306C83">
        <w:rPr>
          <w:rFonts w:ascii="Arial" w:eastAsia="Times New Roman" w:hAnsi="Arial" w:cs="Arial"/>
          <w:lang w:eastAsia="et-EE"/>
        </w:rPr>
        <w:t>t ning kiirendada</w:t>
      </w:r>
      <w:r w:rsidRPr="00404274">
        <w:rPr>
          <w:rFonts w:ascii="Arial" w:eastAsia="Times New Roman" w:hAnsi="Arial" w:cs="Arial"/>
          <w:lang w:eastAsia="et-EE"/>
        </w:rPr>
        <w:t xml:space="preserve"> tehnoloogiapõhiste lahenduste kasutuselevõt</w:t>
      </w:r>
      <w:r w:rsidR="00F82AD4">
        <w:rPr>
          <w:rFonts w:ascii="Arial" w:eastAsia="Times New Roman" w:hAnsi="Arial" w:cs="Arial"/>
          <w:lang w:eastAsia="et-EE"/>
        </w:rPr>
        <w:t>t</w:t>
      </w:r>
      <w:r w:rsidRPr="00404274">
        <w:rPr>
          <w:rFonts w:ascii="Arial" w:eastAsia="Times New Roman" w:hAnsi="Arial" w:cs="Arial"/>
          <w:lang w:eastAsia="et-EE"/>
        </w:rPr>
        <w:t>u</w:t>
      </w:r>
      <w:r w:rsidR="00F82AD4">
        <w:rPr>
          <w:rFonts w:ascii="Arial" w:eastAsia="Times New Roman" w:hAnsi="Arial" w:cs="Arial"/>
          <w:lang w:eastAsia="et-EE"/>
        </w:rPr>
        <w:t>.</w:t>
      </w:r>
      <w:r w:rsidRPr="00404274">
        <w:rPr>
          <w:rFonts w:ascii="Arial" w:eastAsia="Times New Roman" w:hAnsi="Arial" w:cs="Arial"/>
          <w:lang w:eastAsia="et-EE"/>
        </w:rPr>
        <w:t xml:space="preserve"> Tehnoloogiapõhiste lahenduste kasutuselevõtu mõjul </w:t>
      </w:r>
      <w:r w:rsidRPr="00E134E5">
        <w:rPr>
          <w:rFonts w:ascii="Arial" w:eastAsia="Times New Roman" w:hAnsi="Arial" w:cs="Arial"/>
          <w:lang w:eastAsia="et-EE"/>
        </w:rPr>
        <w:t>oodatakse, et:</w:t>
      </w:r>
    </w:p>
    <w:p w14:paraId="0E53BAD6" w14:textId="2581CA31" w:rsidR="007154ED" w:rsidRDefault="007154ED" w:rsidP="00B04DE5">
      <w:pPr>
        <w:spacing w:after="0" w:line="240" w:lineRule="auto"/>
        <w:jc w:val="both"/>
        <w:textAlignment w:val="baseline"/>
        <w:rPr>
          <w:rFonts w:ascii="Arial" w:eastAsia="Times New Roman" w:hAnsi="Arial" w:cs="Arial"/>
          <w:lang w:eastAsia="et-EE"/>
        </w:rPr>
      </w:pPr>
      <w:r w:rsidRPr="00404274">
        <w:rPr>
          <w:rFonts w:ascii="Arial" w:eastAsia="Times New Roman" w:hAnsi="Arial" w:cs="Arial"/>
          <w:lang w:eastAsia="et-EE"/>
        </w:rPr>
        <w:t xml:space="preserve">1) </w:t>
      </w:r>
      <w:r w:rsidR="4C57F087" w:rsidRPr="00404274">
        <w:rPr>
          <w:rFonts w:ascii="Arial" w:eastAsia="Times New Roman" w:hAnsi="Arial" w:cs="Arial"/>
          <w:lang w:eastAsia="et-EE"/>
        </w:rPr>
        <w:t xml:space="preserve">eakad ja erivajadusega täisealised </w:t>
      </w:r>
      <w:r w:rsidRPr="00404274">
        <w:rPr>
          <w:rFonts w:ascii="Arial" w:eastAsia="Times New Roman" w:hAnsi="Arial" w:cs="Arial"/>
          <w:lang w:eastAsia="et-EE"/>
        </w:rPr>
        <w:t>inimesed saavad elada oma kodus võimalikult kaua turvaliselt ja iseseisvalt;</w:t>
      </w:r>
    </w:p>
    <w:p w14:paraId="3D336F7F" w14:textId="680D9750" w:rsidR="007154ED" w:rsidRDefault="007154ED" w:rsidP="00B04DE5">
      <w:pPr>
        <w:spacing w:after="0" w:line="240" w:lineRule="auto"/>
        <w:jc w:val="both"/>
        <w:textAlignment w:val="baseline"/>
        <w:rPr>
          <w:rFonts w:ascii="Arial" w:eastAsia="Times New Roman" w:hAnsi="Arial" w:cs="Arial"/>
          <w:lang w:eastAsia="et-EE"/>
        </w:rPr>
      </w:pPr>
      <w:r w:rsidRPr="00404274">
        <w:rPr>
          <w:rFonts w:ascii="Arial" w:eastAsia="Times New Roman" w:hAnsi="Arial" w:cs="Arial"/>
          <w:lang w:eastAsia="et-EE"/>
        </w:rPr>
        <w:t xml:space="preserve">2) hoolduskoormus on vähenenud, võimaldades lähedasi hooldavatel inimestel </w:t>
      </w:r>
      <w:r w:rsidR="33511F36" w:rsidRPr="00404274">
        <w:rPr>
          <w:rFonts w:ascii="Arial" w:eastAsia="Times New Roman" w:hAnsi="Arial" w:cs="Arial"/>
          <w:lang w:eastAsia="et-EE"/>
        </w:rPr>
        <w:t xml:space="preserve">elukvaliteeti säilitada ja </w:t>
      </w:r>
      <w:r w:rsidRPr="00404274">
        <w:rPr>
          <w:rFonts w:ascii="Arial" w:eastAsia="Times New Roman" w:hAnsi="Arial" w:cs="Arial"/>
          <w:lang w:eastAsia="et-EE"/>
        </w:rPr>
        <w:t>senisest enam panustada tööellu;</w:t>
      </w:r>
    </w:p>
    <w:p w14:paraId="7949271C" w14:textId="0B80CA28" w:rsidR="007154ED" w:rsidRDefault="007154ED" w:rsidP="00B04DE5">
      <w:pPr>
        <w:spacing w:after="0" w:line="240" w:lineRule="auto"/>
        <w:jc w:val="both"/>
        <w:textAlignment w:val="baseline"/>
        <w:rPr>
          <w:rFonts w:ascii="Arial" w:eastAsia="Times New Roman" w:hAnsi="Arial" w:cs="Arial"/>
          <w:lang w:eastAsia="et-EE"/>
        </w:rPr>
      </w:pPr>
      <w:r w:rsidRPr="00404274">
        <w:rPr>
          <w:rFonts w:ascii="Arial" w:eastAsia="Times New Roman" w:hAnsi="Arial" w:cs="Arial"/>
          <w:lang w:eastAsia="et-EE"/>
        </w:rPr>
        <w:t>3) teenusekorraldus on tõhusam ja nappivat tööjõudu kasutatakse optimaalselt.</w:t>
      </w:r>
    </w:p>
    <w:p w14:paraId="390C6331" w14:textId="77777777" w:rsidR="008F14A8" w:rsidRDefault="008F14A8" w:rsidP="00B04DE5">
      <w:pPr>
        <w:spacing w:after="0" w:line="240" w:lineRule="auto"/>
        <w:jc w:val="both"/>
        <w:textAlignment w:val="baseline"/>
        <w:rPr>
          <w:rFonts w:ascii="Arial" w:eastAsia="Times New Roman" w:hAnsi="Arial" w:cs="Arial"/>
          <w:lang w:eastAsia="et-EE"/>
        </w:rPr>
      </w:pPr>
    </w:p>
    <w:p w14:paraId="5E614471" w14:textId="32C10C2A" w:rsidR="00D26782" w:rsidRPr="00A23474" w:rsidRDefault="007154ED" w:rsidP="00B04DE5">
      <w:pPr>
        <w:spacing w:after="0" w:line="240" w:lineRule="auto"/>
        <w:jc w:val="both"/>
        <w:textAlignment w:val="baseline"/>
        <w:rPr>
          <w:rFonts w:ascii="Arial" w:eastAsia="Times New Roman" w:hAnsi="Arial" w:cs="Arial"/>
          <w:color w:val="000000" w:themeColor="text1"/>
          <w:lang w:eastAsia="et-EE"/>
        </w:rPr>
      </w:pPr>
      <w:r w:rsidRPr="00404274">
        <w:rPr>
          <w:rFonts w:ascii="Arial" w:eastAsia="Times New Roman" w:hAnsi="Arial" w:cs="Arial"/>
          <w:color w:val="000000" w:themeColor="text1"/>
          <w:lang w:eastAsia="et-EE"/>
        </w:rPr>
        <w:t xml:space="preserve">Innovatsiooniprogrammi viiakse ellu </w:t>
      </w:r>
      <w:r w:rsidR="4BCA9BEE" w:rsidRPr="00404274">
        <w:rPr>
          <w:rFonts w:ascii="Arial" w:eastAsia="Times New Roman" w:hAnsi="Arial" w:cs="Arial"/>
          <w:color w:val="000000" w:themeColor="text1"/>
          <w:lang w:eastAsia="et-EE"/>
        </w:rPr>
        <w:t>kolme omavahel seotud tegevuse</w:t>
      </w:r>
      <w:r w:rsidR="007D161A">
        <w:rPr>
          <w:rFonts w:ascii="Arial" w:eastAsia="Times New Roman" w:hAnsi="Arial" w:cs="Arial"/>
          <w:color w:val="000000" w:themeColor="text1"/>
          <w:lang w:eastAsia="et-EE"/>
        </w:rPr>
        <w:t>ga</w:t>
      </w:r>
      <w:r w:rsidR="4BCA9BEE" w:rsidRPr="00404274">
        <w:rPr>
          <w:rFonts w:ascii="Arial" w:eastAsia="Times New Roman" w:hAnsi="Arial" w:cs="Arial"/>
          <w:color w:val="000000" w:themeColor="text1"/>
          <w:lang w:eastAsia="et-EE"/>
        </w:rPr>
        <w:t>:</w:t>
      </w:r>
      <w:r w:rsidRPr="00404274">
        <w:rPr>
          <w:rFonts w:ascii="Arial" w:eastAsia="Times New Roman" w:hAnsi="Arial" w:cs="Arial"/>
          <w:color w:val="000000" w:themeColor="text1"/>
          <w:lang w:eastAsia="et-EE"/>
        </w:rPr>
        <w:t xml:space="preserve"> </w:t>
      </w:r>
      <w:r w:rsidRPr="00404274">
        <w:rPr>
          <w:rFonts w:ascii="Arial" w:eastAsia="Times New Roman" w:hAnsi="Arial" w:cs="Arial"/>
          <w:b/>
          <w:bCs/>
          <w:color w:val="000000" w:themeColor="text1"/>
          <w:lang w:eastAsia="et-EE"/>
        </w:rPr>
        <w:t>heaolutehnoloogiate innovatsiooni ökosüsteemi arendami</w:t>
      </w:r>
      <w:r w:rsidR="007D161A">
        <w:rPr>
          <w:rFonts w:ascii="Arial" w:eastAsia="Times New Roman" w:hAnsi="Arial" w:cs="Arial"/>
          <w:b/>
          <w:bCs/>
          <w:color w:val="000000" w:themeColor="text1"/>
          <w:lang w:eastAsia="et-EE"/>
        </w:rPr>
        <w:t>ne</w:t>
      </w:r>
      <w:r w:rsidRPr="00404274">
        <w:rPr>
          <w:rFonts w:ascii="Arial" w:eastAsia="Times New Roman" w:hAnsi="Arial" w:cs="Arial"/>
          <w:b/>
          <w:bCs/>
          <w:color w:val="000000" w:themeColor="text1"/>
          <w:lang w:eastAsia="et-EE"/>
        </w:rPr>
        <w:t xml:space="preserve">, innovatsioonivõimekuse </w:t>
      </w:r>
      <w:r w:rsidR="007D161A">
        <w:rPr>
          <w:rFonts w:ascii="Arial" w:eastAsia="Times New Roman" w:hAnsi="Arial" w:cs="Arial"/>
          <w:b/>
          <w:bCs/>
          <w:color w:val="000000" w:themeColor="text1"/>
          <w:lang w:eastAsia="et-EE"/>
        </w:rPr>
        <w:t>suurendamine</w:t>
      </w:r>
      <w:r w:rsidRPr="00404274">
        <w:rPr>
          <w:rFonts w:ascii="Arial" w:eastAsia="Times New Roman" w:hAnsi="Arial" w:cs="Arial"/>
          <w:b/>
          <w:bCs/>
          <w:color w:val="000000" w:themeColor="text1"/>
          <w:lang w:eastAsia="et-EE"/>
        </w:rPr>
        <w:t xml:space="preserve"> ja innovatsiooniprojektide rahastami</w:t>
      </w:r>
      <w:r w:rsidR="00805A50">
        <w:rPr>
          <w:rFonts w:ascii="Arial" w:eastAsia="Times New Roman" w:hAnsi="Arial" w:cs="Arial"/>
          <w:b/>
          <w:bCs/>
          <w:color w:val="000000" w:themeColor="text1"/>
          <w:lang w:eastAsia="et-EE"/>
        </w:rPr>
        <w:t>ne</w:t>
      </w:r>
      <w:r w:rsidRPr="00404274">
        <w:rPr>
          <w:rFonts w:ascii="Arial" w:eastAsia="Times New Roman" w:hAnsi="Arial" w:cs="Arial"/>
          <w:color w:val="000000" w:themeColor="text1"/>
          <w:lang w:eastAsia="et-EE"/>
        </w:rPr>
        <w:t xml:space="preserve">. Ökosüsteemi arendamise eesmärk on luua sidemeid tehnoloogiapõhiseid lahendusi vajavate ja pakkuvate osapoolte vahel, </w:t>
      </w:r>
      <w:r w:rsidR="003E2A6D">
        <w:rPr>
          <w:rFonts w:ascii="Arial" w:eastAsia="Times New Roman" w:hAnsi="Arial" w:cs="Arial"/>
          <w:color w:val="000000" w:themeColor="text1"/>
          <w:lang w:eastAsia="et-EE"/>
        </w:rPr>
        <w:t>suurendada</w:t>
      </w:r>
      <w:r w:rsidRPr="00404274">
        <w:rPr>
          <w:rFonts w:ascii="Arial" w:eastAsia="Times New Roman" w:hAnsi="Arial" w:cs="Arial"/>
          <w:color w:val="000000" w:themeColor="text1"/>
          <w:lang w:eastAsia="et-EE"/>
        </w:rPr>
        <w:t xml:space="preserve"> </w:t>
      </w:r>
      <w:r w:rsidR="434C3EC8" w:rsidRPr="00404274">
        <w:rPr>
          <w:rFonts w:ascii="Arial" w:eastAsia="Times New Roman" w:hAnsi="Arial" w:cs="Arial"/>
          <w:color w:val="000000" w:themeColor="text1"/>
          <w:lang w:eastAsia="et-EE"/>
        </w:rPr>
        <w:t xml:space="preserve">teenuseosutajate </w:t>
      </w:r>
      <w:r w:rsidRPr="00404274">
        <w:rPr>
          <w:rFonts w:ascii="Arial" w:eastAsia="Times New Roman" w:hAnsi="Arial" w:cs="Arial"/>
          <w:color w:val="000000" w:themeColor="text1"/>
          <w:lang w:eastAsia="et-EE"/>
        </w:rPr>
        <w:t xml:space="preserve">teadlikkust nii </w:t>
      </w:r>
      <w:r w:rsidR="003E2A6D">
        <w:rPr>
          <w:rFonts w:ascii="Arial" w:eastAsia="Times New Roman" w:hAnsi="Arial" w:cs="Arial"/>
          <w:color w:val="000000" w:themeColor="text1"/>
          <w:lang w:eastAsia="et-EE"/>
        </w:rPr>
        <w:t>Eestis kui ka teistes</w:t>
      </w:r>
      <w:r w:rsidRPr="00404274">
        <w:rPr>
          <w:rFonts w:ascii="Arial" w:eastAsia="Times New Roman" w:hAnsi="Arial" w:cs="Arial"/>
          <w:color w:val="000000" w:themeColor="text1"/>
          <w:lang w:eastAsia="et-EE"/>
        </w:rPr>
        <w:t xml:space="preserve"> riikides olemasolevatest lahendustest, lahenduste kasutuselevõtu kogemustest ja eduteguritest ning julgustada </w:t>
      </w:r>
      <w:r w:rsidR="008F35FF">
        <w:rPr>
          <w:rFonts w:ascii="Arial" w:eastAsia="Times New Roman" w:hAnsi="Arial" w:cs="Arial"/>
          <w:color w:val="000000" w:themeColor="text1"/>
          <w:lang w:eastAsia="et-EE"/>
        </w:rPr>
        <w:t xml:space="preserve">osapooli </w:t>
      </w:r>
      <w:r w:rsidRPr="00404274">
        <w:rPr>
          <w:rFonts w:ascii="Arial" w:eastAsia="Times New Roman" w:hAnsi="Arial" w:cs="Arial"/>
          <w:color w:val="000000" w:themeColor="text1"/>
          <w:lang w:eastAsia="et-EE"/>
        </w:rPr>
        <w:t>lahenduste arendamise</w:t>
      </w:r>
      <w:r w:rsidR="00A168D1">
        <w:rPr>
          <w:rFonts w:ascii="Arial" w:eastAsia="Times New Roman" w:hAnsi="Arial" w:cs="Arial"/>
          <w:color w:val="000000" w:themeColor="text1"/>
          <w:lang w:eastAsia="et-EE"/>
        </w:rPr>
        <w:t>l</w:t>
      </w:r>
      <w:r w:rsidRPr="00404274">
        <w:rPr>
          <w:rFonts w:ascii="Arial" w:eastAsia="Times New Roman" w:hAnsi="Arial" w:cs="Arial"/>
          <w:color w:val="000000" w:themeColor="text1"/>
          <w:lang w:eastAsia="et-EE"/>
        </w:rPr>
        <w:t xml:space="preserve"> ja kasutusele</w:t>
      </w:r>
      <w:r w:rsidR="00B32411">
        <w:rPr>
          <w:rFonts w:ascii="Arial" w:eastAsia="Times New Roman" w:hAnsi="Arial" w:cs="Arial"/>
          <w:color w:val="000000" w:themeColor="text1"/>
          <w:lang w:eastAsia="et-EE"/>
        </w:rPr>
        <w:t xml:space="preserve"> võtmisel</w:t>
      </w:r>
      <w:r w:rsidRPr="00404274">
        <w:rPr>
          <w:rFonts w:ascii="Arial" w:eastAsia="Times New Roman" w:hAnsi="Arial" w:cs="Arial"/>
          <w:color w:val="000000" w:themeColor="text1"/>
          <w:lang w:eastAsia="et-EE"/>
        </w:rPr>
        <w:t xml:space="preserve"> </w:t>
      </w:r>
      <w:r w:rsidR="6BCFFD4B" w:rsidRPr="00404274">
        <w:rPr>
          <w:rFonts w:ascii="Arial" w:eastAsia="Times New Roman" w:hAnsi="Arial" w:cs="Arial"/>
          <w:color w:val="000000" w:themeColor="text1"/>
          <w:lang w:eastAsia="et-EE"/>
        </w:rPr>
        <w:t xml:space="preserve">nii omavahel kui </w:t>
      </w:r>
      <w:r w:rsidR="00DF1812">
        <w:rPr>
          <w:rFonts w:ascii="Arial" w:eastAsia="Times New Roman" w:hAnsi="Arial" w:cs="Arial"/>
          <w:color w:val="000000" w:themeColor="text1"/>
          <w:lang w:eastAsia="et-EE"/>
        </w:rPr>
        <w:t xml:space="preserve">ka </w:t>
      </w:r>
      <w:r w:rsidR="6BCFFD4B" w:rsidRPr="00404274">
        <w:rPr>
          <w:rFonts w:ascii="Arial" w:eastAsia="Times New Roman" w:hAnsi="Arial" w:cs="Arial"/>
          <w:color w:val="000000" w:themeColor="text1"/>
          <w:lang w:eastAsia="et-EE"/>
        </w:rPr>
        <w:t xml:space="preserve">ettevõtete ja teadusasutustega </w:t>
      </w:r>
      <w:r w:rsidRPr="00404274">
        <w:rPr>
          <w:rFonts w:ascii="Arial" w:eastAsia="Times New Roman" w:hAnsi="Arial" w:cs="Arial"/>
          <w:color w:val="000000" w:themeColor="text1"/>
          <w:lang w:eastAsia="et-EE"/>
        </w:rPr>
        <w:t xml:space="preserve">koostööd tegema. Tegevustena kuuluvad siia üritused (nt on käivitatud igakuine veebiürituste sari </w:t>
      </w:r>
      <w:r w:rsidR="00A23474">
        <w:rPr>
          <w:rFonts w:ascii="Arial" w:eastAsia="Times New Roman" w:hAnsi="Arial" w:cs="Arial"/>
          <w:color w:val="000000" w:themeColor="text1"/>
          <w:lang w:eastAsia="et-EE"/>
        </w:rPr>
        <w:t>„</w:t>
      </w:r>
      <w:r w:rsidRPr="00404274">
        <w:rPr>
          <w:rFonts w:ascii="Arial" w:eastAsia="Times New Roman" w:hAnsi="Arial" w:cs="Arial"/>
          <w:color w:val="000000" w:themeColor="text1"/>
          <w:lang w:eastAsia="et-EE"/>
        </w:rPr>
        <w:t>Heaolu tehnoloogiatest”</w:t>
      </w:r>
      <w:r w:rsidRPr="00404274">
        <w:rPr>
          <w:rStyle w:val="Allmrkuseviide"/>
          <w:rFonts w:ascii="Arial" w:eastAsia="Times New Roman" w:hAnsi="Arial" w:cs="Arial"/>
          <w:color w:val="000000" w:themeColor="text1"/>
          <w:lang w:eastAsia="et-EE"/>
        </w:rPr>
        <w:footnoteReference w:id="3"/>
      </w:r>
      <w:r w:rsidR="400D7E68" w:rsidRPr="00404274">
        <w:rPr>
          <w:rFonts w:ascii="Arial" w:eastAsia="Times New Roman" w:hAnsi="Arial" w:cs="Arial"/>
          <w:color w:val="000000" w:themeColor="text1"/>
          <w:lang w:eastAsia="et-EE"/>
        </w:rPr>
        <w:t xml:space="preserve"> </w:t>
      </w:r>
      <w:r w:rsidRPr="00404274">
        <w:rPr>
          <w:rFonts w:ascii="Arial" w:eastAsia="Times New Roman" w:hAnsi="Arial" w:cs="Arial"/>
          <w:color w:val="000000" w:themeColor="text1"/>
          <w:lang w:eastAsia="et-EE"/>
        </w:rPr>
        <w:t>ja algatatud iga-aastase suurema ürituse</w:t>
      </w:r>
      <w:r w:rsidR="1B56866B" w:rsidRPr="00404274">
        <w:rPr>
          <w:rFonts w:ascii="Arial" w:eastAsia="Times New Roman" w:hAnsi="Arial" w:cs="Arial"/>
          <w:color w:val="000000" w:themeColor="text1"/>
          <w:lang w:eastAsia="et-EE"/>
        </w:rPr>
        <w:t xml:space="preserve"> </w:t>
      </w:r>
      <w:r w:rsidR="00A23474">
        <w:rPr>
          <w:rFonts w:ascii="Arial" w:eastAsia="Times New Roman" w:hAnsi="Arial" w:cs="Arial"/>
          <w:color w:val="000000" w:themeColor="text1"/>
          <w:lang w:eastAsia="et-EE"/>
        </w:rPr>
        <w:t>–</w:t>
      </w:r>
      <w:r w:rsidRPr="00404274">
        <w:rPr>
          <w:rFonts w:ascii="Arial" w:eastAsia="Times New Roman" w:hAnsi="Arial" w:cs="Arial"/>
          <w:color w:val="000000" w:themeColor="text1"/>
          <w:lang w:eastAsia="et-EE"/>
        </w:rPr>
        <w:t xml:space="preserve"> </w:t>
      </w:r>
      <w:r w:rsidR="00D26782">
        <w:rPr>
          <w:rFonts w:ascii="Arial" w:eastAsia="Times New Roman" w:hAnsi="Arial" w:cs="Arial"/>
          <w:color w:val="000000" w:themeColor="text1"/>
          <w:lang w:eastAsia="et-EE"/>
        </w:rPr>
        <w:t>h</w:t>
      </w:r>
      <w:r w:rsidRPr="00404274">
        <w:rPr>
          <w:rFonts w:ascii="Arial" w:eastAsia="Times New Roman" w:hAnsi="Arial" w:cs="Arial"/>
          <w:color w:val="000000" w:themeColor="text1"/>
          <w:lang w:eastAsia="et-EE"/>
        </w:rPr>
        <w:t>eaolutehnoloogiate festivali</w:t>
      </w:r>
      <w:r w:rsidRPr="00404274">
        <w:rPr>
          <w:rStyle w:val="Allmrkuseviide"/>
          <w:rFonts w:ascii="Arial" w:eastAsia="Times New Roman" w:hAnsi="Arial" w:cs="Arial"/>
          <w:color w:val="000000" w:themeColor="text1"/>
          <w:lang w:eastAsia="et-EE"/>
        </w:rPr>
        <w:footnoteReference w:id="4"/>
      </w:r>
      <w:r w:rsidR="2AA48EB7" w:rsidRPr="00404274">
        <w:rPr>
          <w:rStyle w:val="Allmrkuseviide"/>
          <w:rFonts w:ascii="Arial" w:eastAsia="Times New Roman" w:hAnsi="Arial" w:cs="Arial"/>
          <w:color w:val="000000" w:themeColor="text1"/>
          <w:lang w:eastAsia="et-EE"/>
        </w:rPr>
        <w:t xml:space="preserve"> </w:t>
      </w:r>
      <w:r w:rsidR="00A23474">
        <w:rPr>
          <w:rFonts w:ascii="Arial" w:eastAsia="Times New Roman" w:hAnsi="Arial" w:cs="Arial"/>
          <w:color w:val="000000" w:themeColor="text1"/>
          <w:lang w:eastAsia="et-EE"/>
        </w:rPr>
        <w:t xml:space="preserve">– </w:t>
      </w:r>
      <w:r w:rsidRPr="00404274">
        <w:rPr>
          <w:rFonts w:ascii="Arial" w:eastAsia="Times New Roman" w:hAnsi="Arial" w:cs="Arial"/>
          <w:color w:val="000000" w:themeColor="text1"/>
          <w:lang w:eastAsia="et-EE"/>
        </w:rPr>
        <w:t>korraldamine), tehnoloogiliste lahenduste turu-uuringud, avastusretked teistesse riikidesse kogemuste ja kontaktide saamiseks jmt.</w:t>
      </w:r>
    </w:p>
    <w:p w14:paraId="65E97ED7" w14:textId="77777777" w:rsidR="007154ED" w:rsidRPr="00404274" w:rsidRDefault="007154ED" w:rsidP="00B04DE5">
      <w:pPr>
        <w:spacing w:after="0" w:line="240" w:lineRule="auto"/>
        <w:jc w:val="both"/>
        <w:textAlignment w:val="baseline"/>
        <w:rPr>
          <w:rFonts w:ascii="Segoe UI" w:eastAsia="Times New Roman" w:hAnsi="Segoe UI" w:cs="Segoe UI"/>
          <w:sz w:val="18"/>
          <w:szCs w:val="18"/>
          <w:lang w:eastAsia="et-EE"/>
        </w:rPr>
      </w:pPr>
      <w:r w:rsidRPr="00404274">
        <w:rPr>
          <w:rFonts w:ascii="Arial" w:eastAsia="Times New Roman" w:hAnsi="Arial" w:cs="Arial"/>
          <w:color w:val="000000"/>
          <w:lang w:eastAsia="et-EE"/>
        </w:rPr>
        <w:t> </w:t>
      </w:r>
    </w:p>
    <w:p w14:paraId="49B3EB6D" w14:textId="1406C29A" w:rsidR="007154ED" w:rsidRPr="007A41A9" w:rsidRDefault="4534D43D" w:rsidP="00B04DE5">
      <w:pPr>
        <w:spacing w:after="0" w:line="240" w:lineRule="auto"/>
        <w:jc w:val="both"/>
        <w:textAlignment w:val="baseline"/>
        <w:rPr>
          <w:rFonts w:ascii="Arial" w:eastAsia="Times New Roman" w:hAnsi="Arial" w:cs="Arial"/>
          <w:lang w:eastAsia="et-EE"/>
        </w:rPr>
      </w:pPr>
      <w:r w:rsidRPr="00404274">
        <w:rPr>
          <w:rFonts w:ascii="Arial" w:eastAsia="Times New Roman" w:hAnsi="Arial" w:cs="Arial"/>
          <w:b/>
          <w:bCs/>
          <w:color w:val="000000"/>
          <w:lang w:eastAsia="et-EE"/>
        </w:rPr>
        <w:t xml:space="preserve">Heaolutehnoloogiate </w:t>
      </w:r>
      <w:r w:rsidR="007154ED" w:rsidRPr="00404274">
        <w:rPr>
          <w:rFonts w:ascii="Arial" w:eastAsia="Times New Roman" w:hAnsi="Arial" w:cs="Arial"/>
          <w:b/>
          <w:bCs/>
          <w:color w:val="000000"/>
          <w:lang w:eastAsia="et-EE"/>
        </w:rPr>
        <w:t>arendusprogramm</w:t>
      </w:r>
      <w:r w:rsidR="36DDE500" w:rsidRPr="00404274">
        <w:rPr>
          <w:rFonts w:ascii="Arial" w:eastAsia="Times New Roman" w:hAnsi="Arial" w:cs="Arial"/>
          <w:b/>
          <w:bCs/>
          <w:color w:val="000000"/>
          <w:lang w:eastAsia="et-EE"/>
        </w:rPr>
        <w:t>iga</w:t>
      </w:r>
      <w:r w:rsidR="007154ED" w:rsidRPr="00404274">
        <w:rPr>
          <w:rFonts w:ascii="Arial" w:eastAsia="Times New Roman" w:hAnsi="Arial" w:cs="Arial"/>
          <w:color w:val="000000"/>
          <w:lang w:eastAsia="et-EE"/>
        </w:rPr>
        <w:t xml:space="preserve"> soovitakse </w:t>
      </w:r>
      <w:r w:rsidR="00B7704B">
        <w:rPr>
          <w:rFonts w:ascii="Arial" w:eastAsia="Times New Roman" w:hAnsi="Arial" w:cs="Arial"/>
          <w:color w:val="000000"/>
          <w:lang w:eastAsia="et-EE"/>
        </w:rPr>
        <w:t>suurendada</w:t>
      </w:r>
      <w:r w:rsidR="007154ED" w:rsidRPr="00404274">
        <w:rPr>
          <w:rFonts w:ascii="Arial" w:eastAsia="Times New Roman" w:hAnsi="Arial" w:cs="Arial"/>
          <w:color w:val="000000"/>
          <w:lang w:eastAsia="et-EE"/>
        </w:rPr>
        <w:t xml:space="preserve"> </w:t>
      </w:r>
      <w:r w:rsidR="3B8474A3" w:rsidRPr="00404274">
        <w:rPr>
          <w:rFonts w:ascii="Arial" w:eastAsia="Times New Roman" w:hAnsi="Arial" w:cs="Arial"/>
          <w:color w:val="000000"/>
          <w:lang w:eastAsia="et-EE"/>
        </w:rPr>
        <w:t>tervise- ja hoolekande</w:t>
      </w:r>
      <w:r w:rsidR="00B7704B">
        <w:rPr>
          <w:rFonts w:ascii="Arial" w:eastAsia="Times New Roman" w:hAnsi="Arial" w:cs="Arial"/>
          <w:color w:val="000000"/>
          <w:lang w:eastAsia="et-EE"/>
        </w:rPr>
        <w:t>valdkonna</w:t>
      </w:r>
      <w:r w:rsidR="007154ED" w:rsidRPr="00404274">
        <w:rPr>
          <w:rFonts w:ascii="Arial" w:eastAsia="Times New Roman" w:hAnsi="Arial" w:cs="Arial"/>
          <w:color w:val="000000"/>
          <w:lang w:eastAsia="et-EE"/>
        </w:rPr>
        <w:t xml:space="preserve"> innovatsioonivõime</w:t>
      </w:r>
      <w:r w:rsidR="142D3F4E" w:rsidRPr="00404274">
        <w:rPr>
          <w:rFonts w:ascii="Arial" w:eastAsia="Times New Roman" w:hAnsi="Arial" w:cs="Arial"/>
          <w:color w:val="000000"/>
          <w:lang w:eastAsia="et-EE"/>
        </w:rPr>
        <w:t>kus</w:t>
      </w:r>
      <w:r w:rsidR="007154ED" w:rsidRPr="00404274">
        <w:rPr>
          <w:rFonts w:ascii="Arial" w:eastAsia="Times New Roman" w:hAnsi="Arial" w:cs="Arial"/>
          <w:color w:val="000000"/>
          <w:lang w:eastAsia="et-EE"/>
        </w:rPr>
        <w:t>t</w:t>
      </w:r>
      <w:r w:rsidR="00303322" w:rsidRPr="00404274">
        <w:rPr>
          <w:rFonts w:ascii="Arial" w:eastAsia="Times New Roman" w:hAnsi="Arial" w:cs="Arial"/>
          <w:color w:val="000000"/>
          <w:lang w:eastAsia="et-EE"/>
        </w:rPr>
        <w:t>,</w:t>
      </w:r>
      <w:r w:rsidR="007154ED" w:rsidRPr="00404274">
        <w:rPr>
          <w:rFonts w:ascii="Arial" w:eastAsia="Times New Roman" w:hAnsi="Arial" w:cs="Arial"/>
          <w:color w:val="000000"/>
          <w:lang w:eastAsia="et-EE"/>
        </w:rPr>
        <w:t xml:space="preserve"> et </w:t>
      </w:r>
      <w:r w:rsidR="6D9DC0D6" w:rsidRPr="00404274">
        <w:rPr>
          <w:rFonts w:ascii="Arial" w:eastAsia="Times New Roman" w:hAnsi="Arial" w:cs="Arial"/>
          <w:color w:val="000000" w:themeColor="text1"/>
          <w:lang w:eastAsia="et-EE"/>
        </w:rPr>
        <w:t xml:space="preserve">innovatsiooniks vajaliku mõtteviisi, </w:t>
      </w:r>
      <w:r w:rsidR="007154ED" w:rsidRPr="00404274">
        <w:rPr>
          <w:rFonts w:ascii="Arial" w:eastAsia="Times New Roman" w:hAnsi="Arial" w:cs="Arial"/>
          <w:color w:val="000000"/>
          <w:lang w:eastAsia="et-EE"/>
        </w:rPr>
        <w:t>oskuste</w:t>
      </w:r>
      <w:r w:rsidR="58254351" w:rsidRPr="00404274">
        <w:rPr>
          <w:rFonts w:ascii="Arial" w:eastAsia="Times New Roman" w:hAnsi="Arial" w:cs="Arial"/>
          <w:color w:val="000000"/>
          <w:lang w:eastAsia="et-EE"/>
        </w:rPr>
        <w:t xml:space="preserve"> ja</w:t>
      </w:r>
      <w:r w:rsidR="007154ED" w:rsidRPr="00404274">
        <w:rPr>
          <w:rFonts w:ascii="Arial" w:eastAsia="Times New Roman" w:hAnsi="Arial" w:cs="Arial"/>
          <w:color w:val="000000"/>
          <w:lang w:eastAsia="et-EE"/>
        </w:rPr>
        <w:t xml:space="preserve"> tööriistade puudumine ei saaks takistuseks potentsiaalselt olulise mõjuga uudsete lahenduste arendamise käivitamisele ja et arenduses edukaks osutunud lahendused pärast projekti lõppemist ei sumbuks, vaid jõuaksid süsteemis laiaulatusliku kasutuselevõtuni. </w:t>
      </w:r>
      <w:r w:rsidR="00B866FD" w:rsidRPr="00404274">
        <w:rPr>
          <w:rFonts w:ascii="Arial" w:eastAsia="Times New Roman" w:hAnsi="Arial" w:cs="Arial"/>
          <w:lang w:eastAsia="et-EE"/>
        </w:rPr>
        <w:t xml:space="preserve">Arendusprogrammi kaudu </w:t>
      </w:r>
      <w:r w:rsidR="004C6F09">
        <w:rPr>
          <w:rFonts w:ascii="Arial" w:eastAsia="Times New Roman" w:hAnsi="Arial" w:cs="Arial"/>
          <w:lang w:eastAsia="et-EE"/>
        </w:rPr>
        <w:t>pakutakse</w:t>
      </w:r>
      <w:r w:rsidR="00B866FD" w:rsidRPr="00404274">
        <w:rPr>
          <w:rFonts w:ascii="Arial" w:eastAsia="Times New Roman" w:hAnsi="Arial" w:cs="Arial"/>
          <w:lang w:eastAsia="et-EE"/>
        </w:rPr>
        <w:t xml:space="preserve"> heaolutehnoloogia projektidele struktureeritud innovatsioonit</w:t>
      </w:r>
      <w:r w:rsidR="004C6F09">
        <w:rPr>
          <w:rFonts w:ascii="Arial" w:eastAsia="Times New Roman" w:hAnsi="Arial" w:cs="Arial"/>
          <w:lang w:eastAsia="et-EE"/>
        </w:rPr>
        <w:t>uge</w:t>
      </w:r>
      <w:r w:rsidR="00B866FD" w:rsidRPr="00404274">
        <w:rPr>
          <w:rFonts w:ascii="Arial" w:eastAsia="Times New Roman" w:hAnsi="Arial" w:cs="Arial"/>
          <w:lang w:eastAsia="et-EE"/>
        </w:rPr>
        <w:t xml:space="preserve"> alates vajaduste defineerimisest ja lahendusideede genereerimisest kuni edukaks osutunud lahenduste kasutuselevõtuni</w:t>
      </w:r>
      <w:r w:rsidR="0010516B" w:rsidRPr="00404274">
        <w:rPr>
          <w:rFonts w:ascii="Arial" w:eastAsia="Times New Roman" w:hAnsi="Arial" w:cs="Arial"/>
          <w:lang w:eastAsia="et-EE"/>
        </w:rPr>
        <w:t>.</w:t>
      </w:r>
      <w:r w:rsidR="6E7FB3CD" w:rsidRPr="00404274">
        <w:rPr>
          <w:rFonts w:ascii="Arial" w:eastAsia="Times New Roman" w:hAnsi="Arial" w:cs="Arial"/>
          <w:lang w:eastAsia="et-EE"/>
        </w:rPr>
        <w:t xml:space="preserve"> </w:t>
      </w:r>
      <w:r w:rsidR="6E7FB3CD" w:rsidRPr="00404274">
        <w:rPr>
          <w:rFonts w:ascii="Arial" w:eastAsia="Times New Roman" w:hAnsi="Arial" w:cs="Arial"/>
          <w:color w:val="000000" w:themeColor="text1"/>
          <w:lang w:eastAsia="et-EE"/>
        </w:rPr>
        <w:t>Arendusprogrammi paku</w:t>
      </w:r>
      <w:r w:rsidR="4F4D705B" w:rsidRPr="00404274">
        <w:rPr>
          <w:rFonts w:ascii="Arial" w:eastAsia="Times New Roman" w:hAnsi="Arial" w:cs="Arial"/>
          <w:color w:val="000000" w:themeColor="text1"/>
          <w:lang w:eastAsia="et-EE"/>
        </w:rPr>
        <w:t>b</w:t>
      </w:r>
      <w:r w:rsidR="6E7FB3CD" w:rsidRPr="00404274">
        <w:rPr>
          <w:rFonts w:ascii="Arial" w:eastAsia="Times New Roman" w:hAnsi="Arial" w:cs="Arial"/>
          <w:color w:val="000000" w:themeColor="text1"/>
          <w:lang w:eastAsia="et-EE"/>
        </w:rPr>
        <w:t xml:space="preserve"> riigihankega leitud </w:t>
      </w:r>
      <w:r w:rsidR="20AFBA56" w:rsidRPr="00404274">
        <w:rPr>
          <w:rFonts w:ascii="Arial" w:eastAsia="Times New Roman" w:hAnsi="Arial" w:cs="Arial"/>
          <w:color w:val="000000" w:themeColor="text1"/>
          <w:lang w:eastAsia="et-EE"/>
        </w:rPr>
        <w:t>partner</w:t>
      </w:r>
      <w:r w:rsidR="003606C6">
        <w:rPr>
          <w:rFonts w:ascii="Arial" w:eastAsia="Times New Roman" w:hAnsi="Arial" w:cs="Arial"/>
          <w:color w:val="000000" w:themeColor="text1"/>
          <w:lang w:eastAsia="et-EE"/>
        </w:rPr>
        <w:t>.</w:t>
      </w:r>
      <w:r w:rsidR="007154ED" w:rsidRPr="00404274">
        <w:rPr>
          <w:rStyle w:val="Allmrkuseviide"/>
          <w:rFonts w:ascii="Arial" w:eastAsia="Times New Roman" w:hAnsi="Arial" w:cs="Arial"/>
          <w:lang w:eastAsia="et-EE"/>
        </w:rPr>
        <w:footnoteReference w:id="5"/>
      </w:r>
      <w:r w:rsidR="0010516B" w:rsidRPr="00404274">
        <w:rPr>
          <w:rFonts w:ascii="Arial" w:eastAsia="Times New Roman" w:hAnsi="Arial" w:cs="Arial"/>
          <w:lang w:eastAsia="et-EE"/>
        </w:rPr>
        <w:t xml:space="preserve"> </w:t>
      </w:r>
      <w:r w:rsidR="23F3F3DF" w:rsidRPr="00404274">
        <w:rPr>
          <w:rFonts w:ascii="Arial" w:eastAsia="Times New Roman" w:hAnsi="Arial" w:cs="Arial"/>
          <w:lang w:eastAsia="et-EE"/>
        </w:rPr>
        <w:t>P</w:t>
      </w:r>
      <w:r w:rsidR="0010516B" w:rsidRPr="00404274">
        <w:rPr>
          <w:rFonts w:ascii="Arial" w:eastAsia="Times New Roman" w:hAnsi="Arial" w:cs="Arial"/>
          <w:lang w:eastAsia="et-EE"/>
        </w:rPr>
        <w:t>artneri</w:t>
      </w:r>
      <w:r w:rsidR="007154ED" w:rsidRPr="00404274">
        <w:rPr>
          <w:rFonts w:ascii="Arial" w:eastAsia="Times New Roman" w:hAnsi="Arial" w:cs="Arial"/>
          <w:lang w:eastAsia="et-EE"/>
        </w:rPr>
        <w:t xml:space="preserve"> ülesandeks on</w:t>
      </w:r>
      <w:r w:rsidR="008E4974" w:rsidRPr="00404274">
        <w:rPr>
          <w:rFonts w:ascii="Arial" w:eastAsia="Times New Roman" w:hAnsi="Arial" w:cs="Arial"/>
          <w:lang w:eastAsia="et-EE"/>
        </w:rPr>
        <w:t xml:space="preserve"> </w:t>
      </w:r>
      <w:r w:rsidR="00CA403E" w:rsidRPr="00404274">
        <w:rPr>
          <w:rFonts w:ascii="Arial" w:eastAsia="Times New Roman" w:hAnsi="Arial" w:cs="Arial"/>
          <w:lang w:eastAsia="et-EE"/>
        </w:rPr>
        <w:t xml:space="preserve">ka </w:t>
      </w:r>
      <w:r w:rsidR="003606C6">
        <w:rPr>
          <w:rFonts w:ascii="Arial" w:eastAsia="Times New Roman" w:hAnsi="Arial" w:cs="Arial"/>
          <w:lang w:eastAsia="et-EE"/>
        </w:rPr>
        <w:t>h</w:t>
      </w:r>
      <w:r w:rsidR="279DA62E" w:rsidRPr="00404274">
        <w:rPr>
          <w:rFonts w:ascii="Arial" w:eastAsia="Times New Roman" w:hAnsi="Arial" w:cs="Arial"/>
          <w:lang w:eastAsia="et-EE"/>
        </w:rPr>
        <w:t xml:space="preserve">eaolutehnoloogiate kasutuselevõtu toetamise </w:t>
      </w:r>
      <w:r w:rsidR="007154ED" w:rsidRPr="00404274">
        <w:rPr>
          <w:rFonts w:ascii="Arial" w:eastAsia="Times New Roman" w:hAnsi="Arial" w:cs="Arial"/>
          <w:lang w:eastAsia="et-EE"/>
        </w:rPr>
        <w:t xml:space="preserve">avatud taotlusvooru sobivate </w:t>
      </w:r>
      <w:r w:rsidR="2B573012" w:rsidRPr="00404274">
        <w:rPr>
          <w:rFonts w:ascii="Arial" w:eastAsia="Times New Roman" w:hAnsi="Arial" w:cs="Arial"/>
          <w:lang w:eastAsia="et-EE"/>
        </w:rPr>
        <w:t>lahendus</w:t>
      </w:r>
      <w:r w:rsidR="007154ED" w:rsidRPr="00404274">
        <w:rPr>
          <w:rFonts w:ascii="Arial" w:eastAsia="Times New Roman" w:hAnsi="Arial" w:cs="Arial"/>
          <w:lang w:eastAsia="et-EE"/>
        </w:rPr>
        <w:t xml:space="preserve">ideede ja meeskondade </w:t>
      </w:r>
      <w:r w:rsidR="1A50B24F" w:rsidRPr="00404274">
        <w:rPr>
          <w:rFonts w:ascii="Arial" w:eastAsia="Times New Roman" w:hAnsi="Arial" w:cs="Arial"/>
          <w:lang w:eastAsia="et-EE"/>
        </w:rPr>
        <w:t>tekkimise toetamine ja taotluste eelnõustamine</w:t>
      </w:r>
      <w:r w:rsidR="007154ED" w:rsidRPr="00404274">
        <w:rPr>
          <w:rFonts w:ascii="Arial" w:eastAsia="Times New Roman" w:hAnsi="Arial" w:cs="Arial"/>
          <w:lang w:eastAsia="et-EE"/>
        </w:rPr>
        <w:t xml:space="preserve">. </w:t>
      </w:r>
      <w:r w:rsidR="002429BB" w:rsidRPr="00404274">
        <w:rPr>
          <w:rFonts w:ascii="Arial" w:eastAsia="Times New Roman" w:hAnsi="Arial" w:cs="Arial"/>
          <w:lang w:eastAsia="et-EE"/>
        </w:rPr>
        <w:t xml:space="preserve">Ideede </w:t>
      </w:r>
      <w:r w:rsidR="00430193" w:rsidRPr="00404274">
        <w:rPr>
          <w:rFonts w:ascii="Arial" w:eastAsia="Times New Roman" w:hAnsi="Arial" w:cs="Arial"/>
          <w:lang w:eastAsia="et-EE"/>
        </w:rPr>
        <w:t>arendamis</w:t>
      </w:r>
      <w:r w:rsidR="00F7516E" w:rsidRPr="00404274">
        <w:rPr>
          <w:rFonts w:ascii="Arial" w:eastAsia="Times New Roman" w:hAnsi="Arial" w:cs="Arial"/>
          <w:lang w:eastAsia="et-EE"/>
        </w:rPr>
        <w:t>t</w:t>
      </w:r>
      <w:r w:rsidR="002429BB" w:rsidRPr="00404274">
        <w:rPr>
          <w:rFonts w:ascii="Arial" w:eastAsia="Times New Roman" w:hAnsi="Arial" w:cs="Arial"/>
          <w:lang w:eastAsia="et-EE"/>
        </w:rPr>
        <w:t xml:space="preserve"> ning </w:t>
      </w:r>
      <w:r w:rsidR="007154ED" w:rsidRPr="00404274">
        <w:rPr>
          <w:rFonts w:ascii="Arial" w:eastAsia="Times New Roman" w:hAnsi="Arial" w:cs="Arial"/>
          <w:lang w:eastAsia="et-EE"/>
        </w:rPr>
        <w:t>ideedest väljatöötatud lahendus</w:t>
      </w:r>
      <w:r w:rsidR="00430193" w:rsidRPr="00404274">
        <w:rPr>
          <w:rFonts w:ascii="Arial" w:eastAsia="Times New Roman" w:hAnsi="Arial" w:cs="Arial"/>
          <w:lang w:eastAsia="et-EE"/>
        </w:rPr>
        <w:t>te katsetamis</w:t>
      </w:r>
      <w:r w:rsidR="00F7516E" w:rsidRPr="00404274">
        <w:rPr>
          <w:rFonts w:ascii="Arial" w:eastAsia="Times New Roman" w:hAnsi="Arial" w:cs="Arial"/>
          <w:lang w:eastAsia="et-EE"/>
        </w:rPr>
        <w:t xml:space="preserve">t </w:t>
      </w:r>
      <w:r w:rsidR="28D46F3D" w:rsidRPr="00404274">
        <w:rPr>
          <w:rFonts w:ascii="Arial" w:eastAsia="Times New Roman" w:hAnsi="Arial" w:cs="Arial"/>
          <w:lang w:eastAsia="et-EE"/>
        </w:rPr>
        <w:t xml:space="preserve">ja kasutuselevõttu </w:t>
      </w:r>
      <w:r w:rsidR="00416048" w:rsidRPr="00404274">
        <w:rPr>
          <w:rFonts w:ascii="Arial" w:eastAsia="Times New Roman" w:hAnsi="Arial" w:cs="Arial"/>
          <w:lang w:eastAsia="et-EE"/>
        </w:rPr>
        <w:t>rahastatakse</w:t>
      </w:r>
      <w:r w:rsidR="004D60AD" w:rsidRPr="00404274">
        <w:rPr>
          <w:rFonts w:ascii="Arial" w:eastAsia="Times New Roman" w:hAnsi="Arial" w:cs="Arial"/>
          <w:lang w:eastAsia="et-EE"/>
        </w:rPr>
        <w:t xml:space="preserve"> Euroopa Regionaalarengu Fondi</w:t>
      </w:r>
      <w:r w:rsidR="362A96C7" w:rsidRPr="00404274">
        <w:rPr>
          <w:rFonts w:ascii="Arial" w:eastAsia="Times New Roman" w:hAnsi="Arial" w:cs="Arial"/>
          <w:lang w:eastAsia="et-EE"/>
        </w:rPr>
        <w:t xml:space="preserve"> </w:t>
      </w:r>
      <w:r w:rsidR="362A96C7" w:rsidRPr="007A41A9">
        <w:rPr>
          <w:rFonts w:ascii="Arial" w:eastAsia="Times New Roman" w:hAnsi="Arial" w:cs="Arial"/>
          <w:lang w:eastAsia="et-EE"/>
        </w:rPr>
        <w:t>(ERF)</w:t>
      </w:r>
      <w:r w:rsidR="004D60AD" w:rsidRPr="007A41A9">
        <w:rPr>
          <w:rFonts w:ascii="Arial" w:eastAsia="Times New Roman" w:hAnsi="Arial" w:cs="Arial"/>
          <w:lang w:eastAsia="et-EE"/>
        </w:rPr>
        <w:t xml:space="preserve"> meetme</w:t>
      </w:r>
      <w:r w:rsidR="00B31E36" w:rsidRPr="007A41A9">
        <w:rPr>
          <w:rFonts w:ascii="Arial" w:eastAsia="Times New Roman" w:hAnsi="Arial" w:cs="Arial"/>
          <w:lang w:eastAsia="et-EE"/>
        </w:rPr>
        <w:t xml:space="preserve"> </w:t>
      </w:r>
      <w:r w:rsidR="004D60AD" w:rsidRPr="007A41A9">
        <w:rPr>
          <w:rFonts w:ascii="Arial" w:eastAsia="Times New Roman" w:hAnsi="Arial" w:cs="Arial"/>
          <w:lang w:eastAsia="et-EE"/>
        </w:rPr>
        <w:t>21.4.</w:t>
      </w:r>
      <w:r w:rsidR="009F076D" w:rsidRPr="007A41A9">
        <w:rPr>
          <w:rFonts w:ascii="Arial" w:eastAsia="Times New Roman" w:hAnsi="Arial" w:cs="Arial"/>
          <w:lang w:eastAsia="et-EE"/>
        </w:rPr>
        <w:t>1</w:t>
      </w:r>
      <w:r w:rsidR="004D60AD" w:rsidRPr="007A41A9">
        <w:rPr>
          <w:rFonts w:ascii="Arial" w:eastAsia="Times New Roman" w:hAnsi="Arial" w:cs="Arial"/>
          <w:lang w:eastAsia="et-EE"/>
        </w:rPr>
        <w:t>.1</w:t>
      </w:r>
      <w:r w:rsidR="007154ED" w:rsidRPr="007A41A9">
        <w:rPr>
          <w:rFonts w:ascii="Arial" w:eastAsia="Times New Roman" w:hAnsi="Arial" w:cs="Arial"/>
          <w:lang w:eastAsia="et-EE"/>
        </w:rPr>
        <w:t xml:space="preserve"> avatud taotlusvooru</w:t>
      </w:r>
      <w:r w:rsidR="00416048" w:rsidRPr="007A41A9">
        <w:rPr>
          <w:rFonts w:ascii="Arial" w:eastAsia="Times New Roman" w:hAnsi="Arial" w:cs="Arial"/>
          <w:lang w:eastAsia="et-EE"/>
        </w:rPr>
        <w:t>de kaudu</w:t>
      </w:r>
      <w:r w:rsidR="007154ED" w:rsidRPr="007A41A9">
        <w:rPr>
          <w:rFonts w:ascii="Arial" w:eastAsia="Times New Roman" w:hAnsi="Arial" w:cs="Arial"/>
          <w:lang w:eastAsia="et-EE"/>
        </w:rPr>
        <w:t>.</w:t>
      </w:r>
      <w:r w:rsidR="00E43987" w:rsidRPr="007A41A9">
        <w:rPr>
          <w:rFonts w:ascii="Arial" w:eastAsia="Times New Roman" w:hAnsi="Arial" w:cs="Arial"/>
          <w:lang w:eastAsia="et-EE"/>
        </w:rPr>
        <w:t xml:space="preserve"> </w:t>
      </w:r>
    </w:p>
    <w:p w14:paraId="498078F7" w14:textId="77777777" w:rsidR="008900BA" w:rsidRPr="007A41A9" w:rsidRDefault="008900BA" w:rsidP="00B04DE5">
      <w:pPr>
        <w:spacing w:after="0" w:line="240" w:lineRule="auto"/>
        <w:jc w:val="both"/>
        <w:textAlignment w:val="baseline"/>
        <w:rPr>
          <w:rFonts w:ascii="Arial" w:eastAsia="Times New Roman" w:hAnsi="Arial" w:cs="Arial"/>
          <w:lang w:eastAsia="et-EE"/>
        </w:rPr>
      </w:pPr>
    </w:p>
    <w:p w14:paraId="165B8EF7" w14:textId="21D81877" w:rsidR="007154ED" w:rsidRPr="007A41A9" w:rsidRDefault="008900BA" w:rsidP="00B04DE5">
      <w:pPr>
        <w:spacing w:after="0" w:line="240" w:lineRule="auto"/>
        <w:jc w:val="both"/>
        <w:textAlignment w:val="baseline"/>
        <w:rPr>
          <w:rFonts w:ascii="Segoe UI" w:eastAsia="Times New Roman" w:hAnsi="Segoe UI" w:cs="Segoe UI"/>
          <w:sz w:val="18"/>
          <w:szCs w:val="18"/>
          <w:lang w:eastAsia="et-EE"/>
        </w:rPr>
      </w:pPr>
      <w:r w:rsidRPr="007A41A9">
        <w:rPr>
          <w:rFonts w:ascii="Arial" w:eastAsia="Times New Roman" w:hAnsi="Arial" w:cs="Arial"/>
          <w:lang w:eastAsia="et-EE"/>
        </w:rPr>
        <w:t xml:space="preserve">TAT raames kaasatakse eksperdid, kes </w:t>
      </w:r>
      <w:r w:rsidR="1618686B" w:rsidRPr="007A41A9">
        <w:rPr>
          <w:rFonts w:ascii="Arial" w:eastAsia="Times New Roman" w:hAnsi="Arial" w:cs="Arial"/>
          <w:lang w:eastAsia="et-EE"/>
        </w:rPr>
        <w:t xml:space="preserve">hindavad </w:t>
      </w:r>
      <w:proofErr w:type="spellStart"/>
      <w:r w:rsidR="00BA6F34" w:rsidRPr="007A41A9">
        <w:rPr>
          <w:rFonts w:ascii="Arial" w:eastAsia="Times New Roman" w:hAnsi="Arial" w:cs="Arial"/>
          <w:lang w:eastAsia="et-EE"/>
        </w:rPr>
        <w:t>ERF</w:t>
      </w:r>
      <w:r w:rsidR="00AA25F2">
        <w:rPr>
          <w:rFonts w:ascii="Arial" w:eastAsia="Times New Roman" w:hAnsi="Arial" w:cs="Arial"/>
          <w:lang w:eastAsia="et-EE"/>
        </w:rPr>
        <w:t>i</w:t>
      </w:r>
      <w:proofErr w:type="spellEnd"/>
      <w:r w:rsidR="00BA6F34" w:rsidRPr="007A41A9">
        <w:rPr>
          <w:rFonts w:ascii="Arial" w:eastAsia="Times New Roman" w:hAnsi="Arial" w:cs="Arial"/>
          <w:lang w:eastAsia="et-EE"/>
        </w:rPr>
        <w:t xml:space="preserve"> </w:t>
      </w:r>
      <w:r w:rsidR="00239F93" w:rsidRPr="007A41A9">
        <w:rPr>
          <w:rFonts w:ascii="Arial" w:eastAsia="Times New Roman" w:hAnsi="Arial" w:cs="Arial"/>
          <w:lang w:eastAsia="et-EE"/>
        </w:rPr>
        <w:t>t</w:t>
      </w:r>
      <w:r w:rsidR="357D51C3" w:rsidRPr="007A41A9">
        <w:rPr>
          <w:rFonts w:ascii="Arial" w:eastAsia="Times New Roman" w:hAnsi="Arial" w:cs="Arial"/>
          <w:lang w:eastAsia="et-EE"/>
        </w:rPr>
        <w:t>aotlusvoorudes t</w:t>
      </w:r>
      <w:r w:rsidR="00239F93" w:rsidRPr="007A41A9">
        <w:rPr>
          <w:rFonts w:ascii="Arial" w:eastAsia="Times New Roman" w:hAnsi="Arial" w:cs="Arial"/>
          <w:lang w:eastAsia="et-EE"/>
        </w:rPr>
        <w:t>oetuse</w:t>
      </w:r>
      <w:r w:rsidR="1BC04B37" w:rsidRPr="007A41A9">
        <w:rPr>
          <w:rFonts w:ascii="Arial" w:eastAsia="Times New Roman" w:hAnsi="Arial" w:cs="Arial"/>
          <w:lang w:eastAsia="et-EE"/>
        </w:rPr>
        <w:t xml:space="preserve"> taotlusi</w:t>
      </w:r>
      <w:r w:rsidR="59BDF07B" w:rsidRPr="007A41A9">
        <w:rPr>
          <w:rFonts w:ascii="Arial" w:eastAsia="Times New Roman" w:hAnsi="Arial" w:cs="Arial"/>
          <w:lang w:eastAsia="et-EE"/>
        </w:rPr>
        <w:t xml:space="preserve">, </w:t>
      </w:r>
      <w:r w:rsidR="669BFA68" w:rsidRPr="007A41A9">
        <w:rPr>
          <w:rFonts w:ascii="Arial" w:eastAsia="Times New Roman" w:hAnsi="Arial" w:cs="Arial"/>
          <w:lang w:eastAsia="et-EE"/>
        </w:rPr>
        <w:t xml:space="preserve">jälgivad toetust saanud projektide elluviimist </w:t>
      </w:r>
      <w:r w:rsidR="00F6389C">
        <w:rPr>
          <w:rFonts w:ascii="Arial" w:eastAsia="Times New Roman" w:hAnsi="Arial" w:cs="Arial"/>
          <w:lang w:eastAsia="et-EE"/>
        </w:rPr>
        <w:t>ja</w:t>
      </w:r>
      <w:r w:rsidR="669BFA68" w:rsidRPr="007A41A9">
        <w:rPr>
          <w:rFonts w:ascii="Arial" w:eastAsia="Times New Roman" w:hAnsi="Arial" w:cs="Arial"/>
          <w:lang w:eastAsia="et-EE"/>
        </w:rPr>
        <w:t xml:space="preserve"> </w:t>
      </w:r>
      <w:r w:rsidR="7B56744F" w:rsidRPr="007A41A9">
        <w:rPr>
          <w:rFonts w:ascii="Arial" w:eastAsia="Times New Roman" w:hAnsi="Arial" w:cs="Arial"/>
          <w:lang w:eastAsia="et-EE"/>
        </w:rPr>
        <w:t xml:space="preserve">hindavad </w:t>
      </w:r>
      <w:r w:rsidR="669BFA68" w:rsidRPr="007A41A9">
        <w:rPr>
          <w:rFonts w:ascii="Arial" w:eastAsia="Times New Roman" w:hAnsi="Arial" w:cs="Arial"/>
          <w:lang w:eastAsia="et-EE"/>
        </w:rPr>
        <w:t>tulemuste saavutamist.</w:t>
      </w:r>
    </w:p>
    <w:p w14:paraId="58FDF8A4" w14:textId="77777777" w:rsidR="00F37191" w:rsidRPr="00404274" w:rsidRDefault="00F37191" w:rsidP="00B04DE5">
      <w:pPr>
        <w:spacing w:after="0" w:line="240" w:lineRule="auto"/>
        <w:contextualSpacing/>
        <w:jc w:val="both"/>
        <w:rPr>
          <w:rFonts w:ascii="Arial" w:hAnsi="Arial" w:cs="Arial"/>
          <w:lang w:eastAsia="et-EE"/>
        </w:rPr>
      </w:pPr>
    </w:p>
    <w:p w14:paraId="38BE8461" w14:textId="212E41E9" w:rsidR="4A26BC7A" w:rsidRPr="00404274" w:rsidRDefault="4A26BC7A" w:rsidP="00B04DE5">
      <w:pPr>
        <w:spacing w:after="0" w:line="240" w:lineRule="auto"/>
        <w:contextualSpacing/>
        <w:jc w:val="both"/>
        <w:rPr>
          <w:rFonts w:ascii="Arial" w:hAnsi="Arial" w:cs="Arial"/>
          <w:b/>
          <w:bCs/>
          <w:lang w:eastAsia="et-EE"/>
        </w:rPr>
      </w:pPr>
      <w:bookmarkStart w:id="17" w:name="_Hlk200635890"/>
      <w:r w:rsidRPr="00404274">
        <w:rPr>
          <w:rFonts w:ascii="Arial" w:hAnsi="Arial" w:cs="Arial"/>
          <w:b/>
          <w:bCs/>
          <w:lang w:eastAsia="et-EE"/>
        </w:rPr>
        <w:lastRenderedPageBreak/>
        <w:t>Tabel 1</w:t>
      </w:r>
      <w:r w:rsidR="00A90AB5" w:rsidRPr="00404274">
        <w:rPr>
          <w:rFonts w:ascii="Arial" w:hAnsi="Arial" w:cs="Arial"/>
          <w:b/>
          <w:bCs/>
          <w:lang w:eastAsia="et-EE"/>
        </w:rPr>
        <w:t>3</w:t>
      </w:r>
    </w:p>
    <w:tbl>
      <w:tblPr>
        <w:tblW w:w="90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56"/>
        <w:gridCol w:w="3682"/>
        <w:gridCol w:w="2410"/>
        <w:gridCol w:w="2412"/>
      </w:tblGrid>
      <w:tr w:rsidR="00265F13" w:rsidRPr="00404274" w14:paraId="35D0CE70" w14:textId="77777777" w:rsidTr="00FA2E5A">
        <w:tc>
          <w:tcPr>
            <w:tcW w:w="556" w:type="dxa"/>
            <w:tcMar>
              <w:top w:w="0" w:type="dxa"/>
              <w:left w:w="108" w:type="dxa"/>
              <w:bottom w:w="0" w:type="dxa"/>
              <w:right w:w="108" w:type="dxa"/>
            </w:tcMar>
            <w:hideMark/>
          </w:tcPr>
          <w:p w14:paraId="65136994" w14:textId="77777777" w:rsidR="00265F13" w:rsidRPr="00A23474" w:rsidRDefault="00265F13" w:rsidP="00B04DE5">
            <w:pPr>
              <w:spacing w:after="0" w:line="240" w:lineRule="auto"/>
              <w:jc w:val="center"/>
              <w:rPr>
                <w:rFonts w:ascii="Arial" w:hAnsi="Arial" w:cs="Arial"/>
                <w:b/>
                <w:bCs/>
                <w:sz w:val="20"/>
                <w:szCs w:val="20"/>
              </w:rPr>
            </w:pPr>
            <w:r w:rsidRPr="00A23474">
              <w:rPr>
                <w:rFonts w:ascii="Arial" w:hAnsi="Arial" w:cs="Arial"/>
                <w:b/>
                <w:bCs/>
                <w:sz w:val="20"/>
                <w:szCs w:val="20"/>
              </w:rPr>
              <w:t>Jrk nr</w:t>
            </w:r>
          </w:p>
        </w:tc>
        <w:tc>
          <w:tcPr>
            <w:tcW w:w="3682" w:type="dxa"/>
            <w:tcMar>
              <w:top w:w="0" w:type="dxa"/>
              <w:left w:w="108" w:type="dxa"/>
              <w:bottom w:w="0" w:type="dxa"/>
              <w:right w:w="108" w:type="dxa"/>
            </w:tcMar>
            <w:hideMark/>
          </w:tcPr>
          <w:p w14:paraId="34C6463B" w14:textId="77777777" w:rsidR="00265F13" w:rsidRPr="00A23474" w:rsidRDefault="00265F13" w:rsidP="00B04DE5">
            <w:pPr>
              <w:spacing w:after="0" w:line="240" w:lineRule="auto"/>
              <w:jc w:val="center"/>
              <w:rPr>
                <w:rFonts w:ascii="Arial" w:hAnsi="Arial" w:cs="Arial"/>
                <w:b/>
                <w:bCs/>
                <w:sz w:val="20"/>
                <w:szCs w:val="20"/>
              </w:rPr>
            </w:pPr>
            <w:r w:rsidRPr="00A23474">
              <w:rPr>
                <w:rFonts w:ascii="Arial" w:hAnsi="Arial" w:cs="Arial"/>
                <w:b/>
                <w:bCs/>
                <w:sz w:val="20"/>
                <w:szCs w:val="20"/>
              </w:rPr>
              <w:t>Tegevus</w:t>
            </w:r>
          </w:p>
        </w:tc>
        <w:tc>
          <w:tcPr>
            <w:tcW w:w="2410" w:type="dxa"/>
            <w:tcMar>
              <w:top w:w="0" w:type="dxa"/>
              <w:left w:w="108" w:type="dxa"/>
              <w:bottom w:w="0" w:type="dxa"/>
              <w:right w:w="108" w:type="dxa"/>
            </w:tcMar>
            <w:hideMark/>
          </w:tcPr>
          <w:p w14:paraId="35811BC0" w14:textId="77777777" w:rsidR="00265F13" w:rsidRPr="00A23474" w:rsidRDefault="00265F13" w:rsidP="00B04DE5">
            <w:pPr>
              <w:spacing w:after="0" w:line="240" w:lineRule="auto"/>
              <w:jc w:val="center"/>
              <w:rPr>
                <w:rFonts w:ascii="Arial" w:hAnsi="Arial" w:cs="Arial"/>
                <w:b/>
                <w:bCs/>
                <w:sz w:val="20"/>
                <w:szCs w:val="20"/>
              </w:rPr>
            </w:pPr>
            <w:r w:rsidRPr="00A23474">
              <w:rPr>
                <w:rFonts w:ascii="Arial" w:hAnsi="Arial" w:cs="Arial"/>
                <w:b/>
                <w:bCs/>
                <w:sz w:val="20"/>
                <w:szCs w:val="20"/>
              </w:rPr>
              <w:t xml:space="preserve">Tegevuse </w:t>
            </w:r>
            <w:proofErr w:type="spellStart"/>
            <w:r w:rsidRPr="00A23474">
              <w:rPr>
                <w:rFonts w:ascii="Arial" w:hAnsi="Arial" w:cs="Arial"/>
                <w:b/>
                <w:bCs/>
                <w:sz w:val="20"/>
                <w:szCs w:val="20"/>
              </w:rPr>
              <w:t>üldajaraam</w:t>
            </w:r>
            <w:proofErr w:type="spellEnd"/>
          </w:p>
          <w:p w14:paraId="3512782E" w14:textId="77777777" w:rsidR="00265F13" w:rsidRPr="00A23474" w:rsidRDefault="00265F13" w:rsidP="00B04DE5">
            <w:pPr>
              <w:spacing w:after="0" w:line="240" w:lineRule="auto"/>
              <w:jc w:val="center"/>
              <w:rPr>
                <w:rFonts w:ascii="Arial" w:hAnsi="Arial" w:cs="Arial"/>
                <w:b/>
                <w:bCs/>
                <w:sz w:val="20"/>
                <w:szCs w:val="20"/>
                <w:lang w:eastAsia="et-EE"/>
              </w:rPr>
            </w:pPr>
            <w:r w:rsidRPr="00A23474">
              <w:rPr>
                <w:rFonts w:ascii="Arial" w:hAnsi="Arial" w:cs="Arial"/>
                <w:b/>
                <w:bCs/>
                <w:sz w:val="20"/>
                <w:szCs w:val="20"/>
                <w:lang w:eastAsia="et-EE"/>
              </w:rPr>
              <w:t>(näidatakse periood, mille jooksul nimetatud tegevust programmi ajal ellu viia planeeritakse)</w:t>
            </w:r>
          </w:p>
        </w:tc>
        <w:tc>
          <w:tcPr>
            <w:tcW w:w="2412" w:type="dxa"/>
            <w:tcMar>
              <w:top w:w="0" w:type="dxa"/>
              <w:left w:w="108" w:type="dxa"/>
              <w:bottom w:w="0" w:type="dxa"/>
              <w:right w:w="108" w:type="dxa"/>
            </w:tcMar>
          </w:tcPr>
          <w:p w14:paraId="209957FA" w14:textId="4BA373A9" w:rsidR="00265F13" w:rsidRPr="00A23474" w:rsidRDefault="00265F13" w:rsidP="00B04DE5">
            <w:pPr>
              <w:spacing w:after="0" w:line="240" w:lineRule="auto"/>
              <w:jc w:val="center"/>
              <w:rPr>
                <w:rFonts w:ascii="Arial" w:hAnsi="Arial" w:cs="Arial"/>
                <w:b/>
                <w:bCs/>
                <w:i/>
                <w:iCs/>
                <w:sz w:val="20"/>
                <w:szCs w:val="20"/>
              </w:rPr>
            </w:pPr>
            <w:r w:rsidRPr="00A23474">
              <w:rPr>
                <w:rFonts w:ascii="Arial" w:hAnsi="Arial" w:cs="Arial"/>
                <w:b/>
                <w:bCs/>
                <w:sz w:val="20"/>
                <w:szCs w:val="20"/>
                <w:lang w:eastAsia="et-EE"/>
              </w:rPr>
              <w:t>Tegevuse algus- ja lõppkuupäev kirjeldatud perioodil 202</w:t>
            </w:r>
            <w:r w:rsidR="003977EA" w:rsidRPr="00A23474">
              <w:rPr>
                <w:rFonts w:ascii="Arial" w:hAnsi="Arial" w:cs="Arial"/>
                <w:b/>
                <w:bCs/>
                <w:sz w:val="20"/>
                <w:szCs w:val="20"/>
                <w:lang w:eastAsia="et-EE"/>
              </w:rPr>
              <w:t>5</w:t>
            </w:r>
            <w:r w:rsidRPr="00A23474">
              <w:rPr>
                <w:rFonts w:ascii="Arial" w:hAnsi="Arial" w:cs="Arial"/>
                <w:b/>
                <w:bCs/>
                <w:sz w:val="20"/>
                <w:szCs w:val="20"/>
                <w:lang w:eastAsia="et-EE"/>
              </w:rPr>
              <w:t>–202</w:t>
            </w:r>
            <w:r w:rsidR="003977EA" w:rsidRPr="00A23474">
              <w:rPr>
                <w:rFonts w:ascii="Arial" w:hAnsi="Arial" w:cs="Arial"/>
                <w:b/>
                <w:bCs/>
                <w:sz w:val="20"/>
                <w:szCs w:val="20"/>
                <w:lang w:eastAsia="et-EE"/>
              </w:rPr>
              <w:t>6</w:t>
            </w:r>
          </w:p>
        </w:tc>
      </w:tr>
      <w:tr w:rsidR="00265F13" w:rsidRPr="00404274" w14:paraId="66F00EB0" w14:textId="77777777" w:rsidTr="00FA2E5A">
        <w:tc>
          <w:tcPr>
            <w:tcW w:w="556" w:type="dxa"/>
            <w:tcMar>
              <w:top w:w="0" w:type="dxa"/>
              <w:left w:w="108" w:type="dxa"/>
              <w:bottom w:w="0" w:type="dxa"/>
              <w:right w:w="108" w:type="dxa"/>
            </w:tcMar>
            <w:hideMark/>
          </w:tcPr>
          <w:p w14:paraId="268C7681" w14:textId="77777777" w:rsidR="00265F13" w:rsidRPr="00A23474" w:rsidRDefault="00265F13" w:rsidP="00B04DE5">
            <w:pPr>
              <w:spacing w:line="240" w:lineRule="auto"/>
              <w:rPr>
                <w:rFonts w:ascii="Arial" w:hAnsi="Arial" w:cs="Arial"/>
                <w:sz w:val="20"/>
                <w:szCs w:val="20"/>
                <w:lang w:eastAsia="et-EE"/>
              </w:rPr>
            </w:pPr>
            <w:r w:rsidRPr="00A23474">
              <w:rPr>
                <w:rFonts w:ascii="Arial" w:hAnsi="Arial" w:cs="Arial"/>
                <w:sz w:val="20"/>
                <w:szCs w:val="20"/>
                <w:lang w:eastAsia="et-EE"/>
              </w:rPr>
              <w:t>1</w:t>
            </w:r>
          </w:p>
        </w:tc>
        <w:tc>
          <w:tcPr>
            <w:tcW w:w="3682" w:type="dxa"/>
            <w:tcMar>
              <w:top w:w="0" w:type="dxa"/>
              <w:left w:w="108" w:type="dxa"/>
              <w:bottom w:w="0" w:type="dxa"/>
              <w:right w:w="108" w:type="dxa"/>
            </w:tcMar>
            <w:hideMark/>
          </w:tcPr>
          <w:p w14:paraId="59519CEA" w14:textId="265C2FA1" w:rsidR="00475EC9" w:rsidRPr="00A23474" w:rsidRDefault="00671EC5" w:rsidP="00B04DE5">
            <w:pPr>
              <w:spacing w:line="240" w:lineRule="auto"/>
              <w:rPr>
                <w:rFonts w:ascii="Arial" w:hAnsi="Arial" w:cs="Arial"/>
                <w:sz w:val="20"/>
                <w:szCs w:val="20"/>
                <w:lang w:eastAsia="et-EE"/>
              </w:rPr>
            </w:pPr>
            <w:r w:rsidRPr="00A23474">
              <w:rPr>
                <w:rFonts w:ascii="Arial" w:hAnsi="Arial" w:cs="Arial"/>
                <w:sz w:val="20"/>
                <w:szCs w:val="20"/>
                <w:lang w:eastAsia="et-EE"/>
              </w:rPr>
              <w:t>Innovatsiooni ö</w:t>
            </w:r>
            <w:r w:rsidR="00475EC9" w:rsidRPr="00A23474">
              <w:rPr>
                <w:rFonts w:ascii="Arial" w:hAnsi="Arial" w:cs="Arial"/>
                <w:sz w:val="20"/>
                <w:szCs w:val="20"/>
                <w:lang w:eastAsia="et-EE"/>
              </w:rPr>
              <w:t>kosüsteem</w:t>
            </w:r>
            <w:r w:rsidRPr="00A23474">
              <w:rPr>
                <w:rFonts w:ascii="Arial" w:hAnsi="Arial" w:cs="Arial"/>
                <w:sz w:val="20"/>
                <w:szCs w:val="20"/>
                <w:lang w:eastAsia="et-EE"/>
              </w:rPr>
              <w:t xml:space="preserve">i arendamine </w:t>
            </w:r>
            <w:r w:rsidR="00080868" w:rsidRPr="00A23474">
              <w:rPr>
                <w:rFonts w:ascii="Arial" w:hAnsi="Arial" w:cs="Arial"/>
                <w:sz w:val="20"/>
                <w:szCs w:val="20"/>
                <w:lang w:eastAsia="et-EE"/>
              </w:rPr>
              <w:t>(sh võrgustiku üritused, õppereisid, uuringud)</w:t>
            </w:r>
          </w:p>
          <w:p w14:paraId="75AB0834" w14:textId="5D7D560E" w:rsidR="00265F13" w:rsidRPr="00A23474" w:rsidRDefault="00265F13" w:rsidP="00B04DE5">
            <w:pPr>
              <w:spacing w:line="240" w:lineRule="auto"/>
              <w:rPr>
                <w:rFonts w:ascii="Arial" w:hAnsi="Arial" w:cs="Arial"/>
                <w:sz w:val="20"/>
                <w:szCs w:val="20"/>
                <w:lang w:eastAsia="et-EE"/>
              </w:rPr>
            </w:pPr>
          </w:p>
        </w:tc>
        <w:tc>
          <w:tcPr>
            <w:tcW w:w="2410" w:type="dxa"/>
            <w:tcMar>
              <w:top w:w="0" w:type="dxa"/>
              <w:left w:w="108" w:type="dxa"/>
              <w:bottom w:w="0" w:type="dxa"/>
              <w:right w:w="108" w:type="dxa"/>
            </w:tcMar>
            <w:hideMark/>
          </w:tcPr>
          <w:p w14:paraId="3D66AED3" w14:textId="7A4F03FE" w:rsidR="00265F13" w:rsidRPr="00A23474" w:rsidRDefault="00265F13" w:rsidP="00B04DE5">
            <w:pPr>
              <w:spacing w:line="240" w:lineRule="auto"/>
              <w:jc w:val="center"/>
              <w:rPr>
                <w:rFonts w:ascii="Arial" w:hAnsi="Arial" w:cs="Arial"/>
                <w:sz w:val="20"/>
                <w:szCs w:val="20"/>
                <w:lang w:eastAsia="et-EE"/>
              </w:rPr>
            </w:pPr>
            <w:r w:rsidRPr="00A23474">
              <w:rPr>
                <w:rFonts w:ascii="Arial" w:hAnsi="Arial" w:cs="Arial"/>
                <w:sz w:val="20"/>
                <w:szCs w:val="20"/>
                <w:lang w:eastAsia="et-EE"/>
              </w:rPr>
              <w:t>2024</w:t>
            </w:r>
            <w:r w:rsidR="001C1C24" w:rsidRPr="00A23474">
              <w:rPr>
                <w:rFonts w:ascii="Arial" w:hAnsi="Arial" w:cs="Arial"/>
                <w:sz w:val="20"/>
                <w:szCs w:val="20"/>
                <w:lang w:eastAsia="et-EE"/>
              </w:rPr>
              <w:t>–</w:t>
            </w:r>
            <w:r w:rsidR="003977EA" w:rsidRPr="00A23474">
              <w:rPr>
                <w:rFonts w:ascii="Arial" w:hAnsi="Arial" w:cs="Arial"/>
                <w:sz w:val="20"/>
                <w:szCs w:val="20"/>
                <w:lang w:eastAsia="et-EE"/>
              </w:rPr>
              <w:t>202</w:t>
            </w:r>
            <w:r w:rsidR="1C54842C" w:rsidRPr="00A23474">
              <w:rPr>
                <w:rFonts w:ascii="Arial" w:hAnsi="Arial" w:cs="Arial"/>
                <w:sz w:val="20"/>
                <w:szCs w:val="20"/>
                <w:lang w:eastAsia="et-EE"/>
              </w:rPr>
              <w:t>9</w:t>
            </w:r>
          </w:p>
        </w:tc>
        <w:tc>
          <w:tcPr>
            <w:tcW w:w="2412" w:type="dxa"/>
            <w:tcMar>
              <w:top w:w="0" w:type="dxa"/>
              <w:left w:w="108" w:type="dxa"/>
              <w:bottom w:w="0" w:type="dxa"/>
              <w:right w:w="108" w:type="dxa"/>
            </w:tcMar>
            <w:hideMark/>
          </w:tcPr>
          <w:p w14:paraId="274D98EA" w14:textId="57A64987" w:rsidR="00265F13" w:rsidRPr="00A23474" w:rsidRDefault="00265F13" w:rsidP="00B04DE5">
            <w:pPr>
              <w:spacing w:line="240" w:lineRule="auto"/>
              <w:jc w:val="center"/>
              <w:rPr>
                <w:rFonts w:ascii="Arial" w:hAnsi="Arial" w:cs="Arial"/>
                <w:sz w:val="20"/>
                <w:szCs w:val="20"/>
                <w:lang w:eastAsia="et-EE"/>
              </w:rPr>
            </w:pPr>
            <w:r w:rsidRPr="00A23474">
              <w:rPr>
                <w:rFonts w:ascii="Arial" w:hAnsi="Arial" w:cs="Arial"/>
                <w:sz w:val="20"/>
                <w:szCs w:val="20"/>
                <w:lang w:eastAsia="et-EE"/>
              </w:rPr>
              <w:t>01.</w:t>
            </w:r>
            <w:r w:rsidR="00C14694" w:rsidRPr="00A23474">
              <w:rPr>
                <w:rFonts w:ascii="Arial" w:hAnsi="Arial" w:cs="Arial"/>
                <w:sz w:val="20"/>
                <w:szCs w:val="20"/>
                <w:lang w:eastAsia="et-EE"/>
              </w:rPr>
              <w:t>0</w:t>
            </w:r>
            <w:r w:rsidR="003977EA" w:rsidRPr="00A23474">
              <w:rPr>
                <w:rFonts w:ascii="Arial" w:hAnsi="Arial" w:cs="Arial"/>
                <w:sz w:val="20"/>
                <w:szCs w:val="20"/>
                <w:lang w:eastAsia="et-EE"/>
              </w:rPr>
              <w:t>1</w:t>
            </w:r>
            <w:r w:rsidRPr="00A23474">
              <w:rPr>
                <w:rFonts w:ascii="Arial" w:hAnsi="Arial" w:cs="Arial"/>
                <w:sz w:val="20"/>
                <w:szCs w:val="20"/>
                <w:lang w:eastAsia="et-EE"/>
              </w:rPr>
              <w:t>.202</w:t>
            </w:r>
            <w:r w:rsidR="003977EA" w:rsidRPr="00A23474">
              <w:rPr>
                <w:rFonts w:ascii="Arial" w:hAnsi="Arial" w:cs="Arial"/>
                <w:sz w:val="20"/>
                <w:szCs w:val="20"/>
                <w:lang w:eastAsia="et-EE"/>
              </w:rPr>
              <w:t>5</w:t>
            </w:r>
            <w:r w:rsidRPr="00A23474">
              <w:rPr>
                <w:rFonts w:ascii="Arial" w:hAnsi="Arial" w:cs="Arial"/>
                <w:sz w:val="20"/>
                <w:szCs w:val="20"/>
                <w:lang w:eastAsia="et-EE"/>
              </w:rPr>
              <w:t>–31.12.202</w:t>
            </w:r>
            <w:r w:rsidR="3C022A3B" w:rsidRPr="00A23474">
              <w:rPr>
                <w:rFonts w:ascii="Arial" w:hAnsi="Arial" w:cs="Arial"/>
                <w:sz w:val="20"/>
                <w:szCs w:val="20"/>
                <w:lang w:eastAsia="et-EE"/>
              </w:rPr>
              <w:t>6</w:t>
            </w:r>
          </w:p>
        </w:tc>
      </w:tr>
      <w:bookmarkEnd w:id="17"/>
      <w:tr w:rsidR="1BE52321" w:rsidRPr="00404274" w14:paraId="39D32DE5" w14:textId="77777777" w:rsidTr="00FA2E5A">
        <w:trPr>
          <w:trHeight w:val="300"/>
        </w:trPr>
        <w:tc>
          <w:tcPr>
            <w:tcW w:w="556" w:type="dxa"/>
            <w:tcMar>
              <w:top w:w="0" w:type="dxa"/>
              <w:left w:w="108" w:type="dxa"/>
              <w:bottom w:w="0" w:type="dxa"/>
              <w:right w:w="108" w:type="dxa"/>
            </w:tcMar>
          </w:tcPr>
          <w:p w14:paraId="7DC64035" w14:textId="21388B41" w:rsidR="02F1AF52" w:rsidRPr="00A23474" w:rsidRDefault="02F1AF52" w:rsidP="00B04DE5">
            <w:pPr>
              <w:spacing w:line="240" w:lineRule="auto"/>
              <w:rPr>
                <w:rFonts w:ascii="Arial" w:hAnsi="Arial" w:cs="Arial"/>
                <w:sz w:val="20"/>
                <w:szCs w:val="20"/>
                <w:lang w:eastAsia="et-EE"/>
              </w:rPr>
            </w:pPr>
            <w:r w:rsidRPr="00A23474">
              <w:rPr>
                <w:rFonts w:ascii="Arial" w:hAnsi="Arial" w:cs="Arial"/>
                <w:sz w:val="20"/>
                <w:szCs w:val="20"/>
                <w:lang w:eastAsia="et-EE"/>
              </w:rPr>
              <w:t>2</w:t>
            </w:r>
          </w:p>
        </w:tc>
        <w:tc>
          <w:tcPr>
            <w:tcW w:w="3682" w:type="dxa"/>
            <w:tcMar>
              <w:top w:w="0" w:type="dxa"/>
              <w:left w:w="108" w:type="dxa"/>
              <w:bottom w:w="0" w:type="dxa"/>
              <w:right w:w="108" w:type="dxa"/>
            </w:tcMar>
          </w:tcPr>
          <w:p w14:paraId="6BA26975" w14:textId="43F7D685" w:rsidR="6DD8578D" w:rsidRPr="00A23474" w:rsidRDefault="3C25ABF6" w:rsidP="00B04DE5">
            <w:pPr>
              <w:spacing w:after="0" w:line="240" w:lineRule="auto"/>
              <w:rPr>
                <w:rFonts w:ascii="Arial" w:hAnsi="Arial" w:cs="Arial"/>
                <w:sz w:val="20"/>
                <w:szCs w:val="20"/>
                <w:lang w:eastAsia="et-EE"/>
              </w:rPr>
            </w:pPr>
            <w:r w:rsidRPr="00A23474">
              <w:rPr>
                <w:rFonts w:ascii="Arial" w:hAnsi="Arial" w:cs="Arial"/>
                <w:sz w:val="20"/>
                <w:szCs w:val="20"/>
                <w:lang w:eastAsia="et-EE"/>
              </w:rPr>
              <w:t>Heaolutehnoloogiate arendu</w:t>
            </w:r>
            <w:r w:rsidR="27D52178" w:rsidRPr="00A23474">
              <w:rPr>
                <w:rFonts w:ascii="Arial" w:hAnsi="Arial" w:cs="Arial"/>
                <w:sz w:val="20"/>
                <w:szCs w:val="20"/>
                <w:lang w:eastAsia="et-EE"/>
              </w:rPr>
              <w:t>sp</w:t>
            </w:r>
            <w:r w:rsidR="756CAB35" w:rsidRPr="00A23474">
              <w:rPr>
                <w:rFonts w:ascii="Arial" w:hAnsi="Arial" w:cs="Arial"/>
                <w:sz w:val="20"/>
                <w:szCs w:val="20"/>
                <w:lang w:eastAsia="et-EE"/>
              </w:rPr>
              <w:t>r</w:t>
            </w:r>
            <w:r w:rsidRPr="00A23474">
              <w:rPr>
                <w:rFonts w:ascii="Arial" w:hAnsi="Arial" w:cs="Arial"/>
                <w:sz w:val="20"/>
                <w:szCs w:val="20"/>
                <w:lang w:eastAsia="et-EE"/>
              </w:rPr>
              <w:t>ogramm</w:t>
            </w:r>
            <w:r w:rsidR="756CAB35" w:rsidRPr="00A23474">
              <w:rPr>
                <w:rFonts w:ascii="Arial" w:hAnsi="Arial" w:cs="Arial"/>
                <w:sz w:val="20"/>
                <w:szCs w:val="20"/>
                <w:lang w:eastAsia="et-EE"/>
              </w:rPr>
              <w:t>i läbiviimine</w:t>
            </w:r>
            <w:r w:rsidRPr="00A23474">
              <w:rPr>
                <w:rFonts w:ascii="Arial" w:hAnsi="Arial" w:cs="Arial"/>
                <w:sz w:val="20"/>
                <w:szCs w:val="20"/>
                <w:lang w:eastAsia="et-EE"/>
              </w:rPr>
              <w:t xml:space="preserve"> </w:t>
            </w:r>
            <w:r w:rsidR="6749BF38" w:rsidRPr="00A23474">
              <w:rPr>
                <w:rFonts w:ascii="Arial" w:hAnsi="Arial" w:cs="Arial"/>
                <w:sz w:val="20"/>
                <w:szCs w:val="20"/>
                <w:lang w:eastAsia="et-EE"/>
              </w:rPr>
              <w:t>(</w:t>
            </w:r>
            <w:r w:rsidRPr="00A23474">
              <w:rPr>
                <w:rFonts w:ascii="Arial" w:hAnsi="Arial" w:cs="Arial"/>
                <w:sz w:val="20"/>
                <w:szCs w:val="20"/>
                <w:lang w:eastAsia="et-EE"/>
              </w:rPr>
              <w:t xml:space="preserve">sh </w:t>
            </w:r>
            <w:r w:rsidR="56EC17EE" w:rsidRPr="00A23474">
              <w:rPr>
                <w:rFonts w:ascii="Arial" w:hAnsi="Arial" w:cs="Arial"/>
                <w:sz w:val="20"/>
                <w:szCs w:val="20"/>
                <w:lang w:eastAsia="et-EE"/>
              </w:rPr>
              <w:t xml:space="preserve">projektidele </w:t>
            </w:r>
            <w:r w:rsidR="72EACBF1" w:rsidRPr="00A23474">
              <w:rPr>
                <w:rFonts w:ascii="Arial" w:hAnsi="Arial" w:cs="Arial"/>
                <w:sz w:val="20"/>
                <w:szCs w:val="20"/>
                <w:lang w:eastAsia="et-EE"/>
              </w:rPr>
              <w:t xml:space="preserve">innovatsioonitoe pakkumine, </w:t>
            </w:r>
            <w:r w:rsidR="2D6EAF2F" w:rsidRPr="00A23474">
              <w:rPr>
                <w:rFonts w:ascii="Arial" w:hAnsi="Arial" w:cs="Arial"/>
                <w:sz w:val="20"/>
                <w:szCs w:val="20"/>
                <w:lang w:eastAsia="et-EE"/>
              </w:rPr>
              <w:t>kogemuste ja tulemuste jagamine)</w:t>
            </w:r>
          </w:p>
        </w:tc>
        <w:tc>
          <w:tcPr>
            <w:tcW w:w="2410" w:type="dxa"/>
            <w:tcMar>
              <w:top w:w="0" w:type="dxa"/>
              <w:left w:w="108" w:type="dxa"/>
              <w:bottom w:w="0" w:type="dxa"/>
              <w:right w:w="108" w:type="dxa"/>
            </w:tcMar>
          </w:tcPr>
          <w:p w14:paraId="1A1C146C" w14:textId="356A902D" w:rsidR="174CE7A9" w:rsidRPr="00A23474" w:rsidRDefault="174CE7A9" w:rsidP="00B04DE5">
            <w:pPr>
              <w:spacing w:after="0" w:line="240" w:lineRule="auto"/>
              <w:jc w:val="center"/>
              <w:rPr>
                <w:rFonts w:ascii="Arial" w:hAnsi="Arial" w:cs="Arial"/>
                <w:sz w:val="20"/>
                <w:szCs w:val="20"/>
                <w:lang w:eastAsia="et-EE"/>
              </w:rPr>
            </w:pPr>
            <w:r w:rsidRPr="00A23474">
              <w:rPr>
                <w:rFonts w:ascii="Arial" w:hAnsi="Arial" w:cs="Arial"/>
                <w:sz w:val="20"/>
                <w:szCs w:val="20"/>
                <w:lang w:eastAsia="et-EE"/>
              </w:rPr>
              <w:t>202</w:t>
            </w:r>
            <w:r w:rsidR="001922FD" w:rsidRPr="00A23474">
              <w:rPr>
                <w:rFonts w:ascii="Arial" w:hAnsi="Arial" w:cs="Arial"/>
                <w:sz w:val="20"/>
                <w:szCs w:val="20"/>
                <w:lang w:eastAsia="et-EE"/>
              </w:rPr>
              <w:t>5</w:t>
            </w:r>
            <w:r w:rsidR="001C1C24" w:rsidRPr="00A23474">
              <w:rPr>
                <w:rFonts w:ascii="Arial" w:hAnsi="Arial" w:cs="Arial"/>
                <w:sz w:val="20"/>
                <w:szCs w:val="20"/>
                <w:lang w:eastAsia="et-EE"/>
              </w:rPr>
              <w:t>–</w:t>
            </w:r>
            <w:r w:rsidRPr="00A23474">
              <w:rPr>
                <w:rFonts w:ascii="Arial" w:hAnsi="Arial" w:cs="Arial"/>
                <w:sz w:val="20"/>
                <w:szCs w:val="20"/>
                <w:lang w:eastAsia="et-EE"/>
              </w:rPr>
              <w:t>202</w:t>
            </w:r>
            <w:r w:rsidR="00D47698" w:rsidRPr="00A23474">
              <w:rPr>
                <w:rFonts w:ascii="Arial" w:hAnsi="Arial" w:cs="Arial"/>
                <w:sz w:val="20"/>
                <w:szCs w:val="20"/>
                <w:lang w:eastAsia="et-EE"/>
              </w:rPr>
              <w:t>9</w:t>
            </w:r>
          </w:p>
          <w:p w14:paraId="0C92EB89" w14:textId="03CFC6B7" w:rsidR="1BE52321" w:rsidRPr="00A23474" w:rsidRDefault="1BE52321" w:rsidP="00B04DE5">
            <w:pPr>
              <w:spacing w:line="240" w:lineRule="auto"/>
              <w:jc w:val="center"/>
              <w:rPr>
                <w:rFonts w:ascii="Arial" w:hAnsi="Arial" w:cs="Arial"/>
                <w:sz w:val="20"/>
                <w:szCs w:val="20"/>
                <w:lang w:eastAsia="et-EE"/>
              </w:rPr>
            </w:pPr>
          </w:p>
        </w:tc>
        <w:tc>
          <w:tcPr>
            <w:tcW w:w="2412" w:type="dxa"/>
            <w:tcMar>
              <w:top w:w="0" w:type="dxa"/>
              <w:left w:w="108" w:type="dxa"/>
              <w:bottom w:w="0" w:type="dxa"/>
              <w:right w:w="108" w:type="dxa"/>
            </w:tcMar>
          </w:tcPr>
          <w:p w14:paraId="7C7E4815" w14:textId="0528A2D7" w:rsidR="76696E66" w:rsidRPr="00A23474" w:rsidRDefault="76696E66" w:rsidP="00B04DE5">
            <w:pPr>
              <w:spacing w:after="0" w:line="240" w:lineRule="auto"/>
              <w:jc w:val="center"/>
              <w:rPr>
                <w:rFonts w:ascii="Arial" w:hAnsi="Arial" w:cs="Arial"/>
                <w:sz w:val="20"/>
                <w:szCs w:val="20"/>
                <w:lang w:eastAsia="et-EE"/>
              </w:rPr>
            </w:pPr>
            <w:r w:rsidRPr="00A23474">
              <w:rPr>
                <w:rFonts w:ascii="Arial" w:hAnsi="Arial" w:cs="Arial"/>
                <w:sz w:val="20"/>
                <w:szCs w:val="20"/>
                <w:lang w:eastAsia="et-EE"/>
              </w:rPr>
              <w:t>01.01.2025–31.12.2026</w:t>
            </w:r>
          </w:p>
          <w:p w14:paraId="1D64A923" w14:textId="4DE812DC" w:rsidR="1BE52321" w:rsidRPr="00A23474" w:rsidRDefault="1BE52321" w:rsidP="00B04DE5">
            <w:pPr>
              <w:spacing w:line="240" w:lineRule="auto"/>
              <w:jc w:val="center"/>
              <w:rPr>
                <w:rFonts w:ascii="Arial" w:hAnsi="Arial" w:cs="Arial"/>
                <w:sz w:val="20"/>
                <w:szCs w:val="20"/>
                <w:lang w:eastAsia="et-EE"/>
              </w:rPr>
            </w:pPr>
          </w:p>
        </w:tc>
      </w:tr>
      <w:tr w:rsidR="00BA206E" w:rsidRPr="00404274" w14:paraId="7FCA511F" w14:textId="77777777" w:rsidTr="00FA2E5A">
        <w:tc>
          <w:tcPr>
            <w:tcW w:w="556" w:type="dxa"/>
            <w:tcMar>
              <w:top w:w="0" w:type="dxa"/>
              <w:left w:w="108" w:type="dxa"/>
              <w:bottom w:w="0" w:type="dxa"/>
              <w:right w:w="108" w:type="dxa"/>
            </w:tcMar>
          </w:tcPr>
          <w:p w14:paraId="3684B749" w14:textId="5A9A7B93" w:rsidR="00BA206E" w:rsidRPr="00A23474" w:rsidRDefault="009F77FE" w:rsidP="00B04DE5">
            <w:pPr>
              <w:spacing w:after="0" w:line="240" w:lineRule="auto"/>
              <w:rPr>
                <w:rFonts w:ascii="Arial" w:hAnsi="Arial" w:cs="Arial"/>
                <w:color w:val="000000" w:themeColor="text1"/>
                <w:sz w:val="20"/>
                <w:szCs w:val="20"/>
                <w:lang w:eastAsia="et-EE"/>
              </w:rPr>
            </w:pPr>
            <w:r w:rsidRPr="00A23474">
              <w:rPr>
                <w:rFonts w:ascii="Arial" w:hAnsi="Arial" w:cs="Arial"/>
                <w:color w:val="000000" w:themeColor="text1"/>
                <w:sz w:val="20"/>
                <w:szCs w:val="20"/>
                <w:lang w:eastAsia="et-EE"/>
              </w:rPr>
              <w:t>3</w:t>
            </w:r>
          </w:p>
        </w:tc>
        <w:tc>
          <w:tcPr>
            <w:tcW w:w="3682" w:type="dxa"/>
            <w:tcMar>
              <w:top w:w="0" w:type="dxa"/>
              <w:left w:w="108" w:type="dxa"/>
              <w:bottom w:w="0" w:type="dxa"/>
              <w:right w:w="108" w:type="dxa"/>
            </w:tcMar>
          </w:tcPr>
          <w:p w14:paraId="40815874" w14:textId="1A4B60B7" w:rsidR="00BA206E" w:rsidRPr="00A23474" w:rsidRDefault="02C9DCC8" w:rsidP="00B04DE5">
            <w:pPr>
              <w:spacing w:after="0" w:line="240" w:lineRule="auto"/>
              <w:rPr>
                <w:rFonts w:ascii="Arial" w:hAnsi="Arial" w:cs="Arial"/>
                <w:color w:val="000000" w:themeColor="text1"/>
                <w:sz w:val="20"/>
                <w:szCs w:val="20"/>
              </w:rPr>
            </w:pPr>
            <w:r w:rsidRPr="00A23474">
              <w:rPr>
                <w:rFonts w:ascii="Arial" w:hAnsi="Arial" w:cs="Arial"/>
                <w:color w:val="000000" w:themeColor="text1"/>
                <w:sz w:val="20"/>
                <w:szCs w:val="20"/>
              </w:rPr>
              <w:t>Innovatsiooniprojektide rahast</w:t>
            </w:r>
            <w:r w:rsidR="5A5E15D6" w:rsidRPr="00A23474">
              <w:rPr>
                <w:rFonts w:ascii="Arial" w:hAnsi="Arial" w:cs="Arial"/>
                <w:color w:val="000000" w:themeColor="text1"/>
                <w:sz w:val="20"/>
                <w:szCs w:val="20"/>
              </w:rPr>
              <w:t>amis</w:t>
            </w:r>
            <w:r w:rsidRPr="00A23474">
              <w:rPr>
                <w:rFonts w:ascii="Arial" w:hAnsi="Arial" w:cs="Arial"/>
                <w:color w:val="000000" w:themeColor="text1"/>
                <w:sz w:val="20"/>
                <w:szCs w:val="20"/>
              </w:rPr>
              <w:t xml:space="preserve">tingimuste </w:t>
            </w:r>
            <w:r w:rsidR="7AECF66E" w:rsidRPr="00A23474">
              <w:rPr>
                <w:rFonts w:ascii="Arial" w:hAnsi="Arial" w:cs="Arial"/>
                <w:color w:val="000000" w:themeColor="text1"/>
                <w:sz w:val="20"/>
                <w:szCs w:val="20"/>
              </w:rPr>
              <w:t xml:space="preserve">(ERF TAT) </w:t>
            </w:r>
            <w:r w:rsidRPr="00A23474">
              <w:rPr>
                <w:rFonts w:ascii="Arial" w:hAnsi="Arial" w:cs="Arial"/>
                <w:color w:val="000000" w:themeColor="text1"/>
                <w:sz w:val="20"/>
                <w:szCs w:val="20"/>
              </w:rPr>
              <w:t>väljatöötamine</w:t>
            </w:r>
            <w:r w:rsidR="6A0BEB16" w:rsidRPr="00A23474">
              <w:rPr>
                <w:rFonts w:ascii="Arial" w:hAnsi="Arial" w:cs="Arial"/>
                <w:color w:val="000000" w:themeColor="text1"/>
                <w:sz w:val="20"/>
                <w:szCs w:val="20"/>
              </w:rPr>
              <w:t xml:space="preserve"> ja taotlusvoorude sisuline toetamine</w:t>
            </w:r>
          </w:p>
          <w:p w14:paraId="1C78436A" w14:textId="70EB1E4C" w:rsidR="00BA206E" w:rsidRPr="00A23474" w:rsidRDefault="00BA206E" w:rsidP="00B04DE5">
            <w:pPr>
              <w:spacing w:after="0" w:line="240" w:lineRule="auto"/>
              <w:rPr>
                <w:rFonts w:ascii="Arial" w:hAnsi="Arial" w:cs="Arial"/>
                <w:color w:val="000000" w:themeColor="text1"/>
                <w:sz w:val="20"/>
                <w:szCs w:val="20"/>
              </w:rPr>
            </w:pPr>
          </w:p>
        </w:tc>
        <w:tc>
          <w:tcPr>
            <w:tcW w:w="2410" w:type="dxa"/>
            <w:tcMar>
              <w:top w:w="0" w:type="dxa"/>
              <w:left w:w="108" w:type="dxa"/>
              <w:bottom w:w="0" w:type="dxa"/>
              <w:right w:w="108" w:type="dxa"/>
            </w:tcMar>
          </w:tcPr>
          <w:p w14:paraId="4CBEEF75" w14:textId="4BA77578" w:rsidR="00BA206E" w:rsidRPr="00A23474" w:rsidRDefault="005B390C" w:rsidP="00B04DE5">
            <w:pPr>
              <w:spacing w:after="0" w:line="240" w:lineRule="auto"/>
              <w:jc w:val="center"/>
              <w:rPr>
                <w:rFonts w:ascii="Arial" w:hAnsi="Arial" w:cs="Arial"/>
                <w:color w:val="000000" w:themeColor="text1"/>
                <w:sz w:val="20"/>
                <w:szCs w:val="20"/>
                <w:lang w:eastAsia="et-EE"/>
              </w:rPr>
            </w:pPr>
            <w:r w:rsidRPr="00A23474">
              <w:rPr>
                <w:rFonts w:ascii="Arial" w:hAnsi="Arial" w:cs="Arial"/>
                <w:color w:val="000000" w:themeColor="text1"/>
                <w:sz w:val="20"/>
                <w:szCs w:val="20"/>
                <w:lang w:eastAsia="et-EE"/>
              </w:rPr>
              <w:t>2024</w:t>
            </w:r>
            <w:r w:rsidR="001C1C24" w:rsidRPr="00A23474">
              <w:rPr>
                <w:rFonts w:ascii="Arial" w:hAnsi="Arial" w:cs="Arial"/>
                <w:sz w:val="20"/>
                <w:szCs w:val="20"/>
                <w:lang w:eastAsia="et-EE"/>
              </w:rPr>
              <w:t>–</w:t>
            </w:r>
            <w:r w:rsidR="002C7A31" w:rsidRPr="00A23474">
              <w:rPr>
                <w:rFonts w:ascii="Arial" w:hAnsi="Arial" w:cs="Arial"/>
                <w:color w:val="000000" w:themeColor="text1"/>
                <w:sz w:val="20"/>
                <w:szCs w:val="20"/>
                <w:lang w:eastAsia="et-EE"/>
              </w:rPr>
              <w:t>202</w:t>
            </w:r>
            <w:r w:rsidR="00EA4CC3">
              <w:rPr>
                <w:rFonts w:ascii="Arial" w:hAnsi="Arial" w:cs="Arial"/>
                <w:color w:val="000000" w:themeColor="text1"/>
                <w:sz w:val="20"/>
                <w:szCs w:val="20"/>
                <w:lang w:eastAsia="et-EE"/>
              </w:rPr>
              <w:t>9</w:t>
            </w:r>
          </w:p>
        </w:tc>
        <w:tc>
          <w:tcPr>
            <w:tcW w:w="2412" w:type="dxa"/>
            <w:tcMar>
              <w:top w:w="0" w:type="dxa"/>
              <w:left w:w="108" w:type="dxa"/>
              <w:bottom w:w="0" w:type="dxa"/>
              <w:right w:w="108" w:type="dxa"/>
            </w:tcMar>
          </w:tcPr>
          <w:p w14:paraId="53F52CF3" w14:textId="07F63EC1" w:rsidR="00BA206E" w:rsidRPr="00A23474" w:rsidRDefault="55F062B0" w:rsidP="00B04DE5">
            <w:pPr>
              <w:spacing w:after="0" w:line="240" w:lineRule="auto"/>
              <w:jc w:val="center"/>
              <w:rPr>
                <w:rFonts w:ascii="Arial" w:hAnsi="Arial" w:cs="Arial"/>
                <w:color w:val="000000" w:themeColor="text1"/>
                <w:sz w:val="20"/>
                <w:szCs w:val="20"/>
                <w:lang w:eastAsia="et-EE"/>
              </w:rPr>
            </w:pPr>
            <w:r w:rsidRPr="00A23474">
              <w:rPr>
                <w:rFonts w:ascii="Arial" w:hAnsi="Arial" w:cs="Arial"/>
                <w:color w:val="000000" w:themeColor="text1"/>
                <w:sz w:val="20"/>
                <w:szCs w:val="20"/>
                <w:lang w:eastAsia="et-EE"/>
              </w:rPr>
              <w:t>01.01.2025</w:t>
            </w:r>
            <w:r w:rsidRPr="00A23474">
              <w:rPr>
                <w:rFonts w:ascii="Arial" w:hAnsi="Arial" w:cs="Arial"/>
                <w:color w:val="000000" w:themeColor="text1"/>
                <w:sz w:val="20"/>
                <w:szCs w:val="20"/>
              </w:rPr>
              <w:t>–</w:t>
            </w:r>
            <w:r w:rsidRPr="00A23474">
              <w:rPr>
                <w:rFonts w:ascii="Arial" w:hAnsi="Arial" w:cs="Arial"/>
                <w:color w:val="000000" w:themeColor="text1"/>
                <w:sz w:val="20"/>
                <w:szCs w:val="20"/>
                <w:lang w:eastAsia="et-EE"/>
              </w:rPr>
              <w:t>3</w:t>
            </w:r>
            <w:r w:rsidR="003C2C2B">
              <w:rPr>
                <w:rFonts w:ascii="Arial" w:hAnsi="Arial" w:cs="Arial"/>
                <w:color w:val="000000" w:themeColor="text1"/>
                <w:sz w:val="20"/>
                <w:szCs w:val="20"/>
                <w:lang w:eastAsia="et-EE"/>
              </w:rPr>
              <w:t>1</w:t>
            </w:r>
            <w:r w:rsidRPr="00A23474">
              <w:rPr>
                <w:rFonts w:ascii="Arial" w:hAnsi="Arial" w:cs="Arial"/>
                <w:color w:val="000000" w:themeColor="text1"/>
                <w:sz w:val="20"/>
                <w:szCs w:val="20"/>
                <w:lang w:eastAsia="et-EE"/>
              </w:rPr>
              <w:t>.</w:t>
            </w:r>
            <w:r w:rsidR="003777FB" w:rsidRPr="00A23474">
              <w:rPr>
                <w:rFonts w:ascii="Arial" w:hAnsi="Arial" w:cs="Arial"/>
                <w:color w:val="000000" w:themeColor="text1"/>
                <w:sz w:val="20"/>
                <w:szCs w:val="20"/>
                <w:lang w:eastAsia="et-EE"/>
              </w:rPr>
              <w:t>1</w:t>
            </w:r>
            <w:r w:rsidR="003C2C2B">
              <w:rPr>
                <w:rFonts w:ascii="Arial" w:hAnsi="Arial" w:cs="Arial"/>
                <w:color w:val="000000" w:themeColor="text1"/>
                <w:sz w:val="20"/>
                <w:szCs w:val="20"/>
                <w:lang w:eastAsia="et-EE"/>
              </w:rPr>
              <w:t>2</w:t>
            </w:r>
            <w:r w:rsidRPr="00A23474">
              <w:rPr>
                <w:rFonts w:ascii="Arial" w:hAnsi="Arial" w:cs="Arial"/>
                <w:color w:val="000000" w:themeColor="text1"/>
                <w:sz w:val="20"/>
                <w:szCs w:val="20"/>
                <w:lang w:eastAsia="et-EE"/>
              </w:rPr>
              <w:t>.202</w:t>
            </w:r>
            <w:r w:rsidR="003C2C2B">
              <w:rPr>
                <w:rFonts w:ascii="Arial" w:hAnsi="Arial" w:cs="Arial"/>
                <w:color w:val="000000" w:themeColor="text1"/>
                <w:sz w:val="20"/>
                <w:szCs w:val="20"/>
                <w:lang w:eastAsia="et-EE"/>
              </w:rPr>
              <w:t>6</w:t>
            </w:r>
          </w:p>
        </w:tc>
      </w:tr>
    </w:tbl>
    <w:p w14:paraId="19E37105" w14:textId="77777777" w:rsidR="00D46E69" w:rsidRPr="00404274" w:rsidRDefault="00D46E69" w:rsidP="00B04DE5">
      <w:pPr>
        <w:spacing w:after="0" w:line="240" w:lineRule="auto"/>
        <w:jc w:val="both"/>
        <w:rPr>
          <w:rFonts w:ascii="Arial" w:hAnsi="Arial" w:cs="Arial"/>
          <w:b/>
          <w:bCs/>
          <w:color w:val="000000" w:themeColor="text1"/>
          <w:lang w:eastAsia="et-EE"/>
        </w:rPr>
      </w:pPr>
    </w:p>
    <w:p w14:paraId="4F03D9AA" w14:textId="232BF492" w:rsidR="00265F13" w:rsidRPr="00404274" w:rsidRDefault="00265F13" w:rsidP="00B04DE5">
      <w:pPr>
        <w:spacing w:after="0" w:line="240" w:lineRule="auto"/>
        <w:jc w:val="both"/>
        <w:rPr>
          <w:rFonts w:ascii="Arial" w:hAnsi="Arial" w:cs="Arial"/>
          <w:b/>
          <w:bCs/>
          <w:color w:val="000000" w:themeColor="text1"/>
          <w:lang w:eastAsia="et-EE"/>
        </w:rPr>
      </w:pPr>
      <w:r w:rsidRPr="00404274">
        <w:rPr>
          <w:rFonts w:ascii="Arial" w:hAnsi="Arial" w:cs="Arial"/>
          <w:b/>
          <w:bCs/>
          <w:color w:val="000000" w:themeColor="text1"/>
          <w:lang w:eastAsia="et-EE"/>
        </w:rPr>
        <w:t xml:space="preserve">Tabel </w:t>
      </w:r>
      <w:r w:rsidR="00C14694" w:rsidRPr="00404274">
        <w:rPr>
          <w:rFonts w:ascii="Arial" w:hAnsi="Arial" w:cs="Arial"/>
          <w:b/>
          <w:bCs/>
          <w:color w:val="000000" w:themeColor="text1"/>
          <w:lang w:eastAsia="et-EE"/>
        </w:rPr>
        <w:t>1</w:t>
      </w:r>
      <w:r w:rsidR="00A90AB5" w:rsidRPr="00404274">
        <w:rPr>
          <w:rFonts w:ascii="Arial" w:hAnsi="Arial" w:cs="Arial"/>
          <w:b/>
          <w:bCs/>
          <w:color w:val="000000" w:themeColor="text1"/>
          <w:lang w:eastAsia="et-EE"/>
        </w:rPr>
        <w:t>4</w:t>
      </w:r>
    </w:p>
    <w:tbl>
      <w:tblPr>
        <w:tblW w:w="9040" w:type="dxa"/>
        <w:tblInd w:w="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61"/>
        <w:gridCol w:w="2988"/>
        <w:gridCol w:w="1121"/>
        <w:gridCol w:w="1134"/>
        <w:gridCol w:w="995"/>
        <w:gridCol w:w="1841"/>
      </w:tblGrid>
      <w:tr w:rsidR="00265F13" w:rsidRPr="00404274" w14:paraId="4E79A4F3" w14:textId="77777777" w:rsidTr="00FA2E5A">
        <w:tc>
          <w:tcPr>
            <w:tcW w:w="961" w:type="dxa"/>
            <w:tcMar>
              <w:top w:w="0" w:type="dxa"/>
              <w:left w:w="108" w:type="dxa"/>
              <w:bottom w:w="0" w:type="dxa"/>
              <w:right w:w="108" w:type="dxa"/>
            </w:tcMar>
          </w:tcPr>
          <w:p w14:paraId="61C22B4B" w14:textId="77777777" w:rsidR="00265F13" w:rsidRPr="00A23474" w:rsidRDefault="00265F13" w:rsidP="00B04DE5">
            <w:pPr>
              <w:spacing w:after="0" w:line="240" w:lineRule="auto"/>
              <w:jc w:val="both"/>
              <w:rPr>
                <w:rFonts w:ascii="Arial" w:hAnsi="Arial" w:cs="Arial"/>
                <w:color w:val="000000" w:themeColor="text1"/>
                <w:sz w:val="20"/>
                <w:szCs w:val="20"/>
                <w:lang w:eastAsia="et-EE"/>
              </w:rPr>
            </w:pPr>
            <w:r w:rsidRPr="00A23474">
              <w:rPr>
                <w:rFonts w:ascii="Arial" w:hAnsi="Arial" w:cs="Arial"/>
                <w:b/>
                <w:bCs/>
                <w:color w:val="000000" w:themeColor="text1"/>
                <w:sz w:val="20"/>
                <w:szCs w:val="20"/>
                <w:lang w:eastAsia="et-EE"/>
              </w:rPr>
              <w:t>Näitaja</w:t>
            </w:r>
          </w:p>
        </w:tc>
        <w:tc>
          <w:tcPr>
            <w:tcW w:w="2989" w:type="dxa"/>
            <w:tcMar>
              <w:top w:w="0" w:type="dxa"/>
              <w:left w:w="108" w:type="dxa"/>
              <w:bottom w:w="0" w:type="dxa"/>
              <w:right w:w="108" w:type="dxa"/>
            </w:tcMar>
            <w:hideMark/>
          </w:tcPr>
          <w:p w14:paraId="7103C298" w14:textId="77777777" w:rsidR="00265F13" w:rsidRPr="00A23474" w:rsidRDefault="00265F13" w:rsidP="00B04DE5">
            <w:pPr>
              <w:spacing w:after="0" w:line="240" w:lineRule="auto"/>
              <w:jc w:val="both"/>
              <w:rPr>
                <w:rFonts w:ascii="Arial" w:hAnsi="Arial" w:cs="Arial"/>
                <w:b/>
                <w:bCs/>
                <w:color w:val="000000" w:themeColor="text1"/>
                <w:sz w:val="20"/>
                <w:szCs w:val="20"/>
                <w:lang w:eastAsia="et-EE"/>
              </w:rPr>
            </w:pPr>
            <w:r w:rsidRPr="00A23474">
              <w:rPr>
                <w:rFonts w:ascii="Arial" w:hAnsi="Arial" w:cs="Arial"/>
                <w:b/>
                <w:bCs/>
                <w:color w:val="000000" w:themeColor="text1"/>
                <w:sz w:val="20"/>
                <w:szCs w:val="20"/>
                <w:lang w:eastAsia="et-EE"/>
              </w:rPr>
              <w:t>Näitaja nimetus</w:t>
            </w:r>
          </w:p>
        </w:tc>
        <w:tc>
          <w:tcPr>
            <w:tcW w:w="1121" w:type="dxa"/>
            <w:tcMar>
              <w:top w:w="0" w:type="dxa"/>
              <w:left w:w="108" w:type="dxa"/>
              <w:bottom w:w="0" w:type="dxa"/>
              <w:right w:w="108" w:type="dxa"/>
            </w:tcMar>
            <w:hideMark/>
          </w:tcPr>
          <w:p w14:paraId="384D4611" w14:textId="6F710A54" w:rsidR="00265F13" w:rsidRPr="00A23474" w:rsidRDefault="3BFCAE30" w:rsidP="00B04DE5">
            <w:pPr>
              <w:spacing w:after="0" w:line="240" w:lineRule="auto"/>
              <w:jc w:val="both"/>
              <w:rPr>
                <w:rFonts w:ascii="Arial" w:hAnsi="Arial" w:cs="Arial"/>
                <w:b/>
                <w:bCs/>
                <w:color w:val="000000" w:themeColor="text1"/>
                <w:sz w:val="20"/>
                <w:szCs w:val="20"/>
                <w:lang w:eastAsia="et-EE"/>
              </w:rPr>
            </w:pPr>
            <w:r w:rsidRPr="00A23474">
              <w:rPr>
                <w:rFonts w:ascii="Arial" w:hAnsi="Arial" w:cs="Arial"/>
                <w:b/>
                <w:bCs/>
                <w:color w:val="000000" w:themeColor="text1"/>
                <w:sz w:val="20"/>
                <w:szCs w:val="20"/>
                <w:lang w:eastAsia="et-EE"/>
              </w:rPr>
              <w:t xml:space="preserve">Sihttase </w:t>
            </w:r>
            <w:proofErr w:type="spellStart"/>
            <w:r w:rsidRPr="00A23474">
              <w:rPr>
                <w:rFonts w:ascii="Arial" w:hAnsi="Arial" w:cs="Arial"/>
                <w:b/>
                <w:bCs/>
                <w:color w:val="000000" w:themeColor="text1"/>
                <w:sz w:val="20"/>
                <w:szCs w:val="20"/>
                <w:lang w:eastAsia="et-EE"/>
              </w:rPr>
              <w:t>tegevus</w:t>
            </w:r>
            <w:r w:rsidR="00A23474">
              <w:rPr>
                <w:rFonts w:ascii="Arial" w:hAnsi="Arial" w:cs="Arial"/>
                <w:b/>
                <w:bCs/>
                <w:color w:val="000000" w:themeColor="text1"/>
                <w:sz w:val="20"/>
                <w:szCs w:val="20"/>
                <w:lang w:eastAsia="et-EE"/>
              </w:rPr>
              <w:t>-</w:t>
            </w:r>
            <w:r w:rsidRPr="00A23474">
              <w:rPr>
                <w:rFonts w:ascii="Arial" w:hAnsi="Arial" w:cs="Arial"/>
                <w:b/>
                <w:bCs/>
                <w:color w:val="000000" w:themeColor="text1"/>
                <w:sz w:val="20"/>
                <w:szCs w:val="20"/>
                <w:lang w:eastAsia="et-EE"/>
              </w:rPr>
              <w:t>kava</w:t>
            </w:r>
            <w:proofErr w:type="spellEnd"/>
            <w:r w:rsidRPr="00A23474">
              <w:rPr>
                <w:rFonts w:ascii="Arial" w:hAnsi="Arial" w:cs="Arial"/>
                <w:b/>
                <w:bCs/>
                <w:color w:val="000000" w:themeColor="text1"/>
                <w:sz w:val="20"/>
                <w:szCs w:val="20"/>
                <w:lang w:eastAsia="et-EE"/>
              </w:rPr>
              <w:t xml:space="preserve"> aastal 202</w:t>
            </w:r>
            <w:r w:rsidR="5666ABAF" w:rsidRPr="00A23474">
              <w:rPr>
                <w:rFonts w:ascii="Arial" w:hAnsi="Arial" w:cs="Arial"/>
                <w:b/>
                <w:bCs/>
                <w:color w:val="000000" w:themeColor="text1"/>
                <w:sz w:val="20"/>
                <w:szCs w:val="20"/>
                <w:lang w:eastAsia="et-EE"/>
              </w:rPr>
              <w:t>5</w:t>
            </w:r>
          </w:p>
        </w:tc>
        <w:tc>
          <w:tcPr>
            <w:tcW w:w="1134" w:type="dxa"/>
            <w:tcMar>
              <w:top w:w="0" w:type="dxa"/>
              <w:left w:w="108" w:type="dxa"/>
              <w:bottom w:w="0" w:type="dxa"/>
              <w:right w:w="108" w:type="dxa"/>
            </w:tcMar>
            <w:hideMark/>
          </w:tcPr>
          <w:p w14:paraId="0785D5F7" w14:textId="5EA63B6A" w:rsidR="00265F13" w:rsidRPr="00A23474" w:rsidRDefault="3BFCAE30" w:rsidP="00B04DE5">
            <w:pPr>
              <w:spacing w:after="0" w:line="240" w:lineRule="auto"/>
              <w:jc w:val="both"/>
              <w:rPr>
                <w:rFonts w:ascii="Arial" w:hAnsi="Arial" w:cs="Arial"/>
                <w:b/>
                <w:bCs/>
                <w:color w:val="000000" w:themeColor="text1"/>
                <w:sz w:val="20"/>
                <w:szCs w:val="20"/>
                <w:lang w:eastAsia="et-EE"/>
              </w:rPr>
            </w:pPr>
            <w:r w:rsidRPr="00A23474">
              <w:rPr>
                <w:rFonts w:ascii="Arial" w:hAnsi="Arial" w:cs="Arial"/>
                <w:b/>
                <w:bCs/>
                <w:color w:val="000000" w:themeColor="text1"/>
                <w:sz w:val="20"/>
                <w:szCs w:val="20"/>
                <w:lang w:eastAsia="et-EE"/>
              </w:rPr>
              <w:t xml:space="preserve">Sihttase </w:t>
            </w:r>
            <w:proofErr w:type="spellStart"/>
            <w:r w:rsidRPr="00A23474">
              <w:rPr>
                <w:rFonts w:ascii="Arial" w:hAnsi="Arial" w:cs="Arial"/>
                <w:b/>
                <w:bCs/>
                <w:color w:val="000000" w:themeColor="text1"/>
                <w:sz w:val="20"/>
                <w:szCs w:val="20"/>
                <w:lang w:eastAsia="et-EE"/>
              </w:rPr>
              <w:t>tegevus</w:t>
            </w:r>
            <w:r w:rsidR="00A23474">
              <w:rPr>
                <w:rFonts w:ascii="Arial" w:hAnsi="Arial" w:cs="Arial"/>
                <w:b/>
                <w:bCs/>
                <w:color w:val="000000" w:themeColor="text1"/>
                <w:sz w:val="20"/>
                <w:szCs w:val="20"/>
                <w:lang w:eastAsia="et-EE"/>
              </w:rPr>
              <w:t>-</w:t>
            </w:r>
            <w:r w:rsidRPr="00A23474">
              <w:rPr>
                <w:rFonts w:ascii="Arial" w:hAnsi="Arial" w:cs="Arial"/>
                <w:b/>
                <w:bCs/>
                <w:color w:val="000000" w:themeColor="text1"/>
                <w:sz w:val="20"/>
                <w:szCs w:val="20"/>
                <w:lang w:eastAsia="et-EE"/>
              </w:rPr>
              <w:t>kava</w:t>
            </w:r>
            <w:proofErr w:type="spellEnd"/>
            <w:r w:rsidRPr="00A23474">
              <w:rPr>
                <w:rFonts w:ascii="Arial" w:hAnsi="Arial" w:cs="Arial"/>
                <w:b/>
                <w:bCs/>
                <w:color w:val="000000" w:themeColor="text1"/>
                <w:sz w:val="20"/>
                <w:szCs w:val="20"/>
                <w:lang w:eastAsia="et-EE"/>
              </w:rPr>
              <w:t xml:space="preserve"> aastal 202</w:t>
            </w:r>
            <w:r w:rsidR="7ED2E7D6" w:rsidRPr="00A23474">
              <w:rPr>
                <w:rFonts w:ascii="Arial" w:hAnsi="Arial" w:cs="Arial"/>
                <w:b/>
                <w:bCs/>
                <w:color w:val="000000" w:themeColor="text1"/>
                <w:sz w:val="20"/>
                <w:szCs w:val="20"/>
                <w:lang w:eastAsia="et-EE"/>
              </w:rPr>
              <w:t>6</w:t>
            </w:r>
          </w:p>
        </w:tc>
        <w:tc>
          <w:tcPr>
            <w:tcW w:w="993" w:type="dxa"/>
            <w:tcMar>
              <w:top w:w="0" w:type="dxa"/>
              <w:left w:w="108" w:type="dxa"/>
              <w:bottom w:w="0" w:type="dxa"/>
              <w:right w:w="108" w:type="dxa"/>
            </w:tcMar>
            <w:hideMark/>
          </w:tcPr>
          <w:p w14:paraId="346E2BC3" w14:textId="68523EE2" w:rsidR="00265F13" w:rsidRPr="00A23474" w:rsidRDefault="00265F13" w:rsidP="00B04DE5">
            <w:pPr>
              <w:spacing w:after="0" w:line="240" w:lineRule="auto"/>
              <w:jc w:val="both"/>
              <w:rPr>
                <w:rFonts w:ascii="Arial" w:hAnsi="Arial" w:cs="Arial"/>
                <w:b/>
                <w:bCs/>
                <w:color w:val="000000" w:themeColor="text1"/>
                <w:sz w:val="20"/>
                <w:szCs w:val="20"/>
                <w:lang w:eastAsia="et-EE"/>
              </w:rPr>
            </w:pPr>
            <w:r w:rsidRPr="00A23474">
              <w:rPr>
                <w:rFonts w:ascii="Arial" w:hAnsi="Arial" w:cs="Arial"/>
                <w:b/>
                <w:bCs/>
                <w:color w:val="000000" w:themeColor="text1"/>
                <w:sz w:val="20"/>
                <w:szCs w:val="20"/>
                <w:lang w:eastAsia="et-EE"/>
              </w:rPr>
              <w:t>Sihttase (202</w:t>
            </w:r>
            <w:r w:rsidR="31736907" w:rsidRPr="00A23474">
              <w:rPr>
                <w:rFonts w:ascii="Arial" w:hAnsi="Arial" w:cs="Arial"/>
                <w:b/>
                <w:bCs/>
                <w:color w:val="000000" w:themeColor="text1"/>
                <w:sz w:val="20"/>
                <w:szCs w:val="20"/>
                <w:lang w:eastAsia="et-EE"/>
              </w:rPr>
              <w:t>9</w:t>
            </w:r>
            <w:r w:rsidRPr="00A23474">
              <w:rPr>
                <w:rFonts w:ascii="Arial" w:hAnsi="Arial" w:cs="Arial"/>
                <w:b/>
                <w:bCs/>
                <w:color w:val="000000" w:themeColor="text1"/>
                <w:sz w:val="20"/>
                <w:szCs w:val="20"/>
                <w:lang w:eastAsia="et-EE"/>
              </w:rPr>
              <w:t>)</w:t>
            </w:r>
          </w:p>
        </w:tc>
        <w:tc>
          <w:tcPr>
            <w:tcW w:w="1842" w:type="dxa"/>
            <w:tcMar>
              <w:top w:w="0" w:type="dxa"/>
              <w:left w:w="108" w:type="dxa"/>
              <w:bottom w:w="0" w:type="dxa"/>
              <w:right w:w="108" w:type="dxa"/>
            </w:tcMar>
            <w:hideMark/>
          </w:tcPr>
          <w:p w14:paraId="0191B92D" w14:textId="77777777" w:rsidR="00265F13" w:rsidRPr="00A23474" w:rsidRDefault="00265F13" w:rsidP="00B04DE5">
            <w:pPr>
              <w:spacing w:after="0" w:line="240" w:lineRule="auto"/>
              <w:jc w:val="both"/>
              <w:rPr>
                <w:rFonts w:ascii="Arial" w:hAnsi="Arial" w:cs="Arial"/>
                <w:b/>
                <w:bCs/>
                <w:color w:val="000000" w:themeColor="text1"/>
                <w:sz w:val="20"/>
                <w:szCs w:val="20"/>
                <w:lang w:eastAsia="et-EE"/>
              </w:rPr>
            </w:pPr>
            <w:r w:rsidRPr="00A23474">
              <w:rPr>
                <w:rFonts w:ascii="Arial" w:hAnsi="Arial" w:cs="Arial"/>
                <w:b/>
                <w:bCs/>
                <w:color w:val="000000" w:themeColor="text1"/>
                <w:sz w:val="20"/>
                <w:szCs w:val="20"/>
                <w:lang w:eastAsia="et-EE"/>
              </w:rPr>
              <w:t xml:space="preserve">Selgitus </w:t>
            </w:r>
          </w:p>
        </w:tc>
      </w:tr>
      <w:tr w:rsidR="00265F13" w:rsidRPr="00404274" w14:paraId="67C55D15" w14:textId="77777777" w:rsidTr="00FA2E5A">
        <w:trPr>
          <w:trHeight w:val="43"/>
        </w:trPr>
        <w:tc>
          <w:tcPr>
            <w:tcW w:w="961" w:type="dxa"/>
            <w:tcMar>
              <w:top w:w="0" w:type="dxa"/>
              <w:left w:w="108" w:type="dxa"/>
              <w:bottom w:w="0" w:type="dxa"/>
              <w:right w:w="108" w:type="dxa"/>
            </w:tcMar>
            <w:hideMark/>
          </w:tcPr>
          <w:p w14:paraId="2BB9E18F" w14:textId="3B918A36" w:rsidR="00265F13" w:rsidRPr="00A23474" w:rsidRDefault="00265F13" w:rsidP="00B04DE5">
            <w:pPr>
              <w:spacing w:after="0" w:line="240" w:lineRule="auto"/>
              <w:jc w:val="both"/>
              <w:rPr>
                <w:rFonts w:ascii="Arial" w:hAnsi="Arial" w:cs="Arial"/>
                <w:color w:val="000000" w:themeColor="text1"/>
                <w:sz w:val="20"/>
                <w:szCs w:val="20"/>
                <w:lang w:eastAsia="et-EE"/>
              </w:rPr>
            </w:pPr>
            <w:r w:rsidRPr="00A23474">
              <w:rPr>
                <w:rFonts w:ascii="Arial" w:hAnsi="Arial" w:cs="Arial"/>
                <w:color w:val="000000" w:themeColor="text1"/>
                <w:sz w:val="20"/>
                <w:szCs w:val="20"/>
                <w:lang w:eastAsia="et-EE"/>
              </w:rPr>
              <w:t>Väljund</w:t>
            </w:r>
            <w:r w:rsidR="00FA2E5A">
              <w:rPr>
                <w:rFonts w:ascii="Arial" w:hAnsi="Arial" w:cs="Arial"/>
                <w:color w:val="000000" w:themeColor="text1"/>
                <w:sz w:val="20"/>
                <w:szCs w:val="20"/>
                <w:lang w:eastAsia="et-EE"/>
              </w:rPr>
              <w:t>-</w:t>
            </w:r>
            <w:r w:rsidRPr="00A23474">
              <w:rPr>
                <w:rFonts w:ascii="Arial" w:hAnsi="Arial" w:cs="Arial"/>
                <w:color w:val="000000" w:themeColor="text1"/>
                <w:sz w:val="20"/>
                <w:szCs w:val="20"/>
                <w:lang w:eastAsia="et-EE"/>
              </w:rPr>
              <w:t xml:space="preserve">näitaja </w:t>
            </w:r>
          </w:p>
        </w:tc>
        <w:tc>
          <w:tcPr>
            <w:tcW w:w="2989" w:type="dxa"/>
            <w:tcMar>
              <w:top w:w="0" w:type="dxa"/>
              <w:left w:w="108" w:type="dxa"/>
              <w:bottom w:w="0" w:type="dxa"/>
              <w:right w:w="108" w:type="dxa"/>
            </w:tcMar>
          </w:tcPr>
          <w:p w14:paraId="150F03BE" w14:textId="364346A2" w:rsidR="00265F13" w:rsidRPr="00A23474" w:rsidRDefault="0244ECD9" w:rsidP="00B04DE5">
            <w:pPr>
              <w:spacing w:after="0" w:line="240" w:lineRule="auto"/>
              <w:jc w:val="both"/>
              <w:rPr>
                <w:rFonts w:ascii="Arial" w:hAnsi="Arial" w:cs="Arial"/>
                <w:color w:val="000000" w:themeColor="text1"/>
                <w:sz w:val="20"/>
                <w:szCs w:val="20"/>
                <w:lang w:eastAsia="et-EE"/>
              </w:rPr>
            </w:pPr>
            <w:r w:rsidRPr="00A23474">
              <w:rPr>
                <w:rFonts w:ascii="Arial" w:hAnsi="Arial" w:cs="Arial"/>
                <w:color w:val="000000" w:themeColor="text1"/>
                <w:sz w:val="20"/>
                <w:szCs w:val="20"/>
                <w:lang w:eastAsia="et-EE"/>
              </w:rPr>
              <w:t>Heaolutehnoloogiate i</w:t>
            </w:r>
            <w:r w:rsidR="7E078104" w:rsidRPr="00A23474">
              <w:rPr>
                <w:rFonts w:ascii="Arial" w:hAnsi="Arial" w:cs="Arial"/>
                <w:color w:val="000000" w:themeColor="text1"/>
                <w:sz w:val="20"/>
                <w:szCs w:val="20"/>
                <w:lang w:eastAsia="et-EE"/>
              </w:rPr>
              <w:t xml:space="preserve">nnovatsiooniprogramm </w:t>
            </w:r>
            <w:r w:rsidR="5C150D36" w:rsidRPr="00A23474">
              <w:rPr>
                <w:rFonts w:ascii="Arial" w:hAnsi="Arial" w:cs="Arial"/>
                <w:color w:val="000000" w:themeColor="text1"/>
                <w:sz w:val="20"/>
                <w:szCs w:val="20"/>
                <w:lang w:eastAsia="et-EE"/>
              </w:rPr>
              <w:t>on</w:t>
            </w:r>
            <w:r w:rsidR="7E078104" w:rsidRPr="00A23474">
              <w:rPr>
                <w:rFonts w:ascii="Arial" w:hAnsi="Arial" w:cs="Arial"/>
                <w:color w:val="000000" w:themeColor="text1"/>
                <w:sz w:val="20"/>
                <w:szCs w:val="20"/>
                <w:lang w:eastAsia="et-EE"/>
              </w:rPr>
              <w:t xml:space="preserve"> ellu viidud</w:t>
            </w:r>
            <w:r w:rsidR="764981AB" w:rsidRPr="00A23474">
              <w:rPr>
                <w:rFonts w:ascii="Arial" w:hAnsi="Arial" w:cs="Arial"/>
                <w:color w:val="000000" w:themeColor="text1"/>
                <w:sz w:val="20"/>
                <w:szCs w:val="20"/>
                <w:lang w:eastAsia="et-EE"/>
              </w:rPr>
              <w:t>.</w:t>
            </w:r>
          </w:p>
        </w:tc>
        <w:tc>
          <w:tcPr>
            <w:tcW w:w="1121" w:type="dxa"/>
            <w:tcMar>
              <w:top w:w="0" w:type="dxa"/>
              <w:left w:w="108" w:type="dxa"/>
              <w:bottom w:w="0" w:type="dxa"/>
              <w:right w:w="108" w:type="dxa"/>
            </w:tcMar>
            <w:hideMark/>
          </w:tcPr>
          <w:p w14:paraId="7C0F4CDD" w14:textId="1D63C36F" w:rsidR="00265F13" w:rsidRPr="00A23474" w:rsidRDefault="0047444C" w:rsidP="00B04DE5">
            <w:pPr>
              <w:spacing w:after="0" w:line="240" w:lineRule="auto"/>
              <w:jc w:val="both"/>
              <w:rPr>
                <w:rFonts w:ascii="Arial" w:hAnsi="Arial" w:cs="Arial"/>
                <w:color w:val="000000" w:themeColor="text1"/>
                <w:sz w:val="20"/>
                <w:szCs w:val="20"/>
                <w:lang w:eastAsia="et-EE"/>
              </w:rPr>
            </w:pPr>
            <w:r w:rsidRPr="00A23474">
              <w:rPr>
                <w:rFonts w:ascii="Arial" w:hAnsi="Arial" w:cs="Arial"/>
                <w:color w:val="000000" w:themeColor="text1"/>
                <w:sz w:val="20"/>
                <w:szCs w:val="20"/>
                <w:lang w:eastAsia="et-EE"/>
              </w:rPr>
              <w:t>0</w:t>
            </w:r>
          </w:p>
        </w:tc>
        <w:tc>
          <w:tcPr>
            <w:tcW w:w="1134" w:type="dxa"/>
            <w:tcMar>
              <w:top w:w="0" w:type="dxa"/>
              <w:left w:w="108" w:type="dxa"/>
              <w:bottom w:w="0" w:type="dxa"/>
              <w:right w:w="108" w:type="dxa"/>
            </w:tcMar>
            <w:hideMark/>
          </w:tcPr>
          <w:p w14:paraId="7204A701" w14:textId="419151B6" w:rsidR="00265F13" w:rsidRPr="00A23474" w:rsidRDefault="371819E4" w:rsidP="00B04DE5">
            <w:pPr>
              <w:spacing w:after="0" w:line="240" w:lineRule="auto"/>
              <w:jc w:val="both"/>
              <w:rPr>
                <w:rFonts w:ascii="Arial" w:hAnsi="Arial" w:cs="Arial"/>
                <w:color w:val="000000" w:themeColor="text1"/>
                <w:sz w:val="20"/>
                <w:szCs w:val="20"/>
                <w:lang w:eastAsia="et-EE"/>
              </w:rPr>
            </w:pPr>
            <w:r w:rsidRPr="00A23474">
              <w:rPr>
                <w:rFonts w:ascii="Arial" w:hAnsi="Arial" w:cs="Arial"/>
                <w:color w:val="000000" w:themeColor="text1"/>
                <w:sz w:val="20"/>
                <w:szCs w:val="20"/>
                <w:lang w:eastAsia="et-EE"/>
              </w:rPr>
              <w:t>1</w:t>
            </w:r>
          </w:p>
        </w:tc>
        <w:tc>
          <w:tcPr>
            <w:tcW w:w="993" w:type="dxa"/>
            <w:tcMar>
              <w:top w:w="0" w:type="dxa"/>
              <w:left w:w="108" w:type="dxa"/>
              <w:bottom w:w="0" w:type="dxa"/>
              <w:right w:w="108" w:type="dxa"/>
            </w:tcMar>
          </w:tcPr>
          <w:p w14:paraId="3787C0C8" w14:textId="77777777" w:rsidR="00265F13" w:rsidRPr="00A23474" w:rsidRDefault="00265F13" w:rsidP="00B04DE5">
            <w:pPr>
              <w:spacing w:after="0" w:line="240" w:lineRule="auto"/>
              <w:jc w:val="both"/>
              <w:rPr>
                <w:rFonts w:ascii="Arial" w:hAnsi="Arial" w:cs="Arial"/>
                <w:color w:val="000000" w:themeColor="text1"/>
                <w:sz w:val="20"/>
                <w:szCs w:val="20"/>
                <w:lang w:eastAsia="et-EE"/>
              </w:rPr>
            </w:pPr>
            <w:r w:rsidRPr="00A23474">
              <w:rPr>
                <w:rFonts w:ascii="Arial" w:hAnsi="Arial" w:cs="Arial"/>
                <w:color w:val="000000" w:themeColor="text1"/>
                <w:sz w:val="20"/>
                <w:szCs w:val="20"/>
                <w:lang w:eastAsia="et-EE"/>
              </w:rPr>
              <w:t>1</w:t>
            </w:r>
          </w:p>
        </w:tc>
        <w:tc>
          <w:tcPr>
            <w:tcW w:w="1842" w:type="dxa"/>
            <w:tcMar>
              <w:top w:w="0" w:type="dxa"/>
              <w:left w:w="108" w:type="dxa"/>
              <w:bottom w:w="0" w:type="dxa"/>
              <w:right w:w="108" w:type="dxa"/>
            </w:tcMar>
          </w:tcPr>
          <w:p w14:paraId="2D3B2F96" w14:textId="2C34CDD7" w:rsidR="00265F13" w:rsidRPr="00A23474" w:rsidRDefault="00653B12" w:rsidP="00B04DE5">
            <w:pPr>
              <w:spacing w:after="0" w:line="240" w:lineRule="auto"/>
              <w:rPr>
                <w:rFonts w:ascii="Arial" w:hAnsi="Arial" w:cs="Arial"/>
                <w:color w:val="000000" w:themeColor="text1"/>
                <w:sz w:val="20"/>
                <w:szCs w:val="20"/>
                <w:lang w:eastAsia="et-EE"/>
              </w:rPr>
            </w:pPr>
            <w:r w:rsidRPr="00A23474">
              <w:rPr>
                <w:rFonts w:ascii="Arial" w:hAnsi="Arial" w:cs="Arial"/>
                <w:color w:val="000000" w:themeColor="text1"/>
                <w:sz w:val="20"/>
                <w:szCs w:val="20"/>
                <w:lang w:eastAsia="et-EE"/>
              </w:rPr>
              <w:t>P</w:t>
            </w:r>
            <w:r w:rsidR="42B05C7D" w:rsidRPr="00A23474">
              <w:rPr>
                <w:rFonts w:ascii="Arial" w:hAnsi="Arial" w:cs="Arial"/>
                <w:color w:val="000000" w:themeColor="text1"/>
                <w:sz w:val="20"/>
                <w:szCs w:val="20"/>
                <w:lang w:eastAsia="et-EE"/>
              </w:rPr>
              <w:t>rogramm on välja töötatud ja ellu viidud (2025</w:t>
            </w:r>
            <w:r w:rsidR="00FA2E5A">
              <w:rPr>
                <w:rFonts w:ascii="Arial" w:hAnsi="Arial" w:cs="Arial"/>
                <w:color w:val="000000" w:themeColor="text1"/>
                <w:sz w:val="20"/>
                <w:szCs w:val="20"/>
                <w:lang w:eastAsia="et-EE"/>
              </w:rPr>
              <w:t>–</w:t>
            </w:r>
            <w:r w:rsidR="725B44FB" w:rsidRPr="00A23474">
              <w:rPr>
                <w:rFonts w:ascii="Arial" w:hAnsi="Arial" w:cs="Arial"/>
                <w:color w:val="000000" w:themeColor="text1"/>
                <w:sz w:val="20"/>
                <w:szCs w:val="20"/>
                <w:lang w:eastAsia="et-EE"/>
              </w:rPr>
              <w:t>202</w:t>
            </w:r>
            <w:r w:rsidR="1BC74E6D" w:rsidRPr="00A23474">
              <w:rPr>
                <w:rFonts w:ascii="Arial" w:hAnsi="Arial" w:cs="Arial"/>
                <w:color w:val="000000" w:themeColor="text1"/>
                <w:sz w:val="20"/>
                <w:szCs w:val="20"/>
                <w:lang w:eastAsia="et-EE"/>
              </w:rPr>
              <w:t>9</w:t>
            </w:r>
            <w:r w:rsidR="42B05C7D" w:rsidRPr="00A23474">
              <w:rPr>
                <w:rFonts w:ascii="Arial" w:hAnsi="Arial" w:cs="Arial"/>
                <w:color w:val="000000" w:themeColor="text1"/>
                <w:sz w:val="20"/>
                <w:szCs w:val="20"/>
                <w:lang w:eastAsia="et-EE"/>
              </w:rPr>
              <w:t>).</w:t>
            </w:r>
          </w:p>
          <w:p w14:paraId="6DFB9664" w14:textId="74886A14" w:rsidR="00265F13" w:rsidRPr="00A23474" w:rsidRDefault="00265F13" w:rsidP="00B04DE5">
            <w:pPr>
              <w:spacing w:after="0" w:line="240" w:lineRule="auto"/>
              <w:jc w:val="both"/>
              <w:rPr>
                <w:rFonts w:ascii="Arial" w:hAnsi="Arial" w:cs="Arial"/>
                <w:color w:val="000000" w:themeColor="text1"/>
                <w:sz w:val="20"/>
                <w:szCs w:val="20"/>
                <w:lang w:eastAsia="et-EE"/>
              </w:rPr>
            </w:pPr>
          </w:p>
        </w:tc>
      </w:tr>
    </w:tbl>
    <w:p w14:paraId="46D5C30F" w14:textId="77777777" w:rsidR="00265F13" w:rsidRPr="00404274" w:rsidRDefault="00265F13" w:rsidP="00B04DE5">
      <w:pPr>
        <w:spacing w:after="0" w:line="240" w:lineRule="auto"/>
        <w:rPr>
          <w:rFonts w:ascii="Arial" w:eastAsia="Times New Roman" w:hAnsi="Arial" w:cs="Arial"/>
          <w:b/>
          <w:color w:val="000000"/>
          <w:lang w:eastAsia="et-EE"/>
        </w:rPr>
      </w:pPr>
    </w:p>
    <w:p w14:paraId="64BD5A5D" w14:textId="77777777" w:rsidR="00265F13" w:rsidRPr="00404274" w:rsidRDefault="00265F13" w:rsidP="00B04DE5">
      <w:pPr>
        <w:spacing w:after="0" w:line="240" w:lineRule="auto"/>
        <w:rPr>
          <w:rFonts w:ascii="Arial" w:hAnsi="Arial" w:cs="Arial"/>
          <w:b/>
          <w:bCs/>
          <w:lang w:eastAsia="et-EE"/>
        </w:rPr>
      </w:pPr>
      <w:bookmarkStart w:id="18" w:name="_Hlk114134718"/>
      <w:r w:rsidRPr="00404274">
        <w:rPr>
          <w:rFonts w:ascii="Arial" w:hAnsi="Arial" w:cs="Arial"/>
          <w:b/>
          <w:bCs/>
          <w:lang w:eastAsia="et-EE"/>
        </w:rPr>
        <w:t>Alategevus 2.2.2. Teenuse arendamine psüühika- ja sõltuvushäirega inimestele</w:t>
      </w:r>
    </w:p>
    <w:p w14:paraId="4F40945A" w14:textId="77777777" w:rsidR="00265F13" w:rsidRDefault="00265F13" w:rsidP="00B04DE5">
      <w:pPr>
        <w:spacing w:after="0" w:line="240" w:lineRule="auto"/>
        <w:jc w:val="both"/>
        <w:rPr>
          <w:rFonts w:ascii="Arial" w:hAnsi="Arial" w:cs="Arial"/>
          <w:lang w:eastAsia="et-EE"/>
        </w:rPr>
      </w:pPr>
      <w:bookmarkStart w:id="19" w:name="_Hlk107488082"/>
      <w:bookmarkEnd w:id="16"/>
      <w:bookmarkEnd w:id="18"/>
    </w:p>
    <w:p w14:paraId="3F746623" w14:textId="5F684EB2" w:rsidR="009D46CF" w:rsidRDefault="007727AB" w:rsidP="00B04DE5">
      <w:pPr>
        <w:spacing w:after="0" w:line="240" w:lineRule="auto"/>
        <w:jc w:val="both"/>
        <w:rPr>
          <w:rFonts w:ascii="Arial" w:hAnsi="Arial" w:cs="Arial"/>
          <w:lang w:eastAsia="et-EE"/>
        </w:rPr>
      </w:pPr>
      <w:r w:rsidRPr="008E2B31">
        <w:rPr>
          <w:rFonts w:ascii="Arial" w:hAnsi="Arial" w:cs="Arial"/>
          <w:lang w:eastAsia="et-EE"/>
        </w:rPr>
        <w:t>(t</w:t>
      </w:r>
      <w:r w:rsidR="009D46CF" w:rsidRPr="008E2B31">
        <w:rPr>
          <w:rFonts w:ascii="Arial" w:hAnsi="Arial" w:cs="Arial"/>
          <w:lang w:eastAsia="et-EE"/>
        </w:rPr>
        <w:t xml:space="preserve">egevus lõpetatud </w:t>
      </w:r>
      <w:r w:rsidRPr="008E2B31">
        <w:rPr>
          <w:rFonts w:ascii="Arial" w:hAnsi="Arial" w:cs="Arial"/>
          <w:lang w:eastAsia="et-EE"/>
        </w:rPr>
        <w:t xml:space="preserve">seisuga </w:t>
      </w:r>
      <w:r w:rsidR="00131F7F" w:rsidRPr="008E2B31">
        <w:rPr>
          <w:rFonts w:ascii="Arial" w:hAnsi="Arial" w:cs="Arial"/>
          <w:lang w:eastAsia="et-EE"/>
        </w:rPr>
        <w:t>31.12.2025</w:t>
      </w:r>
      <w:r w:rsidRPr="008E2B31">
        <w:rPr>
          <w:rFonts w:ascii="Arial" w:hAnsi="Arial" w:cs="Arial"/>
          <w:lang w:eastAsia="et-EE"/>
        </w:rPr>
        <w:t>)</w:t>
      </w:r>
    </w:p>
    <w:p w14:paraId="73BF4AB8" w14:textId="77777777" w:rsidR="00131F7F" w:rsidRPr="00404274" w:rsidRDefault="00131F7F" w:rsidP="00B04DE5">
      <w:pPr>
        <w:spacing w:after="0" w:line="240" w:lineRule="auto"/>
        <w:jc w:val="both"/>
        <w:rPr>
          <w:rFonts w:ascii="Arial" w:hAnsi="Arial" w:cs="Arial"/>
          <w:lang w:eastAsia="et-EE"/>
        </w:rPr>
      </w:pPr>
    </w:p>
    <w:p w14:paraId="4CAB0C3E" w14:textId="77777777" w:rsidR="00265F13" w:rsidRPr="00404274" w:rsidRDefault="00265F13" w:rsidP="00B04DE5">
      <w:pPr>
        <w:spacing w:after="0" w:line="240" w:lineRule="auto"/>
        <w:contextualSpacing/>
        <w:mirrorIndents/>
        <w:rPr>
          <w:lang w:eastAsia="et-EE"/>
        </w:rPr>
      </w:pPr>
      <w:bookmarkStart w:id="20" w:name="_Hlk125553444"/>
      <w:bookmarkStart w:id="21" w:name="_Hlk113446353"/>
      <w:bookmarkEnd w:id="19"/>
      <w:r w:rsidRPr="00404274">
        <w:rPr>
          <w:rFonts w:ascii="Arial" w:hAnsi="Arial" w:cs="Arial"/>
          <w:b/>
          <w:bCs/>
          <w:lang w:eastAsia="et-EE"/>
        </w:rPr>
        <w:t>Alategevus 2.2.3. Toetatud otsuse süsteemi väljatöötamine ja rakendamine</w:t>
      </w:r>
      <w:r w:rsidRPr="00404274">
        <w:t xml:space="preserve"> </w:t>
      </w:r>
    </w:p>
    <w:bookmarkEnd w:id="20"/>
    <w:p w14:paraId="5901719A" w14:textId="77777777" w:rsidR="00265F13" w:rsidRPr="00404274" w:rsidRDefault="00265F13" w:rsidP="00B04DE5">
      <w:pPr>
        <w:spacing w:after="0" w:line="240" w:lineRule="auto"/>
        <w:contextualSpacing/>
        <w:mirrorIndents/>
        <w:jc w:val="both"/>
        <w:rPr>
          <w:rFonts w:ascii="Arial" w:hAnsi="Arial" w:cs="Arial"/>
          <w:lang w:eastAsia="et-EE"/>
        </w:rPr>
      </w:pPr>
    </w:p>
    <w:p w14:paraId="31AB2709" w14:textId="2D8F1CF2" w:rsidR="00265F13" w:rsidRPr="00404274" w:rsidRDefault="00F2300A" w:rsidP="00B04DE5">
      <w:pPr>
        <w:spacing w:after="0" w:line="240" w:lineRule="auto"/>
        <w:jc w:val="both"/>
        <w:rPr>
          <w:rFonts w:ascii="Arial" w:hAnsi="Arial" w:cs="Arial"/>
          <w:lang w:eastAsia="et-EE"/>
        </w:rPr>
      </w:pPr>
      <w:r w:rsidRPr="00404274">
        <w:rPr>
          <w:rFonts w:ascii="Arial" w:hAnsi="Arial" w:cs="Arial"/>
          <w:lang w:eastAsia="et-EE"/>
        </w:rPr>
        <w:t>(tegevus</w:t>
      </w:r>
      <w:r w:rsidR="005D1837" w:rsidRPr="00404274">
        <w:rPr>
          <w:rFonts w:ascii="Arial" w:hAnsi="Arial" w:cs="Arial"/>
          <w:lang w:eastAsia="et-EE"/>
        </w:rPr>
        <w:t xml:space="preserve"> lõppenud seisuga 31.12.2024) </w:t>
      </w:r>
      <w:bookmarkStart w:id="22" w:name="_Hlk126662167"/>
      <w:bookmarkEnd w:id="21"/>
    </w:p>
    <w:p w14:paraId="46EA82C7" w14:textId="77777777" w:rsidR="00A24C08" w:rsidRPr="00404274" w:rsidRDefault="00A24C08" w:rsidP="00B04DE5">
      <w:pPr>
        <w:spacing w:after="0" w:line="240" w:lineRule="auto"/>
        <w:jc w:val="both"/>
        <w:rPr>
          <w:rFonts w:ascii="Arial" w:hAnsi="Arial" w:cs="Arial"/>
          <w:lang w:eastAsia="et-EE"/>
        </w:rPr>
      </w:pPr>
    </w:p>
    <w:p w14:paraId="0E055DBD" w14:textId="77777777" w:rsidR="00265F13" w:rsidRPr="00404274" w:rsidRDefault="00265F13" w:rsidP="00B04DE5">
      <w:pPr>
        <w:spacing w:after="0" w:line="240" w:lineRule="auto"/>
        <w:contextualSpacing/>
        <w:mirrorIndents/>
        <w:jc w:val="both"/>
        <w:rPr>
          <w:rFonts w:ascii="Arial" w:hAnsi="Arial" w:cs="Arial"/>
          <w:b/>
          <w:bCs/>
          <w:lang w:eastAsia="et-EE"/>
        </w:rPr>
      </w:pPr>
      <w:bookmarkStart w:id="23" w:name="_Hlk125553460"/>
      <w:r w:rsidRPr="00404274">
        <w:rPr>
          <w:rFonts w:ascii="Arial" w:hAnsi="Arial" w:cs="Arial"/>
          <w:b/>
          <w:bCs/>
          <w:lang w:eastAsia="et-EE"/>
        </w:rPr>
        <w:t xml:space="preserve">Alategevus 2.2.4. Inimesekeskse teenuse korraldamise arendamine </w:t>
      </w:r>
    </w:p>
    <w:bookmarkEnd w:id="23"/>
    <w:p w14:paraId="7EE9CA7D" w14:textId="77777777" w:rsidR="00265F13" w:rsidRPr="00404274" w:rsidRDefault="00265F13" w:rsidP="00B04DE5">
      <w:pPr>
        <w:spacing w:after="0" w:line="240" w:lineRule="auto"/>
        <w:contextualSpacing/>
        <w:mirrorIndents/>
        <w:jc w:val="both"/>
        <w:rPr>
          <w:rFonts w:ascii="Arial" w:hAnsi="Arial" w:cs="Arial"/>
          <w:lang w:eastAsia="et-EE"/>
        </w:rPr>
      </w:pPr>
    </w:p>
    <w:p w14:paraId="613DBD05" w14:textId="696CB7CC" w:rsidR="0020554C" w:rsidRPr="00404274" w:rsidRDefault="2752F0A2" w:rsidP="00B04DE5">
      <w:pPr>
        <w:spacing w:after="0" w:line="240" w:lineRule="auto"/>
        <w:contextualSpacing/>
        <w:mirrorIndents/>
        <w:jc w:val="both"/>
        <w:rPr>
          <w:rFonts w:ascii="Arial" w:hAnsi="Arial" w:cs="Arial"/>
          <w:lang w:eastAsia="et-EE"/>
        </w:rPr>
      </w:pPr>
      <w:proofErr w:type="spellStart"/>
      <w:r w:rsidRPr="00404274">
        <w:rPr>
          <w:rFonts w:ascii="Arial" w:hAnsi="Arial" w:cs="Arial"/>
          <w:lang w:eastAsia="et-EE"/>
        </w:rPr>
        <w:t>Valdkondadeülese</w:t>
      </w:r>
      <w:proofErr w:type="spellEnd"/>
      <w:r w:rsidRPr="00404274">
        <w:rPr>
          <w:rFonts w:ascii="Arial" w:hAnsi="Arial" w:cs="Arial"/>
          <w:lang w:eastAsia="et-EE"/>
        </w:rPr>
        <w:t xml:space="preserve"> koordinatsiooniga võimaldatakse kompleksse abivajadusega inimestel saada vajalikku abi õigel ajal ning inimesed tulevad koduses keskkonnas võimalikult kaua toime. </w:t>
      </w:r>
      <w:r w:rsidR="2BEF417D" w:rsidRPr="00404274">
        <w:rPr>
          <w:rFonts w:ascii="Arial" w:hAnsi="Arial" w:cs="Arial"/>
          <w:lang w:eastAsia="et-EE"/>
        </w:rPr>
        <w:t>Kuni 2026</w:t>
      </w:r>
      <w:r w:rsidR="4A09034C" w:rsidRPr="00404274">
        <w:rPr>
          <w:rFonts w:ascii="Arial" w:hAnsi="Arial" w:cs="Arial"/>
          <w:lang w:eastAsia="et-EE"/>
        </w:rPr>
        <w:t>.</w:t>
      </w:r>
      <w:r w:rsidR="79D8D87D" w:rsidRPr="00404274">
        <w:rPr>
          <w:rFonts w:ascii="Arial" w:hAnsi="Arial" w:cs="Arial"/>
          <w:lang w:eastAsia="et-EE"/>
        </w:rPr>
        <w:t xml:space="preserve"> </w:t>
      </w:r>
      <w:r w:rsidR="2BEF417D" w:rsidRPr="00404274">
        <w:rPr>
          <w:rFonts w:ascii="Arial" w:hAnsi="Arial" w:cs="Arial"/>
          <w:lang w:eastAsia="et-EE"/>
        </w:rPr>
        <w:t>a</w:t>
      </w:r>
      <w:r w:rsidR="00C7729B">
        <w:rPr>
          <w:rFonts w:ascii="Arial" w:hAnsi="Arial" w:cs="Arial"/>
          <w:lang w:eastAsia="et-EE"/>
        </w:rPr>
        <w:t>asta</w:t>
      </w:r>
      <w:r w:rsidR="2BEF417D" w:rsidRPr="00404274">
        <w:rPr>
          <w:rFonts w:ascii="Arial" w:hAnsi="Arial" w:cs="Arial"/>
          <w:lang w:eastAsia="et-EE"/>
        </w:rPr>
        <w:t xml:space="preserve"> veebruari lõpuni</w:t>
      </w:r>
      <w:r w:rsidR="24614D8A" w:rsidRPr="00404274">
        <w:rPr>
          <w:rFonts w:ascii="Arial" w:hAnsi="Arial" w:cs="Arial"/>
          <w:lang w:eastAsia="et-EE"/>
        </w:rPr>
        <w:t xml:space="preserve"> jätka</w:t>
      </w:r>
      <w:r w:rsidR="2BEF417D" w:rsidRPr="00404274">
        <w:rPr>
          <w:rFonts w:ascii="Arial" w:hAnsi="Arial" w:cs="Arial"/>
          <w:lang w:eastAsia="et-EE"/>
        </w:rPr>
        <w:t>takse</w:t>
      </w:r>
      <w:r w:rsidR="24614D8A" w:rsidRPr="00404274">
        <w:rPr>
          <w:rFonts w:ascii="Arial" w:hAnsi="Arial" w:cs="Arial"/>
          <w:lang w:eastAsia="et-EE"/>
        </w:rPr>
        <w:t xml:space="preserve"> inimesekeskse koordinatsioonimudeli rakendamist maakondlikul tasandil</w:t>
      </w:r>
      <w:r w:rsidR="2BEF417D" w:rsidRPr="00404274">
        <w:rPr>
          <w:rFonts w:ascii="Arial" w:hAnsi="Arial" w:cs="Arial"/>
          <w:lang w:eastAsia="et-EE"/>
        </w:rPr>
        <w:t xml:space="preserve"> neljas maakonnas (Saaremaa</w:t>
      </w:r>
      <w:r w:rsidR="07C68068" w:rsidRPr="00404274">
        <w:rPr>
          <w:rFonts w:ascii="Arial" w:hAnsi="Arial" w:cs="Arial"/>
          <w:lang w:eastAsia="et-EE"/>
        </w:rPr>
        <w:t>l</w:t>
      </w:r>
      <w:r w:rsidR="2BEF417D" w:rsidRPr="00404274">
        <w:rPr>
          <w:rFonts w:ascii="Arial" w:hAnsi="Arial" w:cs="Arial"/>
          <w:lang w:eastAsia="et-EE"/>
        </w:rPr>
        <w:t>, Valgamaa</w:t>
      </w:r>
      <w:r w:rsidR="07C68068" w:rsidRPr="00404274">
        <w:rPr>
          <w:rFonts w:ascii="Arial" w:hAnsi="Arial" w:cs="Arial"/>
          <w:lang w:eastAsia="et-EE"/>
        </w:rPr>
        <w:t>l</w:t>
      </w:r>
      <w:r w:rsidR="2BEF417D" w:rsidRPr="00404274">
        <w:rPr>
          <w:rFonts w:ascii="Arial" w:hAnsi="Arial" w:cs="Arial"/>
          <w:lang w:eastAsia="et-EE"/>
        </w:rPr>
        <w:t>, Raplamaa</w:t>
      </w:r>
      <w:r w:rsidR="07C68068" w:rsidRPr="00404274">
        <w:rPr>
          <w:rFonts w:ascii="Arial" w:hAnsi="Arial" w:cs="Arial"/>
          <w:lang w:eastAsia="et-EE"/>
        </w:rPr>
        <w:t>l, Tartumaal). To</w:t>
      </w:r>
      <w:r w:rsidR="00102014">
        <w:rPr>
          <w:rFonts w:ascii="Arial" w:hAnsi="Arial" w:cs="Arial"/>
          <w:lang w:eastAsia="et-EE"/>
        </w:rPr>
        <w:t>etatakse sisuliselt</w:t>
      </w:r>
      <w:r w:rsidR="07C68068" w:rsidRPr="00404274">
        <w:rPr>
          <w:rFonts w:ascii="Arial" w:hAnsi="Arial" w:cs="Arial"/>
          <w:lang w:eastAsia="et-EE"/>
        </w:rPr>
        <w:t xml:space="preserve"> </w:t>
      </w:r>
      <w:r w:rsidR="40EEE04A" w:rsidRPr="00404274">
        <w:rPr>
          <w:rFonts w:ascii="Arial" w:hAnsi="Arial" w:cs="Arial"/>
          <w:lang w:eastAsia="et-EE"/>
        </w:rPr>
        <w:t>Riigi Tugiteenuste Keskuse (</w:t>
      </w:r>
      <w:r w:rsidR="7ACC4528" w:rsidRPr="00404274">
        <w:rPr>
          <w:rFonts w:ascii="Arial" w:hAnsi="Arial" w:cs="Arial"/>
          <w:lang w:eastAsia="et-EE"/>
        </w:rPr>
        <w:t>RTK</w:t>
      </w:r>
      <w:r w:rsidR="40EEE04A" w:rsidRPr="00404274">
        <w:rPr>
          <w:rFonts w:ascii="Arial" w:hAnsi="Arial" w:cs="Arial"/>
          <w:lang w:eastAsia="et-EE"/>
        </w:rPr>
        <w:t>)</w:t>
      </w:r>
      <w:r w:rsidR="7ACC4528" w:rsidRPr="00404274">
        <w:rPr>
          <w:rFonts w:ascii="Arial" w:hAnsi="Arial" w:cs="Arial"/>
          <w:lang w:eastAsia="et-EE"/>
        </w:rPr>
        <w:t xml:space="preserve"> </w:t>
      </w:r>
      <w:r w:rsidR="32E4D551" w:rsidRPr="00404274">
        <w:rPr>
          <w:rFonts w:ascii="Arial" w:hAnsi="Arial" w:cs="Arial"/>
          <w:lang w:eastAsia="et-EE"/>
        </w:rPr>
        <w:t>korraldat</w:t>
      </w:r>
      <w:r w:rsidR="07C68068" w:rsidRPr="00404274">
        <w:rPr>
          <w:rFonts w:ascii="Arial" w:hAnsi="Arial" w:cs="Arial"/>
          <w:lang w:eastAsia="et-EE"/>
        </w:rPr>
        <w:t>ud</w:t>
      </w:r>
      <w:r w:rsidR="24614D8A" w:rsidRPr="00404274">
        <w:rPr>
          <w:rFonts w:ascii="Arial" w:hAnsi="Arial" w:cs="Arial"/>
          <w:lang w:eastAsia="et-EE"/>
        </w:rPr>
        <w:t xml:space="preserve"> avatud taotlusvoor</w:t>
      </w:r>
      <w:r w:rsidR="7ACC4528" w:rsidRPr="00404274">
        <w:rPr>
          <w:rFonts w:ascii="Arial" w:hAnsi="Arial" w:cs="Arial"/>
          <w:lang w:eastAsia="et-EE"/>
        </w:rPr>
        <w:t>u</w:t>
      </w:r>
      <w:r w:rsidR="32E4D551" w:rsidRPr="00404274">
        <w:rPr>
          <w:rFonts w:ascii="Arial" w:hAnsi="Arial" w:cs="Arial"/>
          <w:lang w:eastAsia="et-EE"/>
        </w:rPr>
        <w:t>s</w:t>
      </w:r>
      <w:r w:rsidR="07C68068" w:rsidRPr="00404274">
        <w:rPr>
          <w:rFonts w:ascii="Arial" w:hAnsi="Arial" w:cs="Arial"/>
          <w:lang w:eastAsia="et-EE"/>
        </w:rPr>
        <w:t>t toetust saanud projekt</w:t>
      </w:r>
      <w:r w:rsidR="005C1D4E">
        <w:rPr>
          <w:rFonts w:ascii="Arial" w:hAnsi="Arial" w:cs="Arial"/>
          <w:lang w:eastAsia="et-EE"/>
        </w:rPr>
        <w:t>e</w:t>
      </w:r>
      <w:r w:rsidR="66C59261" w:rsidRPr="00404274">
        <w:rPr>
          <w:rFonts w:ascii="Arial" w:hAnsi="Arial" w:cs="Arial"/>
          <w:lang w:eastAsia="et-EE"/>
        </w:rPr>
        <w:t xml:space="preserve"> tegevuste elluviimisel</w:t>
      </w:r>
      <w:r w:rsidR="005C1D4E">
        <w:rPr>
          <w:rFonts w:ascii="Arial" w:hAnsi="Arial" w:cs="Arial"/>
          <w:lang w:eastAsia="et-EE"/>
        </w:rPr>
        <w:t>, sealhulgas</w:t>
      </w:r>
      <w:r w:rsidR="005915EE">
        <w:rPr>
          <w:rFonts w:ascii="Arial" w:hAnsi="Arial" w:cs="Arial"/>
          <w:lang w:eastAsia="et-EE"/>
        </w:rPr>
        <w:t xml:space="preserve"> korraldatakse</w:t>
      </w:r>
      <w:r w:rsidR="66C59261" w:rsidRPr="00404274">
        <w:rPr>
          <w:rFonts w:ascii="Arial" w:hAnsi="Arial" w:cs="Arial"/>
          <w:lang w:eastAsia="et-EE"/>
        </w:rPr>
        <w:t xml:space="preserve"> kohtumis</w:t>
      </w:r>
      <w:r w:rsidR="005915EE">
        <w:rPr>
          <w:rFonts w:ascii="Arial" w:hAnsi="Arial" w:cs="Arial"/>
          <w:lang w:eastAsia="et-EE"/>
        </w:rPr>
        <w:t>i</w:t>
      </w:r>
      <w:r w:rsidR="66C59261" w:rsidRPr="00404274">
        <w:rPr>
          <w:rFonts w:ascii="Arial" w:hAnsi="Arial" w:cs="Arial"/>
          <w:lang w:eastAsia="et-EE"/>
        </w:rPr>
        <w:t xml:space="preserve"> ja </w:t>
      </w:r>
      <w:r w:rsidR="005915EE">
        <w:rPr>
          <w:rFonts w:ascii="Arial" w:hAnsi="Arial" w:cs="Arial"/>
          <w:lang w:eastAsia="et-EE"/>
        </w:rPr>
        <w:t xml:space="preserve">kogutakse </w:t>
      </w:r>
      <w:r w:rsidR="66C59261" w:rsidRPr="00404274">
        <w:rPr>
          <w:rFonts w:ascii="Arial" w:hAnsi="Arial" w:cs="Arial"/>
          <w:lang w:eastAsia="et-EE"/>
        </w:rPr>
        <w:t>sisendi</w:t>
      </w:r>
      <w:r w:rsidR="005915EE">
        <w:rPr>
          <w:rFonts w:ascii="Arial" w:hAnsi="Arial" w:cs="Arial"/>
          <w:lang w:eastAsia="et-EE"/>
        </w:rPr>
        <w:t>t.</w:t>
      </w:r>
      <w:r w:rsidR="00B02DB0">
        <w:rPr>
          <w:rFonts w:ascii="Arial" w:hAnsi="Arial" w:cs="Arial"/>
          <w:lang w:eastAsia="et-EE"/>
        </w:rPr>
        <w:t xml:space="preserve"> Aastatel</w:t>
      </w:r>
      <w:r w:rsidR="24614D8A" w:rsidRPr="00404274">
        <w:rPr>
          <w:rFonts w:ascii="Arial" w:hAnsi="Arial" w:cs="Arial"/>
          <w:lang w:eastAsia="et-EE"/>
        </w:rPr>
        <w:t xml:space="preserve"> </w:t>
      </w:r>
      <w:r w:rsidR="0020554C" w:rsidRPr="00404274">
        <w:rPr>
          <w:rFonts w:ascii="Arial" w:hAnsi="Arial" w:cs="Arial"/>
          <w:lang w:eastAsia="et-EE"/>
        </w:rPr>
        <w:t>2026</w:t>
      </w:r>
      <w:r w:rsidR="008A6672" w:rsidRPr="00404274">
        <w:rPr>
          <w:rFonts w:ascii="Arial" w:hAnsi="Arial" w:cs="Arial"/>
          <w:lang w:eastAsia="et-EE"/>
        </w:rPr>
        <w:t>–</w:t>
      </w:r>
      <w:r w:rsidR="0020554C" w:rsidRPr="00404274">
        <w:rPr>
          <w:rFonts w:ascii="Arial" w:hAnsi="Arial" w:cs="Arial"/>
          <w:lang w:eastAsia="et-EE"/>
        </w:rPr>
        <w:t>202</w:t>
      </w:r>
      <w:r w:rsidR="00E6380D" w:rsidRPr="00081C75">
        <w:rPr>
          <w:rFonts w:ascii="Arial" w:hAnsi="Arial" w:cs="Arial"/>
          <w:lang w:eastAsia="et-EE"/>
        </w:rPr>
        <w:t>8</w:t>
      </w:r>
      <w:r w:rsidR="0020554C" w:rsidRPr="00404274">
        <w:rPr>
          <w:rFonts w:ascii="Arial" w:hAnsi="Arial" w:cs="Arial"/>
          <w:lang w:eastAsia="et-EE"/>
        </w:rPr>
        <w:t xml:space="preserve"> jätkatakse </w:t>
      </w:r>
      <w:r w:rsidR="002607B6" w:rsidRPr="00404274">
        <w:rPr>
          <w:rFonts w:ascii="Arial" w:hAnsi="Arial" w:cs="Arial"/>
          <w:lang w:eastAsia="et-EE"/>
        </w:rPr>
        <w:t xml:space="preserve">sisulist koostööd </w:t>
      </w:r>
      <w:r w:rsidR="0020554C" w:rsidRPr="00404274">
        <w:rPr>
          <w:rFonts w:ascii="Arial" w:hAnsi="Arial" w:cs="Arial"/>
          <w:lang w:eastAsia="et-EE"/>
        </w:rPr>
        <w:t xml:space="preserve">koordinatsioonivooru projektidega (RTK </w:t>
      </w:r>
      <w:r w:rsidR="002607B6">
        <w:rPr>
          <w:rFonts w:ascii="Arial" w:hAnsi="Arial" w:cs="Arial"/>
          <w:lang w:eastAsia="et-EE"/>
        </w:rPr>
        <w:t>korraldab</w:t>
      </w:r>
      <w:r w:rsidR="00081C75">
        <w:rPr>
          <w:rFonts w:ascii="Arial" w:hAnsi="Arial" w:cs="Arial"/>
          <w:lang w:eastAsia="et-EE"/>
        </w:rPr>
        <w:t xml:space="preserve"> 2026.a</w:t>
      </w:r>
      <w:r w:rsidR="0020554C" w:rsidRPr="00404274">
        <w:rPr>
          <w:rFonts w:ascii="Arial" w:hAnsi="Arial" w:cs="Arial"/>
          <w:lang w:eastAsia="et-EE"/>
        </w:rPr>
        <w:t xml:space="preserve"> uue taotlusvooru)</w:t>
      </w:r>
      <w:r w:rsidR="00973A49">
        <w:rPr>
          <w:rFonts w:ascii="Arial" w:hAnsi="Arial" w:cs="Arial"/>
          <w:lang w:eastAsia="et-EE"/>
        </w:rPr>
        <w:t>, muu hulgas</w:t>
      </w:r>
      <w:r w:rsidR="0020554C" w:rsidRPr="00404274">
        <w:rPr>
          <w:rFonts w:ascii="Arial" w:hAnsi="Arial" w:cs="Arial"/>
          <w:lang w:eastAsia="et-EE"/>
        </w:rPr>
        <w:t xml:space="preserve"> viiakse ellu arendustegevusi</w:t>
      </w:r>
      <w:r w:rsidR="00F84CAB">
        <w:rPr>
          <w:rFonts w:ascii="Arial" w:hAnsi="Arial" w:cs="Arial"/>
          <w:lang w:eastAsia="et-EE"/>
        </w:rPr>
        <w:t xml:space="preserve">, et </w:t>
      </w:r>
      <w:r w:rsidR="0020554C" w:rsidRPr="00973A49">
        <w:rPr>
          <w:rFonts w:ascii="Arial" w:hAnsi="Arial" w:cs="Arial"/>
          <w:lang w:eastAsia="et-EE"/>
        </w:rPr>
        <w:t>toeta</w:t>
      </w:r>
      <w:r w:rsidR="00F84CAB">
        <w:rPr>
          <w:rFonts w:ascii="Arial" w:hAnsi="Arial" w:cs="Arial"/>
          <w:lang w:eastAsia="et-EE"/>
        </w:rPr>
        <w:t>da</w:t>
      </w:r>
      <w:r w:rsidR="00CF3896">
        <w:rPr>
          <w:rFonts w:ascii="Arial" w:hAnsi="Arial" w:cs="Arial"/>
          <w:lang w:eastAsia="et-EE"/>
        </w:rPr>
        <w:t xml:space="preserve"> liitumist</w:t>
      </w:r>
      <w:r w:rsidR="0020554C" w:rsidRPr="00973A49">
        <w:rPr>
          <w:rFonts w:ascii="Arial" w:hAnsi="Arial" w:cs="Arial"/>
          <w:lang w:eastAsia="et-EE"/>
        </w:rPr>
        <w:t xml:space="preserve"> ülerii</w:t>
      </w:r>
      <w:r w:rsidR="006E3959">
        <w:rPr>
          <w:rFonts w:ascii="Arial" w:hAnsi="Arial" w:cs="Arial"/>
          <w:lang w:eastAsia="et-EE"/>
        </w:rPr>
        <w:t>gilise</w:t>
      </w:r>
      <w:r w:rsidR="0020554C" w:rsidRPr="00973A49">
        <w:rPr>
          <w:rFonts w:ascii="Arial" w:hAnsi="Arial" w:cs="Arial"/>
          <w:lang w:eastAsia="et-EE"/>
        </w:rPr>
        <w:t xml:space="preserve"> süsteemi</w:t>
      </w:r>
      <w:r w:rsidR="006E3959">
        <w:rPr>
          <w:rFonts w:ascii="Arial" w:hAnsi="Arial" w:cs="Arial"/>
          <w:lang w:eastAsia="et-EE"/>
        </w:rPr>
        <w:t>ga.</w:t>
      </w:r>
    </w:p>
    <w:p w14:paraId="54F8B038" w14:textId="77777777" w:rsidR="0020554C" w:rsidRPr="00404274" w:rsidRDefault="0020554C" w:rsidP="00B04DE5">
      <w:pPr>
        <w:spacing w:after="0" w:line="240" w:lineRule="auto"/>
        <w:contextualSpacing/>
        <w:mirrorIndents/>
        <w:jc w:val="both"/>
        <w:rPr>
          <w:rFonts w:ascii="Arial" w:hAnsi="Arial" w:cs="Arial"/>
          <w:lang w:eastAsia="et-EE"/>
        </w:rPr>
      </w:pPr>
    </w:p>
    <w:p w14:paraId="4F087B63" w14:textId="276CD5CD" w:rsidR="00E86F84" w:rsidRDefault="22F8C97F" w:rsidP="00B04DE5">
      <w:pPr>
        <w:spacing w:after="0" w:line="240" w:lineRule="auto"/>
        <w:contextualSpacing/>
        <w:mirrorIndents/>
        <w:jc w:val="both"/>
        <w:rPr>
          <w:rFonts w:ascii="Arial" w:hAnsi="Arial" w:cs="Arial"/>
          <w:lang w:eastAsia="et-EE"/>
        </w:rPr>
      </w:pPr>
      <w:r w:rsidRPr="00404274">
        <w:rPr>
          <w:rFonts w:ascii="Arial" w:hAnsi="Arial" w:cs="Arial"/>
          <w:lang w:eastAsia="et-EE"/>
        </w:rPr>
        <w:t>Viiakse ellu tegevusi</w:t>
      </w:r>
      <w:r w:rsidR="0B025A50" w:rsidRPr="00404274">
        <w:rPr>
          <w:rFonts w:ascii="Arial" w:hAnsi="Arial" w:cs="Arial"/>
          <w:lang w:eastAsia="et-EE"/>
        </w:rPr>
        <w:t xml:space="preserve"> </w:t>
      </w:r>
      <w:r w:rsidR="006E3959">
        <w:rPr>
          <w:rFonts w:ascii="Arial" w:hAnsi="Arial" w:cs="Arial"/>
          <w:lang w:eastAsia="et-EE"/>
        </w:rPr>
        <w:t>(</w:t>
      </w:r>
      <w:r w:rsidR="0B025A50" w:rsidRPr="00404274">
        <w:rPr>
          <w:rFonts w:ascii="Arial" w:hAnsi="Arial" w:cs="Arial"/>
          <w:lang w:eastAsia="et-EE"/>
        </w:rPr>
        <w:t>sh infoüritus</w:t>
      </w:r>
      <w:r w:rsidR="001D71B2">
        <w:rPr>
          <w:rFonts w:ascii="Arial" w:hAnsi="Arial" w:cs="Arial"/>
          <w:lang w:eastAsia="et-EE"/>
        </w:rPr>
        <w:t>ed</w:t>
      </w:r>
      <w:r w:rsidR="757325D6" w:rsidRPr="00404274">
        <w:rPr>
          <w:rFonts w:ascii="Arial" w:hAnsi="Arial" w:cs="Arial"/>
          <w:lang w:eastAsia="et-EE"/>
        </w:rPr>
        <w:t>, koolitus</w:t>
      </w:r>
      <w:r w:rsidR="001D71B2">
        <w:rPr>
          <w:rFonts w:ascii="Arial" w:hAnsi="Arial" w:cs="Arial"/>
          <w:lang w:eastAsia="et-EE"/>
        </w:rPr>
        <w:t>ed)</w:t>
      </w:r>
      <w:r w:rsidRPr="00404274">
        <w:rPr>
          <w:rFonts w:ascii="Arial" w:hAnsi="Arial" w:cs="Arial"/>
          <w:lang w:eastAsia="et-EE"/>
        </w:rPr>
        <w:t xml:space="preserve">, mis toetavad üleriigilise </w:t>
      </w:r>
      <w:proofErr w:type="spellStart"/>
      <w:r w:rsidRPr="00404274">
        <w:rPr>
          <w:rFonts w:ascii="Arial" w:hAnsi="Arial" w:cs="Arial"/>
          <w:lang w:eastAsia="et-EE"/>
        </w:rPr>
        <w:t>valdkondade</w:t>
      </w:r>
      <w:r w:rsidR="582BA2A6" w:rsidRPr="00404274">
        <w:rPr>
          <w:rFonts w:ascii="Arial" w:hAnsi="Arial" w:cs="Arial"/>
          <w:lang w:eastAsia="et-EE"/>
        </w:rPr>
        <w:t>vahelise</w:t>
      </w:r>
      <w:proofErr w:type="spellEnd"/>
      <w:r w:rsidRPr="00404274">
        <w:rPr>
          <w:rFonts w:ascii="Arial" w:hAnsi="Arial" w:cs="Arial"/>
          <w:lang w:eastAsia="et-EE"/>
        </w:rPr>
        <w:t xml:space="preserve"> koordinatsioonimudeli väljatöötamist</w:t>
      </w:r>
      <w:r w:rsidR="0F3A3A3D" w:rsidRPr="00404274">
        <w:rPr>
          <w:rFonts w:ascii="Arial" w:hAnsi="Arial" w:cs="Arial"/>
          <w:lang w:eastAsia="et-EE"/>
        </w:rPr>
        <w:t xml:space="preserve"> ja rakendamist piirkondades.</w:t>
      </w:r>
      <w:r w:rsidR="00E86F84" w:rsidRPr="00404274">
        <w:t xml:space="preserve"> </w:t>
      </w:r>
      <w:r w:rsidR="00E86F84" w:rsidRPr="00404274">
        <w:rPr>
          <w:rFonts w:ascii="Arial" w:hAnsi="Arial" w:cs="Arial"/>
          <w:lang w:eastAsia="et-EE"/>
        </w:rPr>
        <w:t xml:space="preserve">Parima praktika ja kogemuste vahetamiseks </w:t>
      </w:r>
      <w:r w:rsidR="007901D5">
        <w:rPr>
          <w:rFonts w:ascii="Arial" w:hAnsi="Arial" w:cs="Arial"/>
          <w:lang w:eastAsia="et-EE"/>
        </w:rPr>
        <w:t xml:space="preserve">osaletakse </w:t>
      </w:r>
      <w:r w:rsidR="00E86F84" w:rsidRPr="00404274">
        <w:rPr>
          <w:rFonts w:ascii="Arial" w:hAnsi="Arial" w:cs="Arial"/>
          <w:lang w:eastAsia="et-EE"/>
        </w:rPr>
        <w:t>I</w:t>
      </w:r>
      <w:r w:rsidR="00852FED" w:rsidRPr="00404274">
        <w:rPr>
          <w:rFonts w:ascii="Arial" w:hAnsi="Arial" w:cs="Arial"/>
          <w:lang w:eastAsia="et-EE"/>
        </w:rPr>
        <w:t xml:space="preserve">FIC </w:t>
      </w:r>
      <w:r w:rsidR="002F645C" w:rsidRPr="00404274">
        <w:rPr>
          <w:rFonts w:ascii="Arial" w:hAnsi="Arial" w:cs="Arial"/>
          <w:lang w:eastAsia="et-EE"/>
        </w:rPr>
        <w:t>(Inter</w:t>
      </w:r>
      <w:r w:rsidR="00E02200" w:rsidRPr="00404274">
        <w:rPr>
          <w:rFonts w:ascii="Arial" w:hAnsi="Arial" w:cs="Arial"/>
          <w:lang w:eastAsia="et-EE"/>
        </w:rPr>
        <w:t xml:space="preserve">national </w:t>
      </w:r>
      <w:r w:rsidR="002C0B4F" w:rsidRPr="00404274">
        <w:rPr>
          <w:rFonts w:ascii="Arial" w:hAnsi="Arial" w:cs="Arial"/>
          <w:lang w:eastAsia="et-EE"/>
        </w:rPr>
        <w:t xml:space="preserve">Foundation </w:t>
      </w:r>
      <w:proofErr w:type="spellStart"/>
      <w:r w:rsidR="002C0B4F" w:rsidRPr="00404274">
        <w:rPr>
          <w:rFonts w:ascii="Arial" w:hAnsi="Arial" w:cs="Arial"/>
          <w:lang w:eastAsia="et-EE"/>
        </w:rPr>
        <w:t>for</w:t>
      </w:r>
      <w:proofErr w:type="spellEnd"/>
      <w:r w:rsidR="002C0B4F" w:rsidRPr="00404274">
        <w:rPr>
          <w:rFonts w:ascii="Arial" w:hAnsi="Arial" w:cs="Arial"/>
          <w:lang w:eastAsia="et-EE"/>
        </w:rPr>
        <w:t xml:space="preserve"> </w:t>
      </w:r>
      <w:proofErr w:type="spellStart"/>
      <w:r w:rsidR="002C0B4F" w:rsidRPr="00404274">
        <w:rPr>
          <w:rFonts w:ascii="Arial" w:hAnsi="Arial" w:cs="Arial"/>
          <w:lang w:eastAsia="et-EE"/>
        </w:rPr>
        <w:lastRenderedPageBreak/>
        <w:t>Integr</w:t>
      </w:r>
      <w:r w:rsidR="00736C66" w:rsidRPr="00404274">
        <w:rPr>
          <w:rFonts w:ascii="Arial" w:hAnsi="Arial" w:cs="Arial"/>
          <w:lang w:eastAsia="et-EE"/>
        </w:rPr>
        <w:t>ated</w:t>
      </w:r>
      <w:proofErr w:type="spellEnd"/>
      <w:r w:rsidR="00736C66" w:rsidRPr="00404274">
        <w:rPr>
          <w:rFonts w:ascii="Arial" w:hAnsi="Arial" w:cs="Arial"/>
          <w:lang w:eastAsia="et-EE"/>
        </w:rPr>
        <w:t xml:space="preserve"> Care) </w:t>
      </w:r>
      <w:r w:rsidR="007901D5">
        <w:rPr>
          <w:rFonts w:ascii="Arial" w:hAnsi="Arial" w:cs="Arial"/>
          <w:lang w:eastAsia="et-EE"/>
        </w:rPr>
        <w:t>korraldatava</w:t>
      </w:r>
      <w:r w:rsidR="00902A32">
        <w:rPr>
          <w:rFonts w:ascii="Arial" w:hAnsi="Arial" w:cs="Arial"/>
          <w:lang w:eastAsia="et-EE"/>
        </w:rPr>
        <w:t>l</w:t>
      </w:r>
      <w:r w:rsidR="0018079A" w:rsidRPr="00404274">
        <w:rPr>
          <w:rFonts w:ascii="Arial" w:hAnsi="Arial" w:cs="Arial"/>
          <w:lang w:eastAsia="et-EE"/>
        </w:rPr>
        <w:t xml:space="preserve"> </w:t>
      </w:r>
      <w:r w:rsidR="00E86F84" w:rsidRPr="00404274">
        <w:rPr>
          <w:rFonts w:ascii="Arial" w:hAnsi="Arial" w:cs="Arial"/>
          <w:lang w:eastAsia="et-EE"/>
        </w:rPr>
        <w:t>rahvusvahelise konverentsi</w:t>
      </w:r>
      <w:r w:rsidR="00902A32">
        <w:rPr>
          <w:rFonts w:ascii="Arial" w:hAnsi="Arial" w:cs="Arial"/>
          <w:lang w:eastAsia="et-EE"/>
        </w:rPr>
        <w:t>l</w:t>
      </w:r>
      <w:r w:rsidR="000E0CE4" w:rsidRPr="00404274">
        <w:rPr>
          <w:rFonts w:ascii="Arial" w:hAnsi="Arial" w:cs="Arial"/>
          <w:lang w:eastAsia="et-EE"/>
        </w:rPr>
        <w:t xml:space="preserve"> eesmärgiga</w:t>
      </w:r>
      <w:r w:rsidR="00CF7FB4" w:rsidRPr="00404274">
        <w:rPr>
          <w:rFonts w:ascii="Arial" w:hAnsi="Arial" w:cs="Arial"/>
          <w:lang w:eastAsia="et-EE"/>
        </w:rPr>
        <w:t xml:space="preserve"> saada sisendit</w:t>
      </w:r>
      <w:r w:rsidR="000E0CE4" w:rsidRPr="00404274">
        <w:rPr>
          <w:rFonts w:ascii="Arial" w:hAnsi="Arial" w:cs="Arial"/>
          <w:lang w:eastAsia="et-EE"/>
        </w:rPr>
        <w:t xml:space="preserve"> </w:t>
      </w:r>
      <w:r w:rsidR="00D9321A" w:rsidRPr="00404274">
        <w:rPr>
          <w:rFonts w:ascii="Arial" w:hAnsi="Arial" w:cs="Arial"/>
          <w:lang w:eastAsia="et-EE"/>
        </w:rPr>
        <w:t>väljatöötatud mudeli</w:t>
      </w:r>
      <w:r w:rsidR="00C72824" w:rsidRPr="00404274">
        <w:rPr>
          <w:rFonts w:ascii="Arial" w:hAnsi="Arial" w:cs="Arial"/>
          <w:lang w:eastAsia="et-EE"/>
        </w:rPr>
        <w:t xml:space="preserve"> </w:t>
      </w:r>
      <w:r w:rsidR="00F13FF9" w:rsidRPr="00404274">
        <w:rPr>
          <w:rFonts w:ascii="Arial" w:hAnsi="Arial" w:cs="Arial"/>
          <w:lang w:eastAsia="et-EE"/>
        </w:rPr>
        <w:t>kasutusele</w:t>
      </w:r>
      <w:r w:rsidR="0036257B">
        <w:rPr>
          <w:rFonts w:ascii="Arial" w:hAnsi="Arial" w:cs="Arial"/>
          <w:lang w:eastAsia="et-EE"/>
        </w:rPr>
        <w:t>võtuks</w:t>
      </w:r>
      <w:r w:rsidR="00F13FF9" w:rsidRPr="00404274">
        <w:rPr>
          <w:rFonts w:ascii="Arial" w:hAnsi="Arial" w:cs="Arial"/>
          <w:lang w:eastAsia="et-EE"/>
        </w:rPr>
        <w:t xml:space="preserve"> üle</w:t>
      </w:r>
      <w:r w:rsidR="00902A32">
        <w:rPr>
          <w:rFonts w:ascii="Arial" w:hAnsi="Arial" w:cs="Arial"/>
          <w:lang w:eastAsia="et-EE"/>
        </w:rPr>
        <w:t xml:space="preserve"> riigi.</w:t>
      </w:r>
      <w:r w:rsidR="00F13FF9" w:rsidRPr="00404274">
        <w:rPr>
          <w:rFonts w:ascii="Arial" w:hAnsi="Arial" w:cs="Arial"/>
          <w:lang w:eastAsia="et-EE"/>
        </w:rPr>
        <w:t xml:space="preserve"> </w:t>
      </w:r>
      <w:r w:rsidR="006372D7" w:rsidRPr="00404274">
        <w:rPr>
          <w:rFonts w:ascii="Arial" w:hAnsi="Arial" w:cs="Arial"/>
          <w:lang w:eastAsia="et-EE"/>
        </w:rPr>
        <w:t>Konverentsil tutvustatakse ka Eestis seni</w:t>
      </w:r>
      <w:r w:rsidR="009E3848" w:rsidRPr="00404274">
        <w:rPr>
          <w:rFonts w:ascii="Arial" w:hAnsi="Arial" w:cs="Arial"/>
          <w:lang w:eastAsia="et-EE"/>
        </w:rPr>
        <w:t xml:space="preserve"> </w:t>
      </w:r>
      <w:r w:rsidR="00CA4616">
        <w:rPr>
          <w:rFonts w:ascii="Arial" w:hAnsi="Arial" w:cs="Arial"/>
          <w:lang w:eastAsia="et-EE"/>
        </w:rPr>
        <w:t>ellu</w:t>
      </w:r>
      <w:r w:rsidR="009E3848" w:rsidRPr="00404274">
        <w:rPr>
          <w:rFonts w:ascii="Arial" w:hAnsi="Arial" w:cs="Arial"/>
          <w:lang w:eastAsia="et-EE"/>
        </w:rPr>
        <w:t xml:space="preserve"> viidud tegevusi</w:t>
      </w:r>
      <w:r w:rsidR="00CA4616">
        <w:rPr>
          <w:rFonts w:ascii="Arial" w:hAnsi="Arial" w:cs="Arial"/>
          <w:lang w:eastAsia="et-EE"/>
        </w:rPr>
        <w:t>,</w:t>
      </w:r>
      <w:r w:rsidR="009E3848" w:rsidRPr="00404274">
        <w:rPr>
          <w:rFonts w:ascii="Arial" w:hAnsi="Arial" w:cs="Arial"/>
          <w:lang w:eastAsia="et-EE"/>
        </w:rPr>
        <w:t xml:space="preserve"> </w:t>
      </w:r>
      <w:r w:rsidR="00253C52" w:rsidRPr="00404274">
        <w:rPr>
          <w:rFonts w:ascii="Arial" w:hAnsi="Arial" w:cs="Arial"/>
          <w:lang w:eastAsia="et-EE"/>
        </w:rPr>
        <w:t xml:space="preserve">kogemusi </w:t>
      </w:r>
      <w:r w:rsidR="00CA4616">
        <w:rPr>
          <w:rFonts w:ascii="Arial" w:hAnsi="Arial" w:cs="Arial"/>
          <w:lang w:eastAsia="et-EE"/>
        </w:rPr>
        <w:t>ja</w:t>
      </w:r>
      <w:r w:rsidR="00253C52" w:rsidRPr="00404274">
        <w:rPr>
          <w:rFonts w:ascii="Arial" w:hAnsi="Arial" w:cs="Arial"/>
          <w:lang w:eastAsia="et-EE"/>
        </w:rPr>
        <w:t xml:space="preserve"> plaane. </w:t>
      </w:r>
    </w:p>
    <w:p w14:paraId="586C127F" w14:textId="77777777" w:rsidR="005B2D80" w:rsidRPr="00404274" w:rsidRDefault="005B2D80" w:rsidP="00B04DE5">
      <w:pPr>
        <w:spacing w:after="0" w:line="240" w:lineRule="auto"/>
        <w:contextualSpacing/>
        <w:mirrorIndents/>
        <w:jc w:val="both"/>
        <w:rPr>
          <w:rFonts w:ascii="Arial" w:hAnsi="Arial" w:cs="Arial"/>
          <w:lang w:eastAsia="et-EE"/>
        </w:rPr>
      </w:pPr>
    </w:p>
    <w:p w14:paraId="7E1E17FB" w14:textId="33FE6BD1" w:rsidR="00E86F84" w:rsidRDefault="008224F4" w:rsidP="00D00DE7">
      <w:pPr>
        <w:spacing w:after="0" w:line="240" w:lineRule="auto"/>
        <w:contextualSpacing/>
        <w:mirrorIndents/>
        <w:jc w:val="both"/>
        <w:rPr>
          <w:rFonts w:ascii="Arial" w:hAnsi="Arial" w:cs="Arial"/>
          <w:lang w:eastAsia="et-EE"/>
        </w:rPr>
      </w:pPr>
      <w:r>
        <w:rPr>
          <w:rFonts w:ascii="Arial" w:hAnsi="Arial" w:cs="Arial"/>
          <w:lang w:eastAsia="et-EE"/>
        </w:rPr>
        <w:t>T</w:t>
      </w:r>
      <w:r w:rsidRPr="008224F4">
        <w:rPr>
          <w:rFonts w:ascii="Arial" w:hAnsi="Arial" w:cs="Arial"/>
          <w:lang w:eastAsia="et-EE"/>
        </w:rPr>
        <w:t>ervishoiu</w:t>
      </w:r>
      <w:r>
        <w:rPr>
          <w:rFonts w:ascii="Arial" w:hAnsi="Arial" w:cs="Arial"/>
          <w:lang w:eastAsia="et-EE"/>
        </w:rPr>
        <w:t>-</w:t>
      </w:r>
      <w:r w:rsidRPr="008224F4">
        <w:rPr>
          <w:rFonts w:ascii="Arial" w:hAnsi="Arial" w:cs="Arial"/>
          <w:lang w:eastAsia="et-EE"/>
        </w:rPr>
        <w:t xml:space="preserve"> ja </w:t>
      </w:r>
      <w:r w:rsidRPr="00D33FD3">
        <w:rPr>
          <w:rFonts w:ascii="Arial" w:hAnsi="Arial" w:cs="Arial"/>
          <w:lang w:eastAsia="et-EE"/>
        </w:rPr>
        <w:t>hooldustöötaja</w:t>
      </w:r>
      <w:r w:rsidR="004C302C">
        <w:rPr>
          <w:rFonts w:ascii="Arial" w:hAnsi="Arial" w:cs="Arial"/>
          <w:lang w:eastAsia="et-EE"/>
        </w:rPr>
        <w:t xml:space="preserve">tele </w:t>
      </w:r>
      <w:r w:rsidR="006D4DB5">
        <w:rPr>
          <w:rFonts w:ascii="Arial" w:hAnsi="Arial" w:cs="Arial"/>
          <w:lang w:eastAsia="et-EE"/>
        </w:rPr>
        <w:t>töötatakse välja</w:t>
      </w:r>
      <w:r w:rsidR="00D00DE7">
        <w:rPr>
          <w:rFonts w:ascii="Arial" w:hAnsi="Arial" w:cs="Arial"/>
          <w:lang w:eastAsia="et-EE"/>
        </w:rPr>
        <w:t xml:space="preserve"> e</w:t>
      </w:r>
      <w:r w:rsidR="00D00DE7" w:rsidRPr="00D00DE7">
        <w:rPr>
          <w:rFonts w:ascii="Arial" w:hAnsi="Arial" w:cs="Arial"/>
          <w:lang w:eastAsia="et-EE"/>
        </w:rPr>
        <w:t>lulõpu tahteavalduse nõustamise ja rakendamise koolitus</w:t>
      </w:r>
      <w:r w:rsidR="006A60DB">
        <w:rPr>
          <w:rFonts w:ascii="Arial" w:hAnsi="Arial" w:cs="Arial"/>
          <w:lang w:eastAsia="et-EE"/>
        </w:rPr>
        <w:t>.</w:t>
      </w:r>
      <w:r w:rsidR="00D00DE7" w:rsidRPr="00D00DE7">
        <w:rPr>
          <w:rFonts w:ascii="Arial" w:hAnsi="Arial" w:cs="Arial"/>
          <w:lang w:eastAsia="et-EE"/>
        </w:rPr>
        <w:t xml:space="preserve"> Elu lõpu otsused puudutavad samaaegselt nii ravi kui ka hooldust ning jäävad sageli tervishoiu ja hoolekande piirialale.</w:t>
      </w:r>
      <w:r w:rsidR="00481322">
        <w:rPr>
          <w:rFonts w:ascii="Arial" w:hAnsi="Arial" w:cs="Arial"/>
          <w:lang w:eastAsia="et-EE"/>
        </w:rPr>
        <w:t xml:space="preserve"> </w:t>
      </w:r>
      <w:r w:rsidR="00D00DE7" w:rsidRPr="00D00DE7">
        <w:rPr>
          <w:rFonts w:ascii="Arial" w:hAnsi="Arial" w:cs="Arial"/>
          <w:lang w:eastAsia="et-EE"/>
        </w:rPr>
        <w:t xml:space="preserve">Kui arst on saanud vastava koolituse, oskab ta inimest ja tema lähedasi pädevalt nõustada ning vormistada tahteavalduse </w:t>
      </w:r>
      <w:r w:rsidR="004F3E0D">
        <w:rPr>
          <w:rFonts w:ascii="Arial" w:hAnsi="Arial" w:cs="Arial"/>
          <w:lang w:eastAsia="et-EE"/>
        </w:rPr>
        <w:t xml:space="preserve">inimese vajadusi/soove arvestavalt. </w:t>
      </w:r>
      <w:r w:rsidR="00D00DE7" w:rsidRPr="00D00DE7">
        <w:rPr>
          <w:rFonts w:ascii="Arial" w:hAnsi="Arial" w:cs="Arial"/>
          <w:lang w:eastAsia="et-EE"/>
        </w:rPr>
        <w:t>Nii aitab koolitus tagada, et inimese tahe on selgelt sõnastatud, kättesaadav ja erinevate osapoolte vahel arvestatav. See tugevdab tervishoiu ja hoolekande koostööd ka siis, kui infosüsteemid ei ole ühised ning toetab inimese võimalust jääda elu lõpus talle tuttavasse ja turvalisse keskkonda.</w:t>
      </w:r>
    </w:p>
    <w:p w14:paraId="7EF8DA58" w14:textId="77777777" w:rsidR="00CC514D" w:rsidRPr="00404274" w:rsidRDefault="00CC514D" w:rsidP="00D00DE7">
      <w:pPr>
        <w:spacing w:after="0" w:line="240" w:lineRule="auto"/>
        <w:contextualSpacing/>
        <w:mirrorIndents/>
        <w:jc w:val="both"/>
        <w:rPr>
          <w:rFonts w:ascii="Arial" w:hAnsi="Arial" w:cs="Arial"/>
          <w:lang w:eastAsia="et-EE"/>
        </w:rPr>
      </w:pPr>
    </w:p>
    <w:p w14:paraId="0BEF32B7" w14:textId="0AD40094" w:rsidR="00265F13" w:rsidRPr="00404274" w:rsidRDefault="24614D8A" w:rsidP="00B04DE5">
      <w:pPr>
        <w:spacing w:after="0" w:line="240" w:lineRule="auto"/>
        <w:contextualSpacing/>
        <w:mirrorIndents/>
        <w:jc w:val="both"/>
        <w:rPr>
          <w:rFonts w:ascii="Arial" w:hAnsi="Arial" w:cs="Arial"/>
          <w:lang w:eastAsia="et-EE"/>
        </w:rPr>
      </w:pPr>
      <w:r w:rsidRPr="00404274">
        <w:rPr>
          <w:rFonts w:ascii="Arial" w:hAnsi="Arial" w:cs="Arial"/>
          <w:lang w:eastAsia="et-EE"/>
        </w:rPr>
        <w:t xml:space="preserve">Inimese abivajaduse hindamisel kogutud andmed ei ole standardiseeritud ja võimaldavad laia tõlgendamist. </w:t>
      </w:r>
      <w:r w:rsidR="1694C146" w:rsidRPr="00404274">
        <w:rPr>
          <w:rFonts w:ascii="Arial" w:hAnsi="Arial" w:cs="Arial"/>
          <w:lang w:eastAsia="et-EE"/>
        </w:rPr>
        <w:t>Ühise arusaama tagamiseks</w:t>
      </w:r>
      <w:r w:rsidRPr="00404274">
        <w:rPr>
          <w:rFonts w:ascii="Arial" w:hAnsi="Arial" w:cs="Arial"/>
          <w:lang w:eastAsia="et-EE"/>
        </w:rPr>
        <w:t xml:space="preserve"> rakendatakse rahvusvahelist funktsioneerimisvõime klassifikatsiooni (RFK). RFK kontseptsioon põhineb </w:t>
      </w:r>
      <w:proofErr w:type="spellStart"/>
      <w:r w:rsidRPr="00404274">
        <w:rPr>
          <w:rFonts w:ascii="Arial" w:hAnsi="Arial" w:cs="Arial"/>
          <w:lang w:eastAsia="et-EE"/>
        </w:rPr>
        <w:t>biopsühhosotsiaalsel</w:t>
      </w:r>
      <w:proofErr w:type="spellEnd"/>
      <w:r w:rsidRPr="00404274">
        <w:rPr>
          <w:rFonts w:ascii="Arial" w:hAnsi="Arial" w:cs="Arial"/>
          <w:lang w:eastAsia="et-EE"/>
        </w:rPr>
        <w:t xml:space="preserve"> mudelil, mis võimaldab terviklikult mõista inimese funktsioneerimisvõimet dünaamilis</w:t>
      </w:r>
      <w:r w:rsidR="2F271948" w:rsidRPr="00404274">
        <w:rPr>
          <w:rFonts w:ascii="Arial" w:hAnsi="Arial" w:cs="Arial"/>
          <w:lang w:eastAsia="et-EE"/>
        </w:rPr>
        <w:t>e</w:t>
      </w:r>
      <w:r w:rsidRPr="00404274">
        <w:rPr>
          <w:rFonts w:ascii="Arial" w:hAnsi="Arial" w:cs="Arial"/>
          <w:lang w:eastAsia="et-EE"/>
        </w:rPr>
        <w:t xml:space="preserve"> seisundi</w:t>
      </w:r>
      <w:r w:rsidR="45E76FFD" w:rsidRPr="00404274">
        <w:rPr>
          <w:rFonts w:ascii="Arial" w:hAnsi="Arial" w:cs="Arial"/>
          <w:lang w:eastAsia="et-EE"/>
        </w:rPr>
        <w:t>na</w:t>
      </w:r>
      <w:r w:rsidRPr="00404274">
        <w:rPr>
          <w:rFonts w:ascii="Arial" w:hAnsi="Arial" w:cs="Arial"/>
          <w:lang w:eastAsia="et-EE"/>
        </w:rPr>
        <w:t xml:space="preserve">, </w:t>
      </w:r>
      <w:r w:rsidR="1B81B58E" w:rsidRPr="00404274">
        <w:rPr>
          <w:rFonts w:ascii="Arial" w:hAnsi="Arial" w:cs="Arial"/>
          <w:lang w:eastAsia="et-EE"/>
        </w:rPr>
        <w:t>arvestades</w:t>
      </w:r>
      <w:r w:rsidRPr="00404274">
        <w:rPr>
          <w:rFonts w:ascii="Arial" w:hAnsi="Arial" w:cs="Arial"/>
          <w:lang w:eastAsia="et-EE"/>
        </w:rPr>
        <w:t xml:space="preserve"> terviseseisundit</w:t>
      </w:r>
      <w:r w:rsidR="6C1B40B1" w:rsidRPr="00404274">
        <w:rPr>
          <w:rFonts w:ascii="Arial" w:hAnsi="Arial" w:cs="Arial"/>
          <w:lang w:eastAsia="et-EE"/>
        </w:rPr>
        <w:t>, tegutsemis- ja osaluspiiranguid</w:t>
      </w:r>
      <w:r w:rsidRPr="00404274">
        <w:rPr>
          <w:rFonts w:ascii="Arial" w:hAnsi="Arial" w:cs="Arial"/>
          <w:lang w:eastAsia="et-EE"/>
        </w:rPr>
        <w:t xml:space="preserve"> ning individuaalsete ja keskkonnategurite mõju. RFK kasutami</w:t>
      </w:r>
      <w:r w:rsidR="39E42701" w:rsidRPr="00404274">
        <w:rPr>
          <w:rFonts w:ascii="Arial" w:hAnsi="Arial" w:cs="Arial"/>
          <w:lang w:eastAsia="et-EE"/>
        </w:rPr>
        <w:t>s</w:t>
      </w:r>
      <w:r w:rsidRPr="00404274">
        <w:rPr>
          <w:rFonts w:ascii="Arial" w:hAnsi="Arial" w:cs="Arial"/>
          <w:lang w:eastAsia="et-EE"/>
        </w:rPr>
        <w:t>e</w:t>
      </w:r>
      <w:r w:rsidR="7477F7AD" w:rsidRPr="00404274">
        <w:rPr>
          <w:rFonts w:ascii="Arial" w:hAnsi="Arial" w:cs="Arial"/>
          <w:lang w:eastAsia="et-EE"/>
        </w:rPr>
        <w:t xml:space="preserve"> rakendamiseks</w:t>
      </w:r>
      <w:r w:rsidRPr="00404274">
        <w:rPr>
          <w:rFonts w:ascii="Arial" w:hAnsi="Arial" w:cs="Arial"/>
          <w:lang w:eastAsia="et-EE"/>
        </w:rPr>
        <w:t xml:space="preserve"> jätkatakse sotsiaal- ja tervishoiuvaldkonna spetsialistide koolitamist</w:t>
      </w:r>
      <w:r w:rsidR="0068151C">
        <w:rPr>
          <w:rFonts w:ascii="Arial" w:hAnsi="Arial" w:cs="Arial"/>
          <w:lang w:eastAsia="et-EE"/>
        </w:rPr>
        <w:t>,</w:t>
      </w:r>
      <w:r w:rsidR="000852A1" w:rsidRPr="000852A1">
        <w:t xml:space="preserve"> </w:t>
      </w:r>
      <w:r w:rsidR="000852A1" w:rsidRPr="000852A1">
        <w:rPr>
          <w:rFonts w:ascii="Arial" w:hAnsi="Arial" w:cs="Arial"/>
          <w:lang w:eastAsia="et-EE"/>
        </w:rPr>
        <w:t xml:space="preserve">koostatakse RFK </w:t>
      </w:r>
      <w:proofErr w:type="spellStart"/>
      <w:r w:rsidR="000852A1" w:rsidRPr="000852A1">
        <w:rPr>
          <w:rFonts w:ascii="Arial" w:hAnsi="Arial" w:cs="Arial"/>
          <w:lang w:eastAsia="et-EE"/>
        </w:rPr>
        <w:t>e-koolitus</w:t>
      </w:r>
      <w:proofErr w:type="spellEnd"/>
      <w:r w:rsidR="7BC71FB0" w:rsidRPr="00404274">
        <w:rPr>
          <w:rFonts w:ascii="Arial" w:hAnsi="Arial" w:cs="Arial"/>
          <w:lang w:eastAsia="et-EE"/>
        </w:rPr>
        <w:t xml:space="preserve"> ning</w:t>
      </w:r>
      <w:r w:rsidRPr="00404274">
        <w:rPr>
          <w:rFonts w:ascii="Arial" w:hAnsi="Arial" w:cs="Arial"/>
          <w:lang w:eastAsia="et-EE"/>
        </w:rPr>
        <w:t xml:space="preserve"> </w:t>
      </w:r>
      <w:r w:rsidR="0C283FDC" w:rsidRPr="00404274">
        <w:rPr>
          <w:rFonts w:ascii="Arial" w:hAnsi="Arial" w:cs="Arial"/>
          <w:lang w:eastAsia="et-EE"/>
        </w:rPr>
        <w:t xml:space="preserve">arendatakse ja käivitatakse </w:t>
      </w:r>
      <w:r w:rsidR="00B12329" w:rsidRPr="00B12329">
        <w:rPr>
          <w:rFonts w:ascii="Arial" w:hAnsi="Arial" w:cs="Arial"/>
          <w:lang w:eastAsia="et-EE"/>
        </w:rPr>
        <w:t xml:space="preserve">ja viiakse läbi RFK kasutamist toetavad tegevused </w:t>
      </w:r>
      <w:r w:rsidR="00583DDD">
        <w:rPr>
          <w:rFonts w:ascii="Arial" w:hAnsi="Arial" w:cs="Arial"/>
          <w:lang w:eastAsia="et-EE"/>
        </w:rPr>
        <w:t>(</w:t>
      </w:r>
      <w:r w:rsidRPr="00404274">
        <w:rPr>
          <w:rFonts w:ascii="Arial" w:hAnsi="Arial" w:cs="Arial"/>
          <w:lang w:eastAsia="et-EE"/>
        </w:rPr>
        <w:t>mentorlus</w:t>
      </w:r>
      <w:r w:rsidR="00583DDD">
        <w:rPr>
          <w:rFonts w:ascii="Arial" w:hAnsi="Arial" w:cs="Arial"/>
          <w:lang w:eastAsia="et-EE"/>
        </w:rPr>
        <w:t>tegevused)</w:t>
      </w:r>
      <w:r w:rsidR="0006327D" w:rsidRPr="00404274">
        <w:rPr>
          <w:rFonts w:ascii="Arial" w:hAnsi="Arial" w:cs="Arial"/>
          <w:lang w:eastAsia="et-EE"/>
        </w:rPr>
        <w:t>,</w:t>
      </w:r>
      <w:r w:rsidR="141CC5C0" w:rsidRPr="00404274">
        <w:rPr>
          <w:rFonts w:ascii="Arial" w:hAnsi="Arial" w:cs="Arial"/>
          <w:lang w:eastAsia="et-EE"/>
        </w:rPr>
        <w:t xml:space="preserve"> </w:t>
      </w:r>
      <w:r w:rsidRPr="00404274">
        <w:rPr>
          <w:rFonts w:ascii="Arial" w:hAnsi="Arial" w:cs="Arial"/>
          <w:lang w:eastAsia="et-EE"/>
        </w:rPr>
        <w:t>mis toetab RFK rakendamist.</w:t>
      </w:r>
    </w:p>
    <w:p w14:paraId="3C518DF7" w14:textId="77777777" w:rsidR="00A96796" w:rsidRPr="00404274" w:rsidRDefault="00A96796" w:rsidP="00B04DE5">
      <w:pPr>
        <w:spacing w:after="0" w:line="240" w:lineRule="auto"/>
        <w:contextualSpacing/>
        <w:mirrorIndents/>
        <w:jc w:val="both"/>
        <w:rPr>
          <w:rFonts w:ascii="Arial" w:hAnsi="Arial" w:cs="Arial"/>
          <w:lang w:eastAsia="et-EE"/>
        </w:rPr>
      </w:pPr>
    </w:p>
    <w:p w14:paraId="2088B158" w14:textId="1552DEC9" w:rsidR="00265F13" w:rsidRPr="00404274" w:rsidRDefault="24614D8A" w:rsidP="00B04DE5">
      <w:pPr>
        <w:spacing w:after="0" w:line="240" w:lineRule="auto"/>
        <w:contextualSpacing/>
        <w:mirrorIndents/>
        <w:jc w:val="both"/>
        <w:rPr>
          <w:rFonts w:ascii="Arial" w:hAnsi="Arial" w:cs="Arial"/>
          <w:lang w:eastAsia="et-EE"/>
        </w:rPr>
      </w:pPr>
      <w:r w:rsidRPr="00404274">
        <w:rPr>
          <w:rFonts w:ascii="Arial" w:hAnsi="Arial" w:cs="Arial"/>
          <w:lang w:eastAsia="et-EE"/>
        </w:rPr>
        <w:t>Sotsiaal- ja tervishoiuvaldkonnas kasutatakse inimese funktsioneerimisvõime hindamise</w:t>
      </w:r>
      <w:r w:rsidR="62EDBD83" w:rsidRPr="00404274">
        <w:rPr>
          <w:rFonts w:ascii="Arial" w:hAnsi="Arial" w:cs="Arial"/>
          <w:lang w:eastAsia="et-EE"/>
        </w:rPr>
        <w:t>ks</w:t>
      </w:r>
      <w:r w:rsidRPr="00404274">
        <w:rPr>
          <w:rFonts w:ascii="Arial" w:hAnsi="Arial" w:cs="Arial"/>
          <w:lang w:eastAsia="et-EE"/>
        </w:rPr>
        <w:t xml:space="preserve"> erinevaid teste ja küsimustikke.</w:t>
      </w:r>
      <w:r w:rsidR="70E436C7" w:rsidRPr="00404274">
        <w:rPr>
          <w:rFonts w:ascii="Arial" w:eastAsia="Arial" w:hAnsi="Arial" w:cs="Arial"/>
        </w:rPr>
        <w:t xml:space="preserve"> Hindamistulemustest ühtse arusaama tagamiseks</w:t>
      </w:r>
      <w:r w:rsidRPr="00404274">
        <w:rPr>
          <w:rFonts w:ascii="Arial" w:hAnsi="Arial" w:cs="Arial"/>
          <w:lang w:eastAsia="et-EE"/>
        </w:rPr>
        <w:t xml:space="preserve"> seostatakse tulemused RFK-</w:t>
      </w:r>
      <w:proofErr w:type="spellStart"/>
      <w:r w:rsidRPr="00404274">
        <w:rPr>
          <w:rFonts w:ascii="Arial" w:hAnsi="Arial" w:cs="Arial"/>
          <w:lang w:eastAsia="et-EE"/>
        </w:rPr>
        <w:t>ga</w:t>
      </w:r>
      <w:proofErr w:type="spellEnd"/>
      <w:r w:rsidRPr="00404274">
        <w:rPr>
          <w:rFonts w:ascii="Arial" w:hAnsi="Arial" w:cs="Arial"/>
          <w:lang w:eastAsia="et-EE"/>
        </w:rPr>
        <w:t xml:space="preserve">. </w:t>
      </w:r>
      <w:r w:rsidR="7637C9A8" w:rsidRPr="00404274">
        <w:rPr>
          <w:rFonts w:ascii="Arial" w:hAnsi="Arial" w:cs="Arial"/>
          <w:lang w:eastAsia="et-EE"/>
        </w:rPr>
        <w:t>Jätkatakse</w:t>
      </w:r>
      <w:r w:rsidRPr="00404274">
        <w:rPr>
          <w:rFonts w:ascii="Arial" w:hAnsi="Arial" w:cs="Arial"/>
          <w:lang w:eastAsia="et-EE"/>
        </w:rPr>
        <w:t xml:space="preserve"> testid</w:t>
      </w:r>
      <w:r w:rsidR="19AAECD6" w:rsidRPr="00404274">
        <w:rPr>
          <w:rFonts w:ascii="Arial" w:hAnsi="Arial" w:cs="Arial"/>
          <w:lang w:eastAsia="et-EE"/>
        </w:rPr>
        <w:t xml:space="preserve">e ja </w:t>
      </w:r>
      <w:r w:rsidRPr="00404274">
        <w:rPr>
          <w:rFonts w:ascii="Arial" w:hAnsi="Arial" w:cs="Arial"/>
          <w:lang w:eastAsia="et-EE"/>
        </w:rPr>
        <w:t>hindamisvahendi</w:t>
      </w:r>
      <w:r w:rsidR="3F2EFED7" w:rsidRPr="00404274">
        <w:rPr>
          <w:rFonts w:ascii="Arial" w:hAnsi="Arial" w:cs="Arial"/>
          <w:lang w:eastAsia="et-EE"/>
        </w:rPr>
        <w:t>te kaardistamis</w:t>
      </w:r>
      <w:r w:rsidR="7928A0BB" w:rsidRPr="00404274">
        <w:rPr>
          <w:rFonts w:ascii="Arial" w:hAnsi="Arial" w:cs="Arial"/>
          <w:lang w:eastAsia="et-EE"/>
        </w:rPr>
        <w:t>t</w:t>
      </w:r>
      <w:r w:rsidRPr="00404274">
        <w:rPr>
          <w:rFonts w:ascii="Arial" w:hAnsi="Arial" w:cs="Arial"/>
          <w:lang w:eastAsia="et-EE"/>
        </w:rPr>
        <w:t xml:space="preserve"> ning valitakse välja </w:t>
      </w:r>
      <w:r w:rsidR="3C3E2FAF" w:rsidRPr="00404274">
        <w:rPr>
          <w:rFonts w:ascii="Arial" w:hAnsi="Arial" w:cs="Arial"/>
          <w:lang w:eastAsia="et-EE"/>
        </w:rPr>
        <w:t xml:space="preserve">valdkonnas </w:t>
      </w:r>
      <w:r w:rsidR="28194BD4" w:rsidRPr="00404274">
        <w:rPr>
          <w:rFonts w:ascii="Arial" w:hAnsi="Arial" w:cs="Arial"/>
          <w:lang w:eastAsia="et-EE"/>
        </w:rPr>
        <w:t>kõige enam kasutatavad</w:t>
      </w:r>
      <w:r w:rsidRPr="00404274">
        <w:rPr>
          <w:rFonts w:ascii="Arial" w:hAnsi="Arial" w:cs="Arial"/>
          <w:lang w:eastAsia="et-EE"/>
        </w:rPr>
        <w:t xml:space="preserve"> </w:t>
      </w:r>
      <w:r w:rsidR="0006327D" w:rsidRPr="00404274">
        <w:rPr>
          <w:rFonts w:ascii="Arial" w:hAnsi="Arial" w:cs="Arial"/>
          <w:lang w:eastAsia="et-EE"/>
        </w:rPr>
        <w:t>hindamis</w:t>
      </w:r>
      <w:r w:rsidR="450CBF23" w:rsidRPr="00404274">
        <w:rPr>
          <w:rFonts w:ascii="Arial" w:hAnsi="Arial" w:cs="Arial"/>
          <w:lang w:eastAsia="et-EE"/>
        </w:rPr>
        <w:t>vahendid</w:t>
      </w:r>
      <w:r w:rsidRPr="00404274">
        <w:rPr>
          <w:rFonts w:ascii="Arial" w:hAnsi="Arial" w:cs="Arial"/>
          <w:lang w:eastAsia="et-EE"/>
        </w:rPr>
        <w:t>. Järgmises etapis seostatakse valdkonnas enim kasutatava hindamisvahendi/testi tulemused RFK-</w:t>
      </w:r>
      <w:proofErr w:type="spellStart"/>
      <w:r w:rsidRPr="00404274">
        <w:rPr>
          <w:rFonts w:ascii="Arial" w:hAnsi="Arial" w:cs="Arial"/>
          <w:lang w:eastAsia="et-EE"/>
        </w:rPr>
        <w:t>ga</w:t>
      </w:r>
      <w:proofErr w:type="spellEnd"/>
      <w:r w:rsidRPr="00404274">
        <w:rPr>
          <w:rFonts w:ascii="Arial" w:hAnsi="Arial" w:cs="Arial"/>
          <w:lang w:eastAsia="et-EE"/>
        </w:rPr>
        <w:t>. Tegevuste elluviimisel on TAT partneriks Tervise Arengu Instituut.</w:t>
      </w:r>
    </w:p>
    <w:p w14:paraId="4CD41329" w14:textId="77777777" w:rsidR="001456FA" w:rsidRPr="00404274" w:rsidRDefault="001456FA" w:rsidP="00B04DE5">
      <w:pPr>
        <w:spacing w:after="0" w:line="240" w:lineRule="auto"/>
        <w:contextualSpacing/>
        <w:mirrorIndents/>
        <w:jc w:val="both"/>
        <w:rPr>
          <w:rFonts w:ascii="Arial" w:hAnsi="Arial" w:cs="Arial"/>
          <w:lang w:eastAsia="et-EE"/>
        </w:rPr>
      </w:pPr>
    </w:p>
    <w:p w14:paraId="68BE170B" w14:textId="5224A49B" w:rsidR="00265F13" w:rsidRPr="00404274" w:rsidRDefault="24614D8A" w:rsidP="00B04DE5">
      <w:pPr>
        <w:spacing w:after="0" w:line="240" w:lineRule="auto"/>
        <w:contextualSpacing/>
        <w:mirrorIndents/>
        <w:jc w:val="both"/>
        <w:rPr>
          <w:rFonts w:ascii="Arial" w:hAnsi="Arial" w:cs="Arial"/>
          <w:lang w:eastAsia="et-EE"/>
        </w:rPr>
      </w:pPr>
      <w:r w:rsidRPr="00404274">
        <w:rPr>
          <w:rFonts w:ascii="Arial" w:hAnsi="Arial" w:cs="Arial"/>
          <w:lang w:eastAsia="et-EE"/>
        </w:rPr>
        <w:t xml:space="preserve">Selleks, et kavandatavad meetmed ja poliitikavalikud vastaksid </w:t>
      </w:r>
      <w:r w:rsidR="1CCD1370" w:rsidRPr="00404274">
        <w:rPr>
          <w:rFonts w:ascii="Arial" w:hAnsi="Arial" w:cs="Arial"/>
          <w:lang w:eastAsia="et-EE"/>
        </w:rPr>
        <w:t xml:space="preserve">erinevate sihtrühmade (nt </w:t>
      </w:r>
      <w:r w:rsidR="76886937" w:rsidRPr="00404274">
        <w:rPr>
          <w:rFonts w:ascii="Arial" w:hAnsi="Arial" w:cs="Arial"/>
          <w:lang w:eastAsia="et-EE"/>
        </w:rPr>
        <w:t>dementsusega inimesed, hoolduskoormusega inimesed)</w:t>
      </w:r>
      <w:r w:rsidR="1CCD1370" w:rsidRPr="00404274">
        <w:rPr>
          <w:rFonts w:ascii="Arial" w:hAnsi="Arial" w:cs="Arial"/>
          <w:lang w:eastAsia="et-EE"/>
        </w:rPr>
        <w:t xml:space="preserve"> </w:t>
      </w:r>
      <w:r w:rsidRPr="00404274">
        <w:rPr>
          <w:rFonts w:ascii="Arial" w:hAnsi="Arial" w:cs="Arial"/>
          <w:lang w:eastAsia="et-EE"/>
        </w:rPr>
        <w:t xml:space="preserve">tegelikele vajadustele, </w:t>
      </w:r>
      <w:r w:rsidR="00136D44">
        <w:rPr>
          <w:rFonts w:ascii="Arial" w:hAnsi="Arial" w:cs="Arial"/>
          <w:lang w:eastAsia="et-EE"/>
        </w:rPr>
        <w:t>tehakse</w:t>
      </w:r>
      <w:r w:rsidR="1CCD1370" w:rsidRPr="00404274">
        <w:rPr>
          <w:rFonts w:ascii="Arial" w:hAnsi="Arial" w:cs="Arial"/>
          <w:lang w:eastAsia="et-EE"/>
        </w:rPr>
        <w:t xml:space="preserve"> </w:t>
      </w:r>
      <w:r w:rsidRPr="00404274">
        <w:rPr>
          <w:rFonts w:ascii="Arial" w:hAnsi="Arial" w:cs="Arial"/>
          <w:lang w:eastAsia="et-EE"/>
        </w:rPr>
        <w:t>uuring</w:t>
      </w:r>
      <w:r w:rsidR="1CCD1370" w:rsidRPr="00404274">
        <w:rPr>
          <w:rFonts w:ascii="Arial" w:hAnsi="Arial" w:cs="Arial"/>
          <w:lang w:eastAsia="et-EE"/>
        </w:rPr>
        <w:t>uid</w:t>
      </w:r>
      <w:r w:rsidR="70DB44F3" w:rsidRPr="00404274">
        <w:rPr>
          <w:rFonts w:ascii="Arial" w:hAnsi="Arial" w:cs="Arial"/>
          <w:lang w:eastAsia="et-EE"/>
        </w:rPr>
        <w:t xml:space="preserve"> ja analüüse</w:t>
      </w:r>
      <w:r w:rsidRPr="00404274">
        <w:rPr>
          <w:rFonts w:ascii="Arial" w:hAnsi="Arial" w:cs="Arial"/>
          <w:lang w:eastAsia="et-EE"/>
        </w:rPr>
        <w:t xml:space="preserve">. </w:t>
      </w:r>
    </w:p>
    <w:p w14:paraId="5D7FEACF" w14:textId="77777777" w:rsidR="00265F13" w:rsidRDefault="00265F13" w:rsidP="00B04DE5">
      <w:pPr>
        <w:tabs>
          <w:tab w:val="left" w:pos="6530"/>
        </w:tabs>
        <w:spacing w:after="0" w:line="240" w:lineRule="auto"/>
        <w:contextualSpacing/>
        <w:mirrorIndents/>
        <w:jc w:val="both"/>
        <w:rPr>
          <w:rFonts w:ascii="Arial" w:hAnsi="Arial" w:cs="Arial"/>
          <w:lang w:eastAsia="et-EE"/>
        </w:rPr>
      </w:pPr>
    </w:p>
    <w:p w14:paraId="4B231518" w14:textId="77777777" w:rsidR="00D65430" w:rsidRDefault="00D65430" w:rsidP="00D65430">
      <w:pPr>
        <w:spacing w:after="0" w:line="240" w:lineRule="auto"/>
        <w:contextualSpacing/>
        <w:mirrorIndents/>
        <w:jc w:val="both"/>
        <w:rPr>
          <w:rFonts w:ascii="Arial" w:hAnsi="Arial" w:cs="Arial"/>
          <w:lang w:eastAsia="et-EE"/>
        </w:rPr>
      </w:pPr>
      <w:r>
        <w:rPr>
          <w:rFonts w:ascii="Arial" w:hAnsi="Arial" w:cs="Arial"/>
          <w:lang w:eastAsia="et-EE"/>
        </w:rPr>
        <w:t xml:space="preserve">Viiakse läbi analüüs, millega selgitatakse välja planeeritava </w:t>
      </w:r>
      <w:r w:rsidRPr="008053E1">
        <w:rPr>
          <w:rFonts w:ascii="Arial" w:hAnsi="Arial" w:cs="Arial"/>
          <w:lang w:eastAsia="et-EE"/>
        </w:rPr>
        <w:t>inim</w:t>
      </w:r>
      <w:r>
        <w:rPr>
          <w:rFonts w:ascii="Arial" w:hAnsi="Arial" w:cs="Arial"/>
          <w:lang w:eastAsia="et-EE"/>
        </w:rPr>
        <w:t>ese</w:t>
      </w:r>
      <w:r w:rsidRPr="008053E1">
        <w:rPr>
          <w:rFonts w:ascii="Arial" w:hAnsi="Arial" w:cs="Arial"/>
          <w:lang w:eastAsia="et-EE"/>
        </w:rPr>
        <w:t>keskse integreeritud teenuseosutamist toetav</w:t>
      </w:r>
      <w:r>
        <w:rPr>
          <w:rFonts w:ascii="Arial" w:hAnsi="Arial" w:cs="Arial"/>
          <w:lang w:eastAsia="et-EE"/>
        </w:rPr>
        <w:t>a</w:t>
      </w:r>
      <w:r w:rsidRPr="008053E1">
        <w:rPr>
          <w:rFonts w:ascii="Arial" w:hAnsi="Arial" w:cs="Arial"/>
          <w:lang w:eastAsia="et-EE"/>
        </w:rPr>
        <w:t xml:space="preserve"> infosüsteem</w:t>
      </w:r>
      <w:r>
        <w:rPr>
          <w:rFonts w:ascii="Arial" w:hAnsi="Arial" w:cs="Arial"/>
          <w:lang w:eastAsia="et-EE"/>
        </w:rPr>
        <w:t>i esimese etapi arenduse võimalikud lahendused.</w:t>
      </w:r>
      <w:r w:rsidRPr="00427CB2">
        <w:rPr>
          <w:rFonts w:ascii="Arial" w:hAnsi="Arial" w:cs="Arial"/>
          <w:lang w:eastAsia="et-EE"/>
        </w:rPr>
        <w:t xml:space="preserve"> </w:t>
      </w:r>
      <w:r w:rsidRPr="008053E1">
        <w:rPr>
          <w:rFonts w:ascii="Arial" w:hAnsi="Arial" w:cs="Arial"/>
          <w:lang w:eastAsia="et-EE"/>
        </w:rPr>
        <w:t>Loodav infosüsteem võimaldab siduda tervishoiu sisese ning tervishoiu- ja sotsiaalvaldkonna ülese teenuskoordinatsiooni ühtseks tervikuks. Süsteemi abil saab koostada inimesele tema tervise- ja sotsiaalseid vajadusi arvestava heaoluplaani, mis koondab olulise info ühte kohta. See annab abivajaja tugimeeskonda kuuluvatele spetsialistidele ühise ja ajakohase ülevaate, mille alusel otsuseid teha ja teenuseid planeerida.</w:t>
      </w:r>
      <w:r w:rsidRPr="000F5D28">
        <w:rPr>
          <w:rFonts w:ascii="Arial" w:hAnsi="Arial" w:cs="Arial"/>
          <w:lang w:eastAsia="et-EE"/>
        </w:rPr>
        <w:t xml:space="preserve"> </w:t>
      </w:r>
      <w:r w:rsidRPr="008053E1">
        <w:rPr>
          <w:rFonts w:ascii="Arial" w:hAnsi="Arial" w:cs="Arial"/>
          <w:lang w:eastAsia="et-EE"/>
        </w:rPr>
        <w:t>Selline lahendus parandab koostööd, vähendab infolünki ning aitab tagada, et abi on õigeaegne, järjepidev ja inimese eesmärkidest lähtuv. Tulemuseks on parem elukvaliteet, suurem turvatunne ning suurem võimalus tulla toime oma igapäevaeluga võimalikult iseseisvalt ja sobivas keskkonnas.</w:t>
      </w:r>
    </w:p>
    <w:p w14:paraId="7A05614E" w14:textId="77777777" w:rsidR="00846B72" w:rsidRPr="00404274" w:rsidRDefault="00846B72" w:rsidP="00B04DE5">
      <w:pPr>
        <w:tabs>
          <w:tab w:val="left" w:pos="6530"/>
        </w:tabs>
        <w:spacing w:after="0" w:line="240" w:lineRule="auto"/>
        <w:contextualSpacing/>
        <w:mirrorIndents/>
        <w:jc w:val="both"/>
        <w:rPr>
          <w:rFonts w:ascii="Arial" w:hAnsi="Arial" w:cs="Arial"/>
          <w:lang w:eastAsia="et-EE"/>
        </w:rPr>
      </w:pPr>
    </w:p>
    <w:p w14:paraId="640DEA60" w14:textId="1EF4FAB3" w:rsidR="009C77CA" w:rsidRPr="00404274" w:rsidRDefault="00D949A1" w:rsidP="00B04DE5">
      <w:pPr>
        <w:tabs>
          <w:tab w:val="left" w:pos="6530"/>
        </w:tabs>
        <w:spacing w:after="0" w:line="240" w:lineRule="auto"/>
        <w:contextualSpacing/>
        <w:mirrorIndents/>
        <w:jc w:val="both"/>
        <w:rPr>
          <w:rFonts w:ascii="Arial" w:hAnsi="Arial" w:cs="Arial"/>
          <w:lang w:eastAsia="et-EE"/>
        </w:rPr>
      </w:pPr>
      <w:r w:rsidRPr="00D949A1">
        <w:rPr>
          <w:rFonts w:ascii="Arial" w:hAnsi="Arial" w:cs="Arial"/>
          <w:lang w:eastAsia="et-EE"/>
        </w:rPr>
        <w:t>Koalitsioonileppes 2025</w:t>
      </w:r>
      <w:r w:rsidR="00AD003E">
        <w:rPr>
          <w:rFonts w:ascii="Arial" w:hAnsi="Arial" w:cs="Arial"/>
          <w:lang w:eastAsia="et-EE"/>
        </w:rPr>
        <w:t>–</w:t>
      </w:r>
      <w:r w:rsidRPr="00D949A1">
        <w:rPr>
          <w:rFonts w:ascii="Arial" w:hAnsi="Arial" w:cs="Arial"/>
          <w:lang w:eastAsia="et-EE"/>
        </w:rPr>
        <w:t>2027 on sotsiaalse heaolu valdkonnas</w:t>
      </w:r>
      <w:r w:rsidR="005E53A0">
        <w:rPr>
          <w:rFonts w:ascii="Arial" w:hAnsi="Arial" w:cs="Arial"/>
          <w:lang w:eastAsia="et-EE"/>
        </w:rPr>
        <w:t xml:space="preserve"> </w:t>
      </w:r>
      <w:r w:rsidR="00F50239">
        <w:rPr>
          <w:rFonts w:ascii="Arial" w:hAnsi="Arial" w:cs="Arial"/>
          <w:lang w:eastAsia="et-EE"/>
        </w:rPr>
        <w:t>kokku</w:t>
      </w:r>
      <w:r w:rsidR="00082802">
        <w:rPr>
          <w:rFonts w:ascii="Arial" w:hAnsi="Arial" w:cs="Arial"/>
          <w:lang w:eastAsia="et-EE"/>
        </w:rPr>
        <w:t xml:space="preserve"> lepitud</w:t>
      </w:r>
      <w:r w:rsidRPr="00D949A1">
        <w:rPr>
          <w:rFonts w:ascii="Arial" w:hAnsi="Arial" w:cs="Arial"/>
          <w:lang w:eastAsia="et-EE"/>
        </w:rPr>
        <w:t xml:space="preserve"> </w:t>
      </w:r>
      <w:r w:rsidR="00C6527C">
        <w:rPr>
          <w:rFonts w:ascii="Arial" w:hAnsi="Arial" w:cs="Arial"/>
          <w:lang w:eastAsia="et-EE"/>
        </w:rPr>
        <w:t>l</w:t>
      </w:r>
      <w:r w:rsidR="009E005C">
        <w:rPr>
          <w:rFonts w:ascii="Arial" w:hAnsi="Arial" w:cs="Arial"/>
          <w:lang w:eastAsia="et-EE"/>
        </w:rPr>
        <w:t>äbi viia a</w:t>
      </w:r>
      <w:r w:rsidR="004B23F0" w:rsidRPr="004B23F0">
        <w:rPr>
          <w:rFonts w:ascii="Arial" w:hAnsi="Arial" w:cs="Arial"/>
          <w:lang w:eastAsia="et-EE"/>
        </w:rPr>
        <w:t>nalüüs ja</w:t>
      </w:r>
      <w:r w:rsidR="00C6527C">
        <w:rPr>
          <w:rFonts w:ascii="Arial" w:hAnsi="Arial" w:cs="Arial"/>
          <w:lang w:eastAsia="et-EE"/>
        </w:rPr>
        <w:t xml:space="preserve"> saada</w:t>
      </w:r>
      <w:r w:rsidR="004B23F0" w:rsidRPr="004B23F0">
        <w:rPr>
          <w:rFonts w:ascii="Arial" w:hAnsi="Arial" w:cs="Arial"/>
          <w:lang w:eastAsia="et-EE"/>
        </w:rPr>
        <w:t xml:space="preserve"> ettepanekud täisealiste puude raskusastme tuvastamise lõpetamise ja puudega seotud toetuste ning hüvede ümber korraldamise kohta</w:t>
      </w:r>
      <w:r w:rsidR="009E005C">
        <w:rPr>
          <w:rFonts w:ascii="Arial" w:hAnsi="Arial" w:cs="Arial"/>
          <w:lang w:eastAsia="et-EE"/>
        </w:rPr>
        <w:t xml:space="preserve">. </w:t>
      </w:r>
      <w:r w:rsidR="2CC8808D" w:rsidRPr="00404274">
        <w:rPr>
          <w:rFonts w:ascii="Arial" w:hAnsi="Arial" w:cs="Arial"/>
          <w:lang w:eastAsia="et-EE"/>
        </w:rPr>
        <w:t xml:space="preserve">Praegu tuvastatakse tööealistel puude raskusastet (SKA) ja hinnatakse töövõimet (töötukassa) ning makstakse vastavalt tööealise puudega inimese toetust ja töövõimetoetust. 2024. aastal avaldatud Riigikontrolli audit soovitab analüüsida, kas puude tuvastamise ja töövõime hindamise süsteeme on võimalik ühendada nii, nagu seda pakkus välja uuring </w:t>
      </w:r>
      <w:r w:rsidR="009F0BC4">
        <w:rPr>
          <w:rFonts w:ascii="Arial" w:hAnsi="Arial" w:cs="Arial"/>
          <w:lang w:eastAsia="et-EE"/>
        </w:rPr>
        <w:t>„</w:t>
      </w:r>
      <w:r w:rsidR="2CC8808D" w:rsidRPr="00404274">
        <w:rPr>
          <w:rFonts w:ascii="Arial" w:hAnsi="Arial" w:cs="Arial"/>
          <w:lang w:eastAsia="et-EE"/>
        </w:rPr>
        <w:t>Töövõime toetamise süsteemi loomise ja juurutamise makromajandusliku mõju hindamine</w:t>
      </w:r>
      <w:r w:rsidR="00FE63DF">
        <w:rPr>
          <w:rFonts w:ascii="Arial" w:hAnsi="Arial" w:cs="Arial"/>
          <w:lang w:eastAsia="et-EE"/>
        </w:rPr>
        <w:t>“</w:t>
      </w:r>
      <w:r w:rsidR="2CC8808D" w:rsidRPr="00404274">
        <w:rPr>
          <w:rFonts w:ascii="Arial" w:hAnsi="Arial" w:cs="Arial"/>
          <w:lang w:eastAsia="et-EE"/>
        </w:rPr>
        <w:t xml:space="preserve">. Soovitus tuleneb sellest, et sihtrühm (puudega tööealised ja vähenenud töövõimega inimesed) on suuresti kattuv, kuid </w:t>
      </w:r>
      <w:r w:rsidR="662294C4" w:rsidRPr="00404274">
        <w:rPr>
          <w:rFonts w:ascii="Arial" w:hAnsi="Arial" w:cs="Arial"/>
          <w:lang w:eastAsia="et-EE"/>
        </w:rPr>
        <w:t>inimesi</w:t>
      </w:r>
      <w:r w:rsidR="2CC8808D" w:rsidRPr="00404274">
        <w:rPr>
          <w:rFonts w:ascii="Arial" w:hAnsi="Arial" w:cs="Arial"/>
          <w:lang w:eastAsia="et-EE"/>
        </w:rPr>
        <w:t xml:space="preserve"> hindavad ja </w:t>
      </w:r>
      <w:r w:rsidR="662294C4" w:rsidRPr="00404274">
        <w:rPr>
          <w:rFonts w:ascii="Arial" w:hAnsi="Arial" w:cs="Arial"/>
          <w:lang w:eastAsia="et-EE"/>
        </w:rPr>
        <w:t xml:space="preserve">toetusi </w:t>
      </w:r>
      <w:r w:rsidR="2CC8808D" w:rsidRPr="00404274">
        <w:rPr>
          <w:rFonts w:ascii="Arial" w:hAnsi="Arial" w:cs="Arial"/>
          <w:lang w:eastAsia="et-EE"/>
        </w:rPr>
        <w:t xml:space="preserve">maksavad erinevad asutused, mis tervikuna teeb inimese teekonna abi </w:t>
      </w:r>
      <w:r w:rsidR="2CC8808D" w:rsidRPr="00404274">
        <w:rPr>
          <w:rFonts w:ascii="Arial" w:hAnsi="Arial" w:cs="Arial"/>
          <w:lang w:eastAsia="et-EE"/>
        </w:rPr>
        <w:lastRenderedPageBreak/>
        <w:t>saamisel keeruliseks. T</w:t>
      </w:r>
      <w:r w:rsidR="4F5A012E" w:rsidRPr="00404274">
        <w:rPr>
          <w:rFonts w:ascii="Arial" w:hAnsi="Arial" w:cs="Arial"/>
          <w:lang w:eastAsia="et-EE"/>
        </w:rPr>
        <w:t xml:space="preserve">AT raames tellitakse analüüs, mis </w:t>
      </w:r>
      <w:r w:rsidR="006D5BD4" w:rsidRPr="00404274">
        <w:rPr>
          <w:rFonts w:ascii="Arial" w:hAnsi="Arial" w:cs="Arial"/>
          <w:lang w:eastAsia="et-EE"/>
        </w:rPr>
        <w:t xml:space="preserve">pakub välja lahendused, kuidas </w:t>
      </w:r>
      <w:r w:rsidR="004B6939" w:rsidRPr="00404274">
        <w:rPr>
          <w:rFonts w:ascii="Arial" w:hAnsi="Arial" w:cs="Arial"/>
          <w:lang w:eastAsia="et-EE"/>
        </w:rPr>
        <w:t xml:space="preserve">puude tuvastamise ja töövõime hindamise süsteeme </w:t>
      </w:r>
      <w:r w:rsidR="00D657C6" w:rsidRPr="00404274">
        <w:rPr>
          <w:rFonts w:ascii="Arial" w:hAnsi="Arial" w:cs="Arial"/>
          <w:lang w:eastAsia="et-EE"/>
        </w:rPr>
        <w:t>ühendada.</w:t>
      </w:r>
      <w:r w:rsidR="00EB42C8">
        <w:rPr>
          <w:rFonts w:ascii="Arial" w:hAnsi="Arial" w:cs="Arial"/>
          <w:lang w:eastAsia="et-EE"/>
        </w:rPr>
        <w:t xml:space="preserve"> </w:t>
      </w:r>
      <w:r w:rsidR="004D65BA">
        <w:rPr>
          <w:rFonts w:ascii="Arial" w:hAnsi="Arial" w:cs="Arial"/>
          <w:lang w:eastAsia="et-EE"/>
        </w:rPr>
        <w:t>Analüüs on oluline sisend poliitikakujundajale</w:t>
      </w:r>
      <w:r w:rsidR="0060532A">
        <w:rPr>
          <w:rFonts w:ascii="Arial" w:hAnsi="Arial" w:cs="Arial"/>
          <w:lang w:eastAsia="et-EE"/>
        </w:rPr>
        <w:t xml:space="preserve"> </w:t>
      </w:r>
      <w:r w:rsidR="00833002">
        <w:rPr>
          <w:rFonts w:ascii="Arial" w:hAnsi="Arial" w:cs="Arial"/>
          <w:lang w:eastAsia="et-EE"/>
        </w:rPr>
        <w:t>olemasoleva süsteemi</w:t>
      </w:r>
      <w:r w:rsidR="0060532A">
        <w:rPr>
          <w:rFonts w:ascii="Arial" w:hAnsi="Arial" w:cs="Arial"/>
          <w:lang w:eastAsia="et-EE"/>
        </w:rPr>
        <w:t xml:space="preserve"> kitsaskohtade kaardistamiseks ning võimalike tulevikulahenduste planeerimiseks. </w:t>
      </w:r>
    </w:p>
    <w:p w14:paraId="0FB8F7A4" w14:textId="77777777" w:rsidR="00A32819" w:rsidRPr="00404274" w:rsidRDefault="00A32819" w:rsidP="00B04DE5">
      <w:pPr>
        <w:spacing w:after="0" w:line="240" w:lineRule="auto"/>
        <w:contextualSpacing/>
        <w:mirrorIndents/>
        <w:jc w:val="both"/>
        <w:rPr>
          <w:rFonts w:ascii="Arial" w:hAnsi="Arial" w:cs="Arial"/>
          <w:b/>
          <w:bCs/>
          <w:lang w:eastAsia="et-EE"/>
        </w:rPr>
      </w:pPr>
    </w:p>
    <w:p w14:paraId="0F5FFABE" w14:textId="48EE2683" w:rsidR="00265F13" w:rsidRPr="00404274" w:rsidRDefault="00265F13" w:rsidP="00B04DE5">
      <w:pPr>
        <w:spacing w:after="0" w:line="240" w:lineRule="auto"/>
        <w:contextualSpacing/>
        <w:mirrorIndents/>
        <w:jc w:val="both"/>
        <w:rPr>
          <w:rFonts w:ascii="Arial" w:hAnsi="Arial" w:cs="Arial"/>
          <w:b/>
          <w:bCs/>
          <w:lang w:eastAsia="et-EE"/>
        </w:rPr>
      </w:pPr>
      <w:r w:rsidRPr="00404274">
        <w:rPr>
          <w:rFonts w:ascii="Arial" w:hAnsi="Arial" w:cs="Arial"/>
          <w:b/>
          <w:bCs/>
          <w:lang w:eastAsia="et-EE"/>
        </w:rPr>
        <w:t>Tabel 1</w:t>
      </w:r>
      <w:r w:rsidR="004938CC">
        <w:rPr>
          <w:rFonts w:ascii="Arial" w:hAnsi="Arial" w:cs="Arial"/>
          <w:b/>
          <w:bCs/>
          <w:lang w:eastAsia="et-EE"/>
        </w:rPr>
        <w:t>5</w:t>
      </w:r>
    </w:p>
    <w:tbl>
      <w:tblPr>
        <w:tblStyle w:val="Kontuurtabel"/>
        <w:tblpPr w:leftFromText="141" w:rightFromText="141" w:vertAnchor="text" w:tblpX="-3" w:tblpY="1"/>
        <w:tblOverlap w:val="never"/>
        <w:tblW w:w="9060" w:type="dxa"/>
        <w:tblLook w:val="04A0" w:firstRow="1" w:lastRow="0" w:firstColumn="1" w:lastColumn="0" w:noHBand="0" w:noVBand="1"/>
      </w:tblPr>
      <w:tblGrid>
        <w:gridCol w:w="552"/>
        <w:gridCol w:w="3349"/>
        <w:gridCol w:w="2393"/>
        <w:gridCol w:w="2766"/>
      </w:tblGrid>
      <w:tr w:rsidR="00330AEF" w:rsidRPr="00404274" w14:paraId="5E079733" w14:textId="77777777" w:rsidTr="22E5557B">
        <w:trPr>
          <w:trHeight w:val="300"/>
          <w:tblHeader/>
        </w:trPr>
        <w:tc>
          <w:tcPr>
            <w:tcW w:w="552" w:type="dxa"/>
            <w:tcBorders>
              <w:top w:val="single" w:sz="12" w:space="0" w:color="auto"/>
              <w:left w:val="single" w:sz="12" w:space="0" w:color="auto"/>
              <w:bottom w:val="single" w:sz="12" w:space="0" w:color="auto"/>
              <w:right w:val="single" w:sz="12" w:space="0" w:color="auto"/>
            </w:tcBorders>
            <w:hideMark/>
          </w:tcPr>
          <w:p w14:paraId="702301F1" w14:textId="77777777" w:rsidR="00265F13" w:rsidRPr="009F0BC4" w:rsidRDefault="00265F13" w:rsidP="00B04DE5">
            <w:pPr>
              <w:jc w:val="center"/>
              <w:rPr>
                <w:rFonts w:ascii="Arial" w:hAnsi="Arial" w:cs="Arial"/>
                <w:b/>
                <w:bCs/>
                <w:lang w:val="et-EE"/>
              </w:rPr>
            </w:pPr>
            <w:r w:rsidRPr="009F0BC4">
              <w:rPr>
                <w:rFonts w:ascii="Arial" w:hAnsi="Arial" w:cs="Arial"/>
                <w:b/>
                <w:bCs/>
                <w:lang w:val="et-EE"/>
              </w:rPr>
              <w:t>Jrk nr</w:t>
            </w:r>
          </w:p>
        </w:tc>
        <w:tc>
          <w:tcPr>
            <w:tcW w:w="3349" w:type="dxa"/>
            <w:tcBorders>
              <w:top w:val="single" w:sz="12" w:space="0" w:color="auto"/>
              <w:left w:val="single" w:sz="12" w:space="0" w:color="auto"/>
              <w:bottom w:val="single" w:sz="12" w:space="0" w:color="auto"/>
              <w:right w:val="single" w:sz="12" w:space="0" w:color="auto"/>
            </w:tcBorders>
            <w:hideMark/>
          </w:tcPr>
          <w:p w14:paraId="0A0E803A" w14:textId="77777777" w:rsidR="00265F13" w:rsidRPr="009F0BC4" w:rsidRDefault="00265F13" w:rsidP="00B04DE5">
            <w:pPr>
              <w:jc w:val="center"/>
              <w:rPr>
                <w:rFonts w:ascii="Arial" w:hAnsi="Arial" w:cs="Arial"/>
                <w:b/>
                <w:bCs/>
                <w:lang w:val="et-EE"/>
              </w:rPr>
            </w:pPr>
            <w:r w:rsidRPr="009F0BC4">
              <w:rPr>
                <w:rFonts w:ascii="Arial" w:hAnsi="Arial" w:cs="Arial"/>
                <w:b/>
                <w:bCs/>
                <w:lang w:val="et-EE"/>
              </w:rPr>
              <w:t>Tegevus</w:t>
            </w:r>
          </w:p>
        </w:tc>
        <w:tc>
          <w:tcPr>
            <w:tcW w:w="2393" w:type="dxa"/>
            <w:tcBorders>
              <w:top w:val="single" w:sz="12" w:space="0" w:color="auto"/>
              <w:left w:val="single" w:sz="12" w:space="0" w:color="auto"/>
              <w:bottom w:val="single" w:sz="12" w:space="0" w:color="auto"/>
              <w:right w:val="single" w:sz="12" w:space="0" w:color="auto"/>
            </w:tcBorders>
            <w:hideMark/>
          </w:tcPr>
          <w:p w14:paraId="6959E658" w14:textId="77777777" w:rsidR="00265F13" w:rsidRPr="009F0BC4" w:rsidRDefault="00265F13" w:rsidP="00B04DE5">
            <w:pPr>
              <w:jc w:val="center"/>
              <w:rPr>
                <w:rFonts w:ascii="Arial" w:hAnsi="Arial" w:cs="Arial"/>
                <w:b/>
                <w:bCs/>
                <w:lang w:val="et-EE"/>
              </w:rPr>
            </w:pPr>
            <w:r w:rsidRPr="009F0BC4">
              <w:rPr>
                <w:rFonts w:ascii="Arial" w:hAnsi="Arial" w:cs="Arial"/>
                <w:b/>
                <w:bCs/>
                <w:lang w:val="et-EE"/>
              </w:rPr>
              <w:t xml:space="preserve">Tegevuse </w:t>
            </w:r>
            <w:proofErr w:type="spellStart"/>
            <w:r w:rsidRPr="009F0BC4">
              <w:rPr>
                <w:rFonts w:ascii="Arial" w:hAnsi="Arial" w:cs="Arial"/>
                <w:b/>
                <w:bCs/>
                <w:lang w:val="et-EE"/>
              </w:rPr>
              <w:t>üldajaraam</w:t>
            </w:r>
            <w:proofErr w:type="spellEnd"/>
          </w:p>
          <w:p w14:paraId="38E69D6E" w14:textId="77777777" w:rsidR="00265F13" w:rsidRPr="009F0BC4" w:rsidRDefault="00265F13" w:rsidP="00B04DE5">
            <w:pPr>
              <w:autoSpaceDE w:val="0"/>
              <w:autoSpaceDN w:val="0"/>
              <w:adjustRightInd w:val="0"/>
              <w:jc w:val="center"/>
              <w:rPr>
                <w:rFonts w:ascii="Arial" w:hAnsi="Arial" w:cs="Arial"/>
                <w:b/>
                <w:bCs/>
                <w:lang w:val="et-EE"/>
              </w:rPr>
            </w:pPr>
            <w:r w:rsidRPr="009F0BC4">
              <w:rPr>
                <w:rFonts w:ascii="Arial" w:hAnsi="Arial" w:cs="Arial"/>
                <w:b/>
                <w:bCs/>
                <w:lang w:val="et-EE"/>
              </w:rPr>
              <w:t>(näidatakse periood, mille jooksul nimetatud tegevust programmi ajal ellu viia planeeritakse)</w:t>
            </w:r>
          </w:p>
        </w:tc>
        <w:tc>
          <w:tcPr>
            <w:tcW w:w="2766" w:type="dxa"/>
            <w:tcBorders>
              <w:top w:val="single" w:sz="12" w:space="0" w:color="auto"/>
              <w:left w:val="single" w:sz="12" w:space="0" w:color="auto"/>
              <w:bottom w:val="single" w:sz="12" w:space="0" w:color="auto"/>
              <w:right w:val="single" w:sz="12" w:space="0" w:color="auto"/>
            </w:tcBorders>
          </w:tcPr>
          <w:p w14:paraId="0232482D" w14:textId="12053EF7" w:rsidR="00265F13" w:rsidRPr="009F0BC4" w:rsidRDefault="00265F13" w:rsidP="00B04DE5">
            <w:pPr>
              <w:jc w:val="center"/>
              <w:rPr>
                <w:rFonts w:ascii="Arial" w:hAnsi="Arial" w:cs="Arial"/>
                <w:b/>
                <w:bCs/>
                <w:lang w:val="et-EE"/>
              </w:rPr>
            </w:pPr>
            <w:r w:rsidRPr="009F0BC4">
              <w:rPr>
                <w:rFonts w:ascii="Arial" w:hAnsi="Arial" w:cs="Arial"/>
                <w:b/>
                <w:bCs/>
                <w:lang w:val="et-EE"/>
              </w:rPr>
              <w:t>Tegevuse algus- ja lõppkuupäev kirjeldatud perioodil 202</w:t>
            </w:r>
            <w:r w:rsidR="001915D3" w:rsidRPr="009F0BC4">
              <w:rPr>
                <w:rFonts w:ascii="Arial" w:hAnsi="Arial" w:cs="Arial"/>
                <w:b/>
                <w:bCs/>
                <w:lang w:val="et-EE"/>
              </w:rPr>
              <w:t>5</w:t>
            </w:r>
            <w:r w:rsidRPr="009F0BC4">
              <w:rPr>
                <w:rFonts w:ascii="Arial" w:hAnsi="Arial" w:cs="Arial"/>
                <w:b/>
                <w:bCs/>
                <w:lang w:val="et-EE" w:eastAsia="et-EE"/>
              </w:rPr>
              <w:t>–</w:t>
            </w:r>
            <w:r w:rsidRPr="009F0BC4">
              <w:rPr>
                <w:rFonts w:ascii="Arial" w:hAnsi="Arial" w:cs="Arial"/>
                <w:b/>
                <w:bCs/>
                <w:lang w:val="et-EE"/>
              </w:rPr>
              <w:t>202</w:t>
            </w:r>
            <w:r w:rsidR="001915D3" w:rsidRPr="009F0BC4">
              <w:rPr>
                <w:rFonts w:ascii="Arial" w:hAnsi="Arial" w:cs="Arial"/>
                <w:b/>
                <w:bCs/>
                <w:lang w:val="et-EE"/>
              </w:rPr>
              <w:t>6</w:t>
            </w:r>
          </w:p>
        </w:tc>
      </w:tr>
      <w:tr w:rsidR="00330AEF" w:rsidRPr="00404274" w14:paraId="2E4F59DF"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644069DA" w14:textId="77777777" w:rsidR="00265F13" w:rsidRPr="009F0BC4" w:rsidRDefault="00265F13" w:rsidP="00B04DE5">
            <w:pPr>
              <w:rPr>
                <w:rFonts w:ascii="Arial" w:hAnsi="Arial" w:cs="Arial"/>
                <w:lang w:val="et-EE"/>
              </w:rPr>
            </w:pPr>
            <w:r w:rsidRPr="009F0BC4">
              <w:rPr>
                <w:rFonts w:ascii="Arial" w:hAnsi="Arial" w:cs="Arial"/>
                <w:lang w:val="et-EE"/>
              </w:rPr>
              <w:t>1</w:t>
            </w:r>
          </w:p>
        </w:tc>
        <w:tc>
          <w:tcPr>
            <w:tcW w:w="3349" w:type="dxa"/>
            <w:tcBorders>
              <w:top w:val="single" w:sz="12" w:space="0" w:color="auto"/>
              <w:left w:val="single" w:sz="12" w:space="0" w:color="auto"/>
              <w:bottom w:val="single" w:sz="12" w:space="0" w:color="auto"/>
              <w:right w:val="single" w:sz="12" w:space="0" w:color="auto"/>
            </w:tcBorders>
          </w:tcPr>
          <w:p w14:paraId="1629B760" w14:textId="77777777" w:rsidR="00265F13" w:rsidRPr="009F0BC4" w:rsidRDefault="00265F13" w:rsidP="00B04DE5">
            <w:pPr>
              <w:rPr>
                <w:rFonts w:ascii="Arial" w:hAnsi="Arial" w:cs="Arial"/>
                <w:lang w:val="et-EE"/>
              </w:rPr>
            </w:pPr>
            <w:r w:rsidRPr="009F0BC4">
              <w:rPr>
                <w:rFonts w:ascii="Arial" w:hAnsi="Arial" w:cs="Arial"/>
                <w:lang w:val="et-EE"/>
              </w:rPr>
              <w:t>Tegevused inimesekeskse koordinatsioonimudeli rakendamiseks (</w:t>
            </w:r>
            <w:proofErr w:type="spellStart"/>
            <w:r w:rsidRPr="009F0BC4">
              <w:rPr>
                <w:rFonts w:ascii="Arial" w:hAnsi="Arial" w:cs="Arial"/>
                <w:lang w:val="et-EE"/>
              </w:rPr>
              <w:t>SoM</w:t>
            </w:r>
            <w:proofErr w:type="spellEnd"/>
            <w:r w:rsidRPr="009F0BC4">
              <w:rPr>
                <w:rFonts w:ascii="Arial" w:hAnsi="Arial" w:cs="Arial"/>
                <w:lang w:val="et-EE"/>
              </w:rPr>
              <w:t>)</w:t>
            </w:r>
          </w:p>
        </w:tc>
        <w:tc>
          <w:tcPr>
            <w:tcW w:w="2393" w:type="dxa"/>
            <w:tcBorders>
              <w:top w:val="single" w:sz="12" w:space="0" w:color="auto"/>
              <w:left w:val="single" w:sz="12" w:space="0" w:color="auto"/>
              <w:bottom w:val="single" w:sz="12" w:space="0" w:color="auto"/>
              <w:right w:val="single" w:sz="12" w:space="0" w:color="auto"/>
            </w:tcBorders>
          </w:tcPr>
          <w:p w14:paraId="596C95EC" w14:textId="37425FC6" w:rsidR="00265F13" w:rsidRPr="009F0BC4" w:rsidRDefault="00D949A1" w:rsidP="00B04DE5">
            <w:pPr>
              <w:jc w:val="center"/>
              <w:rPr>
                <w:rFonts w:ascii="Arial" w:hAnsi="Arial" w:cs="Arial"/>
                <w:lang w:val="et-EE"/>
              </w:rPr>
            </w:pPr>
            <w:r w:rsidRPr="009F0BC4">
              <w:rPr>
                <w:rFonts w:ascii="Arial" w:hAnsi="Arial" w:cs="Arial"/>
                <w:lang w:val="et-EE"/>
              </w:rPr>
              <w:t>2023–202</w:t>
            </w:r>
            <w:r w:rsidR="007B1005">
              <w:rPr>
                <w:rFonts w:ascii="Arial" w:hAnsi="Arial" w:cs="Arial"/>
                <w:lang w:val="et-EE"/>
              </w:rPr>
              <w:t>8</w:t>
            </w:r>
          </w:p>
        </w:tc>
        <w:tc>
          <w:tcPr>
            <w:tcW w:w="2766" w:type="dxa"/>
            <w:tcBorders>
              <w:top w:val="single" w:sz="12" w:space="0" w:color="auto"/>
              <w:left w:val="single" w:sz="12" w:space="0" w:color="auto"/>
              <w:bottom w:val="single" w:sz="12" w:space="0" w:color="auto"/>
              <w:right w:val="single" w:sz="12" w:space="0" w:color="auto"/>
            </w:tcBorders>
          </w:tcPr>
          <w:p w14:paraId="35C0537B" w14:textId="54095495" w:rsidR="00265F13" w:rsidRPr="009F0BC4" w:rsidRDefault="00D949A1" w:rsidP="00B04DE5">
            <w:pPr>
              <w:autoSpaceDE w:val="0"/>
              <w:autoSpaceDN w:val="0"/>
              <w:adjustRightInd w:val="0"/>
              <w:jc w:val="center"/>
              <w:rPr>
                <w:rFonts w:ascii="Arial" w:hAnsi="Arial" w:cs="Arial"/>
                <w:lang w:val="et-EE"/>
              </w:rPr>
            </w:pPr>
            <w:r w:rsidRPr="009F0BC4">
              <w:rPr>
                <w:rFonts w:ascii="Arial" w:hAnsi="Arial" w:cs="Arial"/>
                <w:lang w:val="et-EE"/>
              </w:rPr>
              <w:t>01.01.2025–31.12.2026</w:t>
            </w:r>
          </w:p>
        </w:tc>
      </w:tr>
      <w:tr w:rsidR="00330AEF" w:rsidRPr="00404274" w14:paraId="2A6F1419"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35377EBA" w14:textId="77777777" w:rsidR="00265F13" w:rsidRPr="009F0BC4" w:rsidRDefault="00265F13" w:rsidP="00B04DE5">
            <w:pPr>
              <w:rPr>
                <w:rFonts w:ascii="Arial" w:hAnsi="Arial" w:cs="Arial"/>
                <w:lang w:val="et-EE"/>
              </w:rPr>
            </w:pPr>
            <w:r w:rsidRPr="009F0BC4">
              <w:rPr>
                <w:rFonts w:ascii="Arial" w:hAnsi="Arial" w:cs="Arial"/>
                <w:lang w:val="et-EE"/>
              </w:rPr>
              <w:t>1.1</w:t>
            </w:r>
          </w:p>
        </w:tc>
        <w:tc>
          <w:tcPr>
            <w:tcW w:w="3349" w:type="dxa"/>
            <w:tcBorders>
              <w:top w:val="single" w:sz="12" w:space="0" w:color="auto"/>
              <w:left w:val="single" w:sz="12" w:space="0" w:color="auto"/>
              <w:bottom w:val="single" w:sz="12" w:space="0" w:color="auto"/>
              <w:right w:val="single" w:sz="12" w:space="0" w:color="auto"/>
            </w:tcBorders>
          </w:tcPr>
          <w:p w14:paraId="2D0580AF" w14:textId="0D70ADB2" w:rsidR="00265F13" w:rsidRPr="009F0BC4" w:rsidRDefault="000C14BE" w:rsidP="00B04DE5">
            <w:pPr>
              <w:rPr>
                <w:rFonts w:ascii="Arial" w:hAnsi="Arial" w:cs="Arial"/>
                <w:lang w:val="et-EE"/>
              </w:rPr>
            </w:pPr>
            <w:r w:rsidRPr="009F0BC4">
              <w:rPr>
                <w:rFonts w:ascii="Arial" w:hAnsi="Arial" w:cs="Arial"/>
                <w:lang w:val="et-EE"/>
              </w:rPr>
              <w:t xml:space="preserve">RTK </w:t>
            </w:r>
            <w:r w:rsidR="006E3F38" w:rsidRPr="009F0BC4">
              <w:rPr>
                <w:rFonts w:ascii="Arial" w:hAnsi="Arial" w:cs="Arial"/>
                <w:lang w:val="et-EE"/>
              </w:rPr>
              <w:t>korraldatud</w:t>
            </w:r>
            <w:r w:rsidRPr="009F0BC4">
              <w:rPr>
                <w:rFonts w:ascii="Arial" w:hAnsi="Arial" w:cs="Arial"/>
                <w:lang w:val="et-EE"/>
              </w:rPr>
              <w:t xml:space="preserve"> k</w:t>
            </w:r>
            <w:r w:rsidR="00265F13" w:rsidRPr="009F0BC4">
              <w:rPr>
                <w:rFonts w:ascii="Arial" w:hAnsi="Arial" w:cs="Arial"/>
                <w:lang w:val="et-EE"/>
              </w:rPr>
              <w:t xml:space="preserve">oordinatsioonimudeli </w:t>
            </w:r>
            <w:r w:rsidRPr="009F0BC4">
              <w:rPr>
                <w:rFonts w:ascii="Arial" w:hAnsi="Arial" w:cs="Arial"/>
                <w:lang w:val="et-EE"/>
              </w:rPr>
              <w:t>avatud taotlusvooru</w:t>
            </w:r>
            <w:r w:rsidR="009A1345" w:rsidRPr="009F0BC4">
              <w:rPr>
                <w:rFonts w:ascii="Arial" w:hAnsi="Arial" w:cs="Arial"/>
                <w:lang w:val="et-EE"/>
              </w:rPr>
              <w:t xml:space="preserve"> toetuse saajate</w:t>
            </w:r>
            <w:r w:rsidR="00CC7D51" w:rsidRPr="009F0BC4">
              <w:rPr>
                <w:rFonts w:ascii="Arial" w:hAnsi="Arial" w:cs="Arial"/>
                <w:lang w:val="et-EE"/>
              </w:rPr>
              <w:t xml:space="preserve"> tegevuste elluviimisel </w:t>
            </w:r>
            <w:r w:rsidRPr="009F0BC4">
              <w:rPr>
                <w:rFonts w:ascii="Arial" w:hAnsi="Arial" w:cs="Arial"/>
                <w:lang w:val="et-EE"/>
              </w:rPr>
              <w:t xml:space="preserve">sisuline toetamine </w:t>
            </w:r>
          </w:p>
        </w:tc>
        <w:tc>
          <w:tcPr>
            <w:tcW w:w="2393" w:type="dxa"/>
            <w:tcBorders>
              <w:top w:val="single" w:sz="12" w:space="0" w:color="auto"/>
              <w:left w:val="single" w:sz="12" w:space="0" w:color="auto"/>
              <w:bottom w:val="single" w:sz="12" w:space="0" w:color="auto"/>
              <w:right w:val="single" w:sz="12" w:space="0" w:color="auto"/>
            </w:tcBorders>
          </w:tcPr>
          <w:p w14:paraId="47268E9E" w14:textId="2B84C74A" w:rsidR="00265F13" w:rsidRPr="009F0BC4" w:rsidRDefault="000C14BE" w:rsidP="00B04DE5">
            <w:pPr>
              <w:jc w:val="center"/>
              <w:rPr>
                <w:rFonts w:ascii="Arial" w:hAnsi="Arial" w:cs="Arial"/>
                <w:lang w:val="et-EE"/>
              </w:rPr>
            </w:pPr>
            <w:r w:rsidRPr="009F0BC4">
              <w:rPr>
                <w:rFonts w:ascii="Arial" w:hAnsi="Arial" w:cs="Arial"/>
                <w:lang w:val="et-EE"/>
              </w:rPr>
              <w:t>2023–202</w:t>
            </w:r>
            <w:r w:rsidR="008F61CC">
              <w:rPr>
                <w:rFonts w:ascii="Arial" w:hAnsi="Arial" w:cs="Arial"/>
                <w:lang w:val="et-EE"/>
              </w:rPr>
              <w:t>8</w:t>
            </w:r>
          </w:p>
        </w:tc>
        <w:tc>
          <w:tcPr>
            <w:tcW w:w="2766" w:type="dxa"/>
            <w:tcBorders>
              <w:top w:val="single" w:sz="12" w:space="0" w:color="auto"/>
              <w:left w:val="single" w:sz="12" w:space="0" w:color="auto"/>
              <w:bottom w:val="single" w:sz="12" w:space="0" w:color="auto"/>
              <w:right w:val="single" w:sz="12" w:space="0" w:color="auto"/>
            </w:tcBorders>
          </w:tcPr>
          <w:p w14:paraId="2D3A2375" w14:textId="361A0D60" w:rsidR="00265F13" w:rsidRPr="009F0BC4" w:rsidRDefault="001915D3" w:rsidP="00B04DE5">
            <w:pPr>
              <w:jc w:val="center"/>
              <w:rPr>
                <w:rFonts w:ascii="Arial" w:hAnsi="Arial" w:cs="Arial"/>
                <w:lang w:val="et-EE"/>
              </w:rPr>
            </w:pPr>
            <w:r w:rsidRPr="009F0BC4">
              <w:rPr>
                <w:rFonts w:ascii="Arial" w:hAnsi="Arial" w:cs="Arial"/>
                <w:lang w:val="et-EE"/>
              </w:rPr>
              <w:t>01</w:t>
            </w:r>
            <w:r w:rsidR="00265F13" w:rsidRPr="009F0BC4">
              <w:rPr>
                <w:rFonts w:ascii="Arial" w:hAnsi="Arial" w:cs="Arial"/>
                <w:lang w:val="et-EE"/>
              </w:rPr>
              <w:t>.0</w:t>
            </w:r>
            <w:r w:rsidRPr="009F0BC4">
              <w:rPr>
                <w:rFonts w:ascii="Arial" w:hAnsi="Arial" w:cs="Arial"/>
                <w:lang w:val="et-EE"/>
              </w:rPr>
              <w:t>1</w:t>
            </w:r>
            <w:r w:rsidR="00265F13" w:rsidRPr="009F0BC4">
              <w:rPr>
                <w:rFonts w:ascii="Arial" w:hAnsi="Arial" w:cs="Arial"/>
                <w:lang w:val="et-EE"/>
              </w:rPr>
              <w:t>.202</w:t>
            </w:r>
            <w:r w:rsidRPr="009F0BC4">
              <w:rPr>
                <w:rFonts w:ascii="Arial" w:hAnsi="Arial" w:cs="Arial"/>
                <w:lang w:val="et-EE"/>
              </w:rPr>
              <w:t>5</w:t>
            </w:r>
            <w:r w:rsidR="00265F13" w:rsidRPr="009F0BC4">
              <w:rPr>
                <w:rFonts w:ascii="Arial" w:hAnsi="Arial" w:cs="Arial"/>
                <w:lang w:val="et-EE"/>
              </w:rPr>
              <w:t>–</w:t>
            </w:r>
            <w:r w:rsidR="00360FB4" w:rsidRPr="009F0BC4">
              <w:rPr>
                <w:rFonts w:ascii="Arial" w:hAnsi="Arial" w:cs="Arial"/>
                <w:lang w:val="et-EE"/>
              </w:rPr>
              <w:t>31</w:t>
            </w:r>
            <w:r w:rsidR="000023EC" w:rsidRPr="009F0BC4">
              <w:rPr>
                <w:rFonts w:ascii="Arial" w:hAnsi="Arial" w:cs="Arial"/>
                <w:lang w:val="et-EE"/>
              </w:rPr>
              <w:t>.12</w:t>
            </w:r>
            <w:r w:rsidR="00265F13" w:rsidRPr="009F0BC4">
              <w:rPr>
                <w:rFonts w:ascii="Arial" w:hAnsi="Arial" w:cs="Arial"/>
                <w:lang w:val="et-EE"/>
              </w:rPr>
              <w:t>.202</w:t>
            </w:r>
            <w:r w:rsidR="006560C9" w:rsidRPr="009F0BC4">
              <w:rPr>
                <w:rFonts w:ascii="Arial" w:hAnsi="Arial" w:cs="Arial"/>
                <w:lang w:val="et-EE"/>
              </w:rPr>
              <w:t>6</w:t>
            </w:r>
          </w:p>
        </w:tc>
      </w:tr>
      <w:tr w:rsidR="57F7C606" w:rsidRPr="00404274" w14:paraId="38D2AF69"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175A75AA" w14:textId="10F161E5" w:rsidR="37F61AF4" w:rsidRPr="009F0BC4" w:rsidRDefault="37F61AF4" w:rsidP="00B04DE5">
            <w:pPr>
              <w:rPr>
                <w:rFonts w:ascii="Arial" w:hAnsi="Arial" w:cs="Arial"/>
                <w:lang w:val="et-EE"/>
              </w:rPr>
            </w:pPr>
            <w:r w:rsidRPr="009F0BC4">
              <w:rPr>
                <w:rFonts w:ascii="Arial" w:hAnsi="Arial" w:cs="Arial"/>
                <w:lang w:val="et-EE"/>
              </w:rPr>
              <w:t>1.</w:t>
            </w:r>
            <w:r w:rsidR="003B51A1" w:rsidRPr="009F0BC4">
              <w:rPr>
                <w:rFonts w:ascii="Arial" w:hAnsi="Arial" w:cs="Arial"/>
                <w:lang w:val="et-EE"/>
              </w:rPr>
              <w:t>2</w:t>
            </w:r>
          </w:p>
        </w:tc>
        <w:tc>
          <w:tcPr>
            <w:tcW w:w="3349" w:type="dxa"/>
            <w:tcBorders>
              <w:top w:val="single" w:sz="12" w:space="0" w:color="auto"/>
              <w:left w:val="single" w:sz="12" w:space="0" w:color="auto"/>
              <w:bottom w:val="single" w:sz="12" w:space="0" w:color="auto"/>
              <w:right w:val="single" w:sz="12" w:space="0" w:color="auto"/>
            </w:tcBorders>
          </w:tcPr>
          <w:p w14:paraId="04CEBDF2" w14:textId="7ACDE6E2" w:rsidR="37F61AF4" w:rsidRPr="009F0BC4" w:rsidRDefault="37F61AF4" w:rsidP="00B04DE5">
            <w:pPr>
              <w:rPr>
                <w:rFonts w:ascii="Arial" w:hAnsi="Arial" w:cs="Arial"/>
                <w:lang w:val="et-EE"/>
              </w:rPr>
            </w:pPr>
            <w:r w:rsidRPr="009F0BC4">
              <w:rPr>
                <w:rFonts w:ascii="Arial" w:hAnsi="Arial" w:cs="Arial"/>
                <w:lang w:val="et-EE"/>
              </w:rPr>
              <w:t xml:space="preserve">Infoüritused ja koolitused </w:t>
            </w:r>
            <w:r w:rsidR="5590556C" w:rsidRPr="009F0BC4">
              <w:rPr>
                <w:rFonts w:ascii="Arial" w:hAnsi="Arial" w:cs="Arial"/>
                <w:lang w:val="et-EE"/>
              </w:rPr>
              <w:t xml:space="preserve">koordinatsioonimudeli </w:t>
            </w:r>
            <w:r w:rsidR="001838D8">
              <w:rPr>
                <w:rFonts w:ascii="Arial" w:hAnsi="Arial" w:cs="Arial"/>
                <w:lang w:val="et-EE"/>
              </w:rPr>
              <w:t>välja</w:t>
            </w:r>
            <w:r w:rsidR="5590556C" w:rsidRPr="009F0BC4">
              <w:rPr>
                <w:rFonts w:ascii="Arial" w:hAnsi="Arial" w:cs="Arial"/>
                <w:lang w:val="et-EE"/>
              </w:rPr>
              <w:t>töötamiseks ja rakendamiseks</w:t>
            </w:r>
          </w:p>
        </w:tc>
        <w:tc>
          <w:tcPr>
            <w:tcW w:w="2393" w:type="dxa"/>
            <w:tcBorders>
              <w:top w:val="single" w:sz="12" w:space="0" w:color="auto"/>
              <w:left w:val="single" w:sz="12" w:space="0" w:color="auto"/>
              <w:bottom w:val="single" w:sz="12" w:space="0" w:color="auto"/>
              <w:right w:val="single" w:sz="12" w:space="0" w:color="auto"/>
            </w:tcBorders>
          </w:tcPr>
          <w:p w14:paraId="202EEC27" w14:textId="27CC063D" w:rsidR="5590556C" w:rsidRPr="009F0BC4" w:rsidRDefault="5590556C" w:rsidP="00B04DE5">
            <w:pPr>
              <w:jc w:val="center"/>
              <w:rPr>
                <w:rFonts w:ascii="Arial" w:hAnsi="Arial" w:cs="Arial"/>
                <w:lang w:val="et-EE"/>
              </w:rPr>
            </w:pPr>
            <w:r w:rsidRPr="009F0BC4">
              <w:rPr>
                <w:rFonts w:ascii="Arial" w:hAnsi="Arial" w:cs="Arial"/>
                <w:lang w:val="et-EE"/>
              </w:rPr>
              <w:t>2025</w:t>
            </w:r>
            <w:r w:rsidR="00C96F05" w:rsidRPr="009F0BC4">
              <w:rPr>
                <w:rFonts w:ascii="Arial" w:hAnsi="Arial" w:cs="Arial"/>
                <w:lang w:val="et-EE"/>
              </w:rPr>
              <w:t>–</w:t>
            </w:r>
            <w:r w:rsidRPr="009F0BC4">
              <w:rPr>
                <w:rFonts w:ascii="Arial" w:hAnsi="Arial" w:cs="Arial"/>
                <w:lang w:val="et-EE"/>
              </w:rPr>
              <w:t>202</w:t>
            </w:r>
            <w:r w:rsidR="008F61CC">
              <w:rPr>
                <w:rFonts w:ascii="Arial" w:hAnsi="Arial" w:cs="Arial"/>
                <w:lang w:val="et-EE"/>
              </w:rPr>
              <w:t>8</w:t>
            </w:r>
          </w:p>
        </w:tc>
        <w:tc>
          <w:tcPr>
            <w:tcW w:w="2766" w:type="dxa"/>
            <w:tcBorders>
              <w:top w:val="single" w:sz="12" w:space="0" w:color="auto"/>
              <w:left w:val="single" w:sz="12" w:space="0" w:color="auto"/>
              <w:bottom w:val="single" w:sz="12" w:space="0" w:color="auto"/>
              <w:right w:val="single" w:sz="12" w:space="0" w:color="auto"/>
            </w:tcBorders>
          </w:tcPr>
          <w:p w14:paraId="77365982" w14:textId="7242BD8E" w:rsidR="5590556C" w:rsidRPr="009F0BC4" w:rsidRDefault="5590556C" w:rsidP="00B04DE5">
            <w:pPr>
              <w:jc w:val="center"/>
              <w:rPr>
                <w:rFonts w:ascii="Arial" w:hAnsi="Arial" w:cs="Arial"/>
                <w:lang w:val="et-EE"/>
              </w:rPr>
            </w:pPr>
            <w:r w:rsidRPr="009F0BC4">
              <w:rPr>
                <w:rFonts w:ascii="Arial" w:hAnsi="Arial" w:cs="Arial"/>
                <w:lang w:val="et-EE"/>
              </w:rPr>
              <w:t>01.01.2025–31.12.2026</w:t>
            </w:r>
          </w:p>
        </w:tc>
      </w:tr>
      <w:tr w:rsidR="00136B87" w:rsidRPr="00404274" w14:paraId="230BEF67"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5FDB3468" w14:textId="39630C17" w:rsidR="00136B87" w:rsidRPr="009F0BC4" w:rsidRDefault="0009755E" w:rsidP="00B04DE5">
            <w:pPr>
              <w:rPr>
                <w:rFonts w:ascii="Arial" w:hAnsi="Arial" w:cs="Arial"/>
                <w:lang w:val="et-EE"/>
              </w:rPr>
            </w:pPr>
            <w:r w:rsidRPr="009F0BC4">
              <w:rPr>
                <w:rFonts w:ascii="Arial" w:hAnsi="Arial" w:cs="Arial"/>
                <w:lang w:val="et-EE"/>
              </w:rPr>
              <w:t xml:space="preserve">1.3 </w:t>
            </w:r>
          </w:p>
        </w:tc>
        <w:tc>
          <w:tcPr>
            <w:tcW w:w="3349" w:type="dxa"/>
            <w:tcBorders>
              <w:top w:val="single" w:sz="12" w:space="0" w:color="auto"/>
              <w:left w:val="single" w:sz="12" w:space="0" w:color="auto"/>
              <w:bottom w:val="single" w:sz="12" w:space="0" w:color="auto"/>
              <w:right w:val="single" w:sz="12" w:space="0" w:color="auto"/>
            </w:tcBorders>
          </w:tcPr>
          <w:p w14:paraId="77765D35" w14:textId="08F9D39A" w:rsidR="00136B87" w:rsidRPr="009F0BC4" w:rsidRDefault="00A225D5" w:rsidP="00B04DE5">
            <w:pPr>
              <w:rPr>
                <w:rFonts w:ascii="Arial" w:hAnsi="Arial" w:cs="Arial"/>
                <w:lang w:val="et-EE"/>
              </w:rPr>
            </w:pPr>
            <w:r w:rsidRPr="009F0BC4">
              <w:rPr>
                <w:rFonts w:ascii="Arial" w:hAnsi="Arial" w:cs="Arial"/>
                <w:lang w:val="et-EE"/>
              </w:rPr>
              <w:t xml:space="preserve">Parimate praktikate </w:t>
            </w:r>
            <w:r w:rsidR="0009755E" w:rsidRPr="009F0BC4">
              <w:rPr>
                <w:rFonts w:ascii="Arial" w:hAnsi="Arial" w:cs="Arial"/>
                <w:lang w:val="et-EE"/>
              </w:rPr>
              <w:t>ja kogemuste vahe</w:t>
            </w:r>
            <w:r w:rsidR="00700398" w:rsidRPr="009F0BC4">
              <w:rPr>
                <w:rFonts w:ascii="Arial" w:hAnsi="Arial" w:cs="Arial"/>
                <w:lang w:val="et-EE"/>
              </w:rPr>
              <w:t xml:space="preserve">tamiseks rahvusvahelisel tasandil </w:t>
            </w:r>
            <w:r w:rsidR="00854F97" w:rsidRPr="009F0BC4">
              <w:rPr>
                <w:rFonts w:ascii="Arial" w:hAnsi="Arial" w:cs="Arial"/>
                <w:lang w:val="et-EE"/>
              </w:rPr>
              <w:t>konvere</w:t>
            </w:r>
            <w:r w:rsidR="00171152" w:rsidRPr="009F0BC4">
              <w:rPr>
                <w:rFonts w:ascii="Arial" w:hAnsi="Arial" w:cs="Arial"/>
                <w:lang w:val="et-EE"/>
              </w:rPr>
              <w:t xml:space="preserve">ntsi </w:t>
            </w:r>
            <w:r w:rsidR="00FC7D78" w:rsidRPr="009F0BC4">
              <w:rPr>
                <w:rFonts w:ascii="Arial" w:hAnsi="Arial" w:cs="Arial"/>
                <w:lang w:val="et-EE"/>
              </w:rPr>
              <w:t>korraldami</w:t>
            </w:r>
            <w:r w:rsidR="00E86F84" w:rsidRPr="009F0BC4">
              <w:rPr>
                <w:rFonts w:ascii="Arial" w:hAnsi="Arial" w:cs="Arial"/>
                <w:lang w:val="et-EE"/>
              </w:rPr>
              <w:t>sel osalemine</w:t>
            </w:r>
            <w:r w:rsidR="00A815E6" w:rsidRPr="009F0BC4">
              <w:rPr>
                <w:rFonts w:ascii="Arial" w:hAnsi="Arial" w:cs="Arial"/>
                <w:lang w:val="et-EE"/>
              </w:rPr>
              <w:t xml:space="preserve"> (</w:t>
            </w:r>
            <w:r w:rsidR="000E68F0" w:rsidRPr="009F0BC4">
              <w:rPr>
                <w:rFonts w:ascii="Arial" w:hAnsi="Arial" w:cs="Arial"/>
                <w:lang w:val="et-EE"/>
              </w:rPr>
              <w:t>etteval</w:t>
            </w:r>
            <w:r w:rsidR="00446539" w:rsidRPr="009F0BC4">
              <w:rPr>
                <w:rFonts w:ascii="Arial" w:hAnsi="Arial" w:cs="Arial"/>
                <w:lang w:val="et-EE"/>
              </w:rPr>
              <w:t xml:space="preserve">mistavad tegevused ja </w:t>
            </w:r>
            <w:r w:rsidR="00FB144B" w:rsidRPr="009F0BC4">
              <w:rPr>
                <w:rFonts w:ascii="Arial" w:hAnsi="Arial" w:cs="Arial"/>
                <w:lang w:val="et-EE"/>
              </w:rPr>
              <w:t>konverents 2026.</w:t>
            </w:r>
            <w:r w:rsidR="005C31C8" w:rsidRPr="009F0BC4">
              <w:rPr>
                <w:rFonts w:ascii="Arial" w:hAnsi="Arial" w:cs="Arial"/>
                <w:lang w:val="et-EE"/>
              </w:rPr>
              <w:t xml:space="preserve"> </w:t>
            </w:r>
            <w:r w:rsidR="00FB144B" w:rsidRPr="009F0BC4">
              <w:rPr>
                <w:rFonts w:ascii="Arial" w:hAnsi="Arial" w:cs="Arial"/>
                <w:lang w:val="et-EE"/>
              </w:rPr>
              <w:t>a mai</w:t>
            </w:r>
            <w:r w:rsidR="00CC1992" w:rsidRPr="009F0BC4">
              <w:rPr>
                <w:rFonts w:ascii="Arial" w:hAnsi="Arial" w:cs="Arial"/>
                <w:lang w:val="et-EE"/>
              </w:rPr>
              <w:t>)</w:t>
            </w:r>
          </w:p>
        </w:tc>
        <w:tc>
          <w:tcPr>
            <w:tcW w:w="2393" w:type="dxa"/>
            <w:tcBorders>
              <w:top w:val="single" w:sz="12" w:space="0" w:color="auto"/>
              <w:left w:val="single" w:sz="12" w:space="0" w:color="auto"/>
              <w:bottom w:val="single" w:sz="12" w:space="0" w:color="auto"/>
              <w:right w:val="single" w:sz="12" w:space="0" w:color="auto"/>
            </w:tcBorders>
          </w:tcPr>
          <w:p w14:paraId="12E2BBE2" w14:textId="79AA3320" w:rsidR="00136B87" w:rsidRPr="009F0BC4" w:rsidRDefault="00261D7A" w:rsidP="00B04DE5">
            <w:pPr>
              <w:jc w:val="center"/>
              <w:rPr>
                <w:rFonts w:ascii="Arial" w:hAnsi="Arial" w:cs="Arial"/>
                <w:lang w:val="et-EE"/>
              </w:rPr>
            </w:pPr>
            <w:r w:rsidRPr="009F0BC4">
              <w:rPr>
                <w:rFonts w:ascii="Arial" w:hAnsi="Arial" w:cs="Arial"/>
                <w:lang w:val="et-EE"/>
              </w:rPr>
              <w:t>202</w:t>
            </w:r>
            <w:r w:rsidR="00310B81" w:rsidRPr="009F0BC4">
              <w:rPr>
                <w:rFonts w:ascii="Arial" w:hAnsi="Arial" w:cs="Arial"/>
                <w:lang w:val="et-EE"/>
              </w:rPr>
              <w:t>6</w:t>
            </w:r>
            <w:r w:rsidR="00C96F05" w:rsidRPr="009F0BC4">
              <w:rPr>
                <w:rFonts w:ascii="Arial" w:hAnsi="Arial" w:cs="Arial"/>
                <w:lang w:val="et-EE"/>
              </w:rPr>
              <w:t>–</w:t>
            </w:r>
            <w:r w:rsidR="00310B81" w:rsidRPr="009F0BC4">
              <w:rPr>
                <w:rFonts w:ascii="Arial" w:hAnsi="Arial" w:cs="Arial"/>
                <w:lang w:val="et-EE"/>
              </w:rPr>
              <w:t>2027</w:t>
            </w:r>
          </w:p>
        </w:tc>
        <w:tc>
          <w:tcPr>
            <w:tcW w:w="2766" w:type="dxa"/>
            <w:tcBorders>
              <w:top w:val="single" w:sz="12" w:space="0" w:color="auto"/>
              <w:left w:val="single" w:sz="12" w:space="0" w:color="auto"/>
              <w:bottom w:val="single" w:sz="12" w:space="0" w:color="auto"/>
              <w:right w:val="single" w:sz="12" w:space="0" w:color="auto"/>
            </w:tcBorders>
          </w:tcPr>
          <w:p w14:paraId="69DE8D69" w14:textId="0C89602F" w:rsidR="00136B87" w:rsidRPr="009F0BC4" w:rsidRDefault="001838D8" w:rsidP="00B04DE5">
            <w:pPr>
              <w:jc w:val="center"/>
              <w:rPr>
                <w:rFonts w:ascii="Arial" w:hAnsi="Arial" w:cs="Arial"/>
                <w:lang w:val="et-EE"/>
              </w:rPr>
            </w:pPr>
            <w:r>
              <w:rPr>
                <w:rFonts w:ascii="Arial" w:hAnsi="Arial" w:cs="Arial"/>
                <w:lang w:val="et-EE"/>
              </w:rPr>
              <w:t>0</w:t>
            </w:r>
            <w:r w:rsidR="00E6679E" w:rsidRPr="009F0BC4">
              <w:rPr>
                <w:rFonts w:ascii="Arial" w:hAnsi="Arial" w:cs="Arial"/>
                <w:lang w:val="et-EE"/>
              </w:rPr>
              <w:t>1.10.</w:t>
            </w:r>
            <w:r w:rsidR="00310B81" w:rsidRPr="009F0BC4">
              <w:rPr>
                <w:rFonts w:ascii="Arial" w:hAnsi="Arial" w:cs="Arial"/>
                <w:lang w:val="et-EE"/>
              </w:rPr>
              <w:t>2026</w:t>
            </w:r>
            <w:r w:rsidR="00D50EE2" w:rsidRPr="009F0BC4">
              <w:rPr>
                <w:rFonts w:ascii="Arial" w:hAnsi="Arial" w:cs="Arial"/>
                <w:lang w:val="et-EE"/>
              </w:rPr>
              <w:t>–</w:t>
            </w:r>
            <w:r w:rsidR="00E93B29" w:rsidRPr="009F0BC4">
              <w:rPr>
                <w:rFonts w:ascii="Arial" w:hAnsi="Arial" w:cs="Arial"/>
                <w:lang w:val="et-EE"/>
              </w:rPr>
              <w:t>3</w:t>
            </w:r>
            <w:r w:rsidR="00D949A1">
              <w:rPr>
                <w:rFonts w:ascii="Arial" w:hAnsi="Arial" w:cs="Arial"/>
                <w:lang w:val="et-EE"/>
              </w:rPr>
              <w:t>1</w:t>
            </w:r>
            <w:r w:rsidR="00E93B29" w:rsidRPr="009F0BC4">
              <w:rPr>
                <w:rFonts w:ascii="Arial" w:hAnsi="Arial" w:cs="Arial"/>
                <w:lang w:val="et-EE"/>
              </w:rPr>
              <w:t>.</w:t>
            </w:r>
            <w:r w:rsidR="00D949A1">
              <w:rPr>
                <w:rFonts w:ascii="Arial" w:hAnsi="Arial" w:cs="Arial"/>
                <w:lang w:val="et-EE"/>
              </w:rPr>
              <w:t>12</w:t>
            </w:r>
            <w:r w:rsidR="00E93B29" w:rsidRPr="009F0BC4">
              <w:rPr>
                <w:rFonts w:ascii="Arial" w:hAnsi="Arial" w:cs="Arial"/>
                <w:lang w:val="et-EE"/>
              </w:rPr>
              <w:t>.202</w:t>
            </w:r>
            <w:r w:rsidR="00D949A1">
              <w:rPr>
                <w:rFonts w:ascii="Arial" w:hAnsi="Arial" w:cs="Arial"/>
                <w:lang w:val="et-EE"/>
              </w:rPr>
              <w:t>6</w:t>
            </w:r>
          </w:p>
          <w:p w14:paraId="1F4E89DF" w14:textId="6DD6099C" w:rsidR="002A7A6D" w:rsidRPr="009F0BC4" w:rsidRDefault="002A7A6D" w:rsidP="00B04DE5">
            <w:pPr>
              <w:jc w:val="center"/>
              <w:rPr>
                <w:rFonts w:ascii="Arial" w:hAnsi="Arial" w:cs="Arial"/>
                <w:lang w:val="et-EE"/>
              </w:rPr>
            </w:pPr>
          </w:p>
        </w:tc>
      </w:tr>
      <w:tr w:rsidR="00330AEF" w:rsidRPr="00404274" w14:paraId="7DA1BACE"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76C07375" w14:textId="77777777" w:rsidR="00265F13" w:rsidRPr="009F0BC4" w:rsidRDefault="00265F13" w:rsidP="00B04DE5">
            <w:pPr>
              <w:rPr>
                <w:rFonts w:ascii="Arial" w:hAnsi="Arial" w:cs="Arial"/>
                <w:lang w:val="et-EE"/>
              </w:rPr>
            </w:pPr>
            <w:r w:rsidRPr="009F0BC4">
              <w:rPr>
                <w:rFonts w:ascii="Arial" w:hAnsi="Arial" w:cs="Arial"/>
                <w:lang w:val="et-EE"/>
              </w:rPr>
              <w:t>2</w:t>
            </w:r>
          </w:p>
        </w:tc>
        <w:tc>
          <w:tcPr>
            <w:tcW w:w="3349" w:type="dxa"/>
            <w:tcBorders>
              <w:top w:val="single" w:sz="12" w:space="0" w:color="auto"/>
              <w:left w:val="single" w:sz="12" w:space="0" w:color="auto"/>
              <w:bottom w:val="single" w:sz="12" w:space="0" w:color="auto"/>
              <w:right w:val="single" w:sz="12" w:space="0" w:color="auto"/>
            </w:tcBorders>
          </w:tcPr>
          <w:p w14:paraId="501A4F42" w14:textId="18322BE7" w:rsidR="00265F13" w:rsidRPr="009F0BC4" w:rsidRDefault="00265F13" w:rsidP="00B04DE5">
            <w:pPr>
              <w:rPr>
                <w:rFonts w:ascii="Arial" w:hAnsi="Arial" w:cs="Arial"/>
                <w:lang w:val="et-EE"/>
              </w:rPr>
            </w:pPr>
            <w:r w:rsidRPr="009F0BC4">
              <w:rPr>
                <w:rFonts w:ascii="Arial" w:hAnsi="Arial" w:cs="Arial"/>
                <w:lang w:val="et-EE"/>
              </w:rPr>
              <w:t>RFK arendustegevused (TAI)</w:t>
            </w:r>
          </w:p>
        </w:tc>
        <w:tc>
          <w:tcPr>
            <w:tcW w:w="2393" w:type="dxa"/>
            <w:tcBorders>
              <w:top w:val="single" w:sz="12" w:space="0" w:color="auto"/>
              <w:left w:val="single" w:sz="12" w:space="0" w:color="auto"/>
              <w:bottom w:val="single" w:sz="12" w:space="0" w:color="auto"/>
              <w:right w:val="single" w:sz="12" w:space="0" w:color="auto"/>
            </w:tcBorders>
          </w:tcPr>
          <w:p w14:paraId="1C5F6547" w14:textId="0860F1FF" w:rsidR="00265F13" w:rsidRPr="009F0BC4" w:rsidRDefault="00D949A1" w:rsidP="00B04DE5">
            <w:pPr>
              <w:jc w:val="center"/>
              <w:rPr>
                <w:rFonts w:ascii="Arial" w:hAnsi="Arial" w:cs="Arial"/>
                <w:lang w:val="et-EE"/>
              </w:rPr>
            </w:pPr>
            <w:r w:rsidRPr="009F0BC4">
              <w:rPr>
                <w:rFonts w:ascii="Arial" w:hAnsi="Arial" w:cs="Arial"/>
                <w:lang w:val="et-EE"/>
              </w:rPr>
              <w:t>2023</w:t>
            </w:r>
            <w:r w:rsidRPr="009F0BC4">
              <w:rPr>
                <w:rFonts w:ascii="Arial" w:hAnsi="Arial" w:cs="Arial"/>
                <w:lang w:val="et-EE" w:eastAsia="et-EE"/>
              </w:rPr>
              <w:t>–</w:t>
            </w:r>
            <w:r w:rsidRPr="009F0BC4">
              <w:rPr>
                <w:rFonts w:ascii="Arial" w:hAnsi="Arial" w:cs="Arial"/>
                <w:lang w:val="et-EE"/>
              </w:rPr>
              <w:t>202</w:t>
            </w:r>
            <w:r w:rsidR="009543EE">
              <w:rPr>
                <w:rFonts w:ascii="Arial" w:hAnsi="Arial" w:cs="Arial"/>
                <w:lang w:val="et-EE"/>
              </w:rPr>
              <w:t>7</w:t>
            </w:r>
          </w:p>
        </w:tc>
        <w:tc>
          <w:tcPr>
            <w:tcW w:w="2766" w:type="dxa"/>
            <w:tcBorders>
              <w:top w:val="single" w:sz="12" w:space="0" w:color="auto"/>
              <w:left w:val="single" w:sz="12" w:space="0" w:color="auto"/>
              <w:bottom w:val="single" w:sz="12" w:space="0" w:color="auto"/>
              <w:right w:val="single" w:sz="12" w:space="0" w:color="auto"/>
            </w:tcBorders>
          </w:tcPr>
          <w:p w14:paraId="12BD2784" w14:textId="1535E87C" w:rsidR="00265F13" w:rsidRPr="009F0BC4" w:rsidRDefault="00D949A1" w:rsidP="00B04DE5">
            <w:pPr>
              <w:jc w:val="center"/>
              <w:rPr>
                <w:rFonts w:ascii="Arial" w:hAnsi="Arial" w:cs="Arial"/>
                <w:lang w:val="et-EE"/>
              </w:rPr>
            </w:pPr>
            <w:r w:rsidRPr="009F0BC4">
              <w:rPr>
                <w:rFonts w:ascii="Arial" w:hAnsi="Arial" w:cs="Arial"/>
                <w:lang w:val="et-EE"/>
              </w:rPr>
              <w:t>01.01.2025</w:t>
            </w:r>
            <w:r w:rsidRPr="009F0BC4">
              <w:rPr>
                <w:rFonts w:ascii="Arial" w:hAnsi="Arial" w:cs="Arial"/>
                <w:lang w:val="et-EE" w:eastAsia="et-EE"/>
              </w:rPr>
              <w:t>–</w:t>
            </w:r>
            <w:r w:rsidRPr="009F0BC4">
              <w:rPr>
                <w:rFonts w:ascii="Arial" w:hAnsi="Arial" w:cs="Arial"/>
                <w:lang w:val="et-EE"/>
              </w:rPr>
              <w:t>31.12.2026</w:t>
            </w:r>
          </w:p>
        </w:tc>
      </w:tr>
      <w:tr w:rsidR="00330AEF" w:rsidRPr="00404274" w14:paraId="623F87CC"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40887875" w14:textId="77777777" w:rsidR="00265F13" w:rsidRPr="009F0BC4" w:rsidRDefault="00265F13" w:rsidP="00B04DE5">
            <w:pPr>
              <w:rPr>
                <w:rFonts w:ascii="Arial" w:hAnsi="Arial" w:cs="Arial"/>
                <w:lang w:val="et-EE"/>
              </w:rPr>
            </w:pPr>
            <w:r w:rsidRPr="009F0BC4">
              <w:rPr>
                <w:rFonts w:ascii="Arial" w:hAnsi="Arial" w:cs="Arial"/>
                <w:lang w:val="et-EE"/>
              </w:rPr>
              <w:t>2.1</w:t>
            </w:r>
          </w:p>
        </w:tc>
        <w:tc>
          <w:tcPr>
            <w:tcW w:w="3349" w:type="dxa"/>
            <w:tcBorders>
              <w:top w:val="single" w:sz="12" w:space="0" w:color="auto"/>
              <w:left w:val="single" w:sz="12" w:space="0" w:color="auto"/>
              <w:bottom w:val="single" w:sz="12" w:space="0" w:color="auto"/>
              <w:right w:val="single" w:sz="12" w:space="0" w:color="auto"/>
            </w:tcBorders>
          </w:tcPr>
          <w:p w14:paraId="4E81F1A7" w14:textId="0A30668F" w:rsidR="00265F13" w:rsidRPr="009F0BC4" w:rsidRDefault="001E7217" w:rsidP="00B04DE5">
            <w:pPr>
              <w:rPr>
                <w:rFonts w:ascii="Arial" w:hAnsi="Arial" w:cs="Arial"/>
                <w:lang w:val="et-EE"/>
              </w:rPr>
            </w:pPr>
            <w:r>
              <w:rPr>
                <w:rFonts w:ascii="Arial" w:hAnsi="Arial" w:cs="Arial"/>
                <w:lang w:val="et-EE"/>
              </w:rPr>
              <w:t>RFK k</w:t>
            </w:r>
            <w:r w:rsidRPr="009F0BC4">
              <w:rPr>
                <w:rFonts w:ascii="Arial" w:hAnsi="Arial" w:cs="Arial"/>
                <w:lang w:val="et-EE"/>
              </w:rPr>
              <w:t>oolitused</w:t>
            </w:r>
            <w:r>
              <w:rPr>
                <w:rFonts w:ascii="Arial" w:hAnsi="Arial" w:cs="Arial"/>
                <w:lang w:val="et-EE"/>
              </w:rPr>
              <w:t xml:space="preserve"> sotsiaal-ja tervishoiuvaldkonna töötajatele</w:t>
            </w:r>
          </w:p>
        </w:tc>
        <w:tc>
          <w:tcPr>
            <w:tcW w:w="2393" w:type="dxa"/>
            <w:tcBorders>
              <w:top w:val="single" w:sz="12" w:space="0" w:color="auto"/>
              <w:left w:val="single" w:sz="12" w:space="0" w:color="auto"/>
              <w:bottom w:val="single" w:sz="12" w:space="0" w:color="auto"/>
              <w:right w:val="single" w:sz="12" w:space="0" w:color="auto"/>
            </w:tcBorders>
          </w:tcPr>
          <w:p w14:paraId="6A2062A4" w14:textId="7DDB21C9" w:rsidR="00265F13" w:rsidRPr="009F0BC4" w:rsidRDefault="00265F13" w:rsidP="00B04DE5">
            <w:pPr>
              <w:jc w:val="center"/>
              <w:rPr>
                <w:rFonts w:ascii="Arial" w:hAnsi="Arial" w:cs="Arial"/>
                <w:lang w:val="et-EE"/>
              </w:rPr>
            </w:pPr>
            <w:r w:rsidRPr="009F0BC4">
              <w:rPr>
                <w:rFonts w:ascii="Arial" w:hAnsi="Arial" w:cs="Arial"/>
                <w:lang w:val="et-EE"/>
              </w:rPr>
              <w:t>2023</w:t>
            </w:r>
            <w:r w:rsidRPr="009F0BC4">
              <w:rPr>
                <w:rFonts w:ascii="Arial" w:hAnsi="Arial" w:cs="Arial"/>
                <w:lang w:val="et-EE" w:eastAsia="et-EE"/>
              </w:rPr>
              <w:t>–</w:t>
            </w:r>
            <w:r w:rsidRPr="009F0BC4">
              <w:rPr>
                <w:rFonts w:ascii="Arial" w:hAnsi="Arial" w:cs="Arial"/>
                <w:lang w:val="et-EE"/>
              </w:rPr>
              <w:t>202</w:t>
            </w:r>
            <w:r w:rsidR="00A02C87">
              <w:rPr>
                <w:rFonts w:ascii="Arial" w:hAnsi="Arial" w:cs="Arial"/>
                <w:lang w:val="et-EE"/>
              </w:rPr>
              <w:t>7</w:t>
            </w:r>
          </w:p>
        </w:tc>
        <w:tc>
          <w:tcPr>
            <w:tcW w:w="2766" w:type="dxa"/>
            <w:tcBorders>
              <w:top w:val="single" w:sz="12" w:space="0" w:color="auto"/>
              <w:left w:val="single" w:sz="12" w:space="0" w:color="auto"/>
              <w:bottom w:val="single" w:sz="12" w:space="0" w:color="auto"/>
              <w:right w:val="single" w:sz="12" w:space="0" w:color="auto"/>
            </w:tcBorders>
          </w:tcPr>
          <w:p w14:paraId="777518A6" w14:textId="045F88AE" w:rsidR="00265F13" w:rsidRPr="009F0BC4" w:rsidRDefault="00265F13" w:rsidP="00B04DE5">
            <w:pPr>
              <w:jc w:val="center"/>
              <w:rPr>
                <w:rFonts w:ascii="Arial" w:hAnsi="Arial" w:cs="Arial"/>
                <w:lang w:val="et-EE"/>
              </w:rPr>
            </w:pPr>
            <w:r w:rsidRPr="009F0BC4">
              <w:rPr>
                <w:rFonts w:ascii="Arial" w:hAnsi="Arial" w:cs="Arial"/>
                <w:lang w:val="et-EE"/>
              </w:rPr>
              <w:t>01.</w:t>
            </w:r>
            <w:r w:rsidR="001915D3" w:rsidRPr="009F0BC4">
              <w:rPr>
                <w:rFonts w:ascii="Arial" w:hAnsi="Arial" w:cs="Arial"/>
                <w:lang w:val="et-EE"/>
              </w:rPr>
              <w:t>01</w:t>
            </w:r>
            <w:r w:rsidRPr="009F0BC4">
              <w:rPr>
                <w:rFonts w:ascii="Arial" w:hAnsi="Arial" w:cs="Arial"/>
                <w:lang w:val="et-EE"/>
              </w:rPr>
              <w:t>.202</w:t>
            </w:r>
            <w:r w:rsidR="001915D3" w:rsidRPr="009F0BC4">
              <w:rPr>
                <w:rFonts w:ascii="Arial" w:hAnsi="Arial" w:cs="Arial"/>
                <w:lang w:val="et-EE"/>
              </w:rPr>
              <w:t>5</w:t>
            </w:r>
            <w:r w:rsidRPr="009F0BC4">
              <w:rPr>
                <w:rFonts w:ascii="Arial" w:hAnsi="Arial" w:cs="Arial"/>
                <w:lang w:val="et-EE" w:eastAsia="et-EE"/>
              </w:rPr>
              <w:t>–</w:t>
            </w:r>
            <w:r w:rsidRPr="009F0BC4">
              <w:rPr>
                <w:rFonts w:ascii="Arial" w:hAnsi="Arial" w:cs="Arial"/>
                <w:lang w:val="et-EE"/>
              </w:rPr>
              <w:t>31.12.202</w:t>
            </w:r>
            <w:r w:rsidR="001915D3" w:rsidRPr="009F0BC4">
              <w:rPr>
                <w:rFonts w:ascii="Arial" w:hAnsi="Arial" w:cs="Arial"/>
                <w:lang w:val="et-EE"/>
              </w:rPr>
              <w:t>6</w:t>
            </w:r>
          </w:p>
        </w:tc>
      </w:tr>
      <w:tr w:rsidR="00330AEF" w:rsidRPr="00404274" w14:paraId="1F835539"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3A4981BD" w14:textId="77777777" w:rsidR="00265F13" w:rsidRPr="009F0BC4" w:rsidRDefault="00265F13" w:rsidP="00B04DE5">
            <w:pPr>
              <w:rPr>
                <w:rFonts w:ascii="Arial" w:hAnsi="Arial" w:cs="Arial"/>
                <w:lang w:val="et-EE"/>
              </w:rPr>
            </w:pPr>
            <w:r w:rsidRPr="009F0BC4">
              <w:rPr>
                <w:rFonts w:ascii="Arial" w:hAnsi="Arial" w:cs="Arial"/>
                <w:lang w:val="et-EE"/>
              </w:rPr>
              <w:t>2.2</w:t>
            </w:r>
          </w:p>
        </w:tc>
        <w:tc>
          <w:tcPr>
            <w:tcW w:w="3349" w:type="dxa"/>
            <w:tcBorders>
              <w:top w:val="single" w:sz="12" w:space="0" w:color="auto"/>
              <w:left w:val="single" w:sz="12" w:space="0" w:color="auto"/>
              <w:bottom w:val="single" w:sz="12" w:space="0" w:color="auto"/>
              <w:right w:val="single" w:sz="12" w:space="0" w:color="auto"/>
            </w:tcBorders>
          </w:tcPr>
          <w:p w14:paraId="31030754" w14:textId="221167E0" w:rsidR="00265F13" w:rsidRPr="009F0BC4" w:rsidRDefault="00265F13" w:rsidP="00B04DE5">
            <w:pPr>
              <w:rPr>
                <w:rFonts w:ascii="Arial" w:hAnsi="Arial" w:cs="Arial"/>
                <w:lang w:val="et-EE"/>
              </w:rPr>
            </w:pPr>
            <w:r w:rsidRPr="009F0BC4">
              <w:rPr>
                <w:rFonts w:ascii="Arial" w:hAnsi="Arial" w:cs="Arial"/>
                <w:lang w:val="et-EE"/>
              </w:rPr>
              <w:t>Mentorlussüsteemi loomine</w:t>
            </w:r>
            <w:r w:rsidR="00463D77" w:rsidRPr="009F0BC4">
              <w:rPr>
                <w:rFonts w:ascii="Arial" w:hAnsi="Arial" w:cs="Arial"/>
                <w:lang w:val="et-EE"/>
              </w:rPr>
              <w:t xml:space="preserve"> ja juurutamine</w:t>
            </w:r>
            <w:r w:rsidR="00A672DD">
              <w:rPr>
                <w:rFonts w:ascii="Arial" w:hAnsi="Arial" w:cs="Arial"/>
                <w:lang w:val="et-EE"/>
              </w:rPr>
              <w:t xml:space="preserve"> (RFK rakendamist toetavad tegevused)</w:t>
            </w:r>
          </w:p>
        </w:tc>
        <w:tc>
          <w:tcPr>
            <w:tcW w:w="2393" w:type="dxa"/>
            <w:tcBorders>
              <w:top w:val="single" w:sz="12" w:space="0" w:color="auto"/>
              <w:left w:val="single" w:sz="12" w:space="0" w:color="auto"/>
              <w:bottom w:val="single" w:sz="12" w:space="0" w:color="auto"/>
              <w:right w:val="single" w:sz="12" w:space="0" w:color="auto"/>
            </w:tcBorders>
          </w:tcPr>
          <w:p w14:paraId="5C3CE8EC" w14:textId="5AAC11CE" w:rsidR="00265F13" w:rsidRPr="009F0BC4" w:rsidRDefault="00265F13" w:rsidP="00B04DE5">
            <w:pPr>
              <w:jc w:val="center"/>
              <w:rPr>
                <w:rFonts w:ascii="Arial" w:hAnsi="Arial" w:cs="Arial"/>
                <w:lang w:val="et-EE"/>
              </w:rPr>
            </w:pPr>
            <w:r w:rsidRPr="009F0BC4">
              <w:rPr>
                <w:rFonts w:ascii="Arial" w:hAnsi="Arial" w:cs="Arial"/>
                <w:lang w:val="et-EE"/>
              </w:rPr>
              <w:t>2023</w:t>
            </w:r>
            <w:r w:rsidRPr="009F0BC4">
              <w:rPr>
                <w:rFonts w:ascii="Arial" w:hAnsi="Arial" w:cs="Arial"/>
                <w:lang w:val="et-EE" w:eastAsia="et-EE"/>
              </w:rPr>
              <w:t>–</w:t>
            </w:r>
            <w:r w:rsidRPr="009F0BC4">
              <w:rPr>
                <w:rFonts w:ascii="Arial" w:hAnsi="Arial" w:cs="Arial"/>
                <w:lang w:val="et-EE"/>
              </w:rPr>
              <w:t>202</w:t>
            </w:r>
            <w:r w:rsidR="00A02C87">
              <w:rPr>
                <w:rFonts w:ascii="Arial" w:hAnsi="Arial" w:cs="Arial"/>
                <w:lang w:val="et-EE"/>
              </w:rPr>
              <w:t>7</w:t>
            </w:r>
          </w:p>
        </w:tc>
        <w:tc>
          <w:tcPr>
            <w:tcW w:w="2766" w:type="dxa"/>
            <w:tcBorders>
              <w:top w:val="single" w:sz="12" w:space="0" w:color="auto"/>
              <w:left w:val="single" w:sz="12" w:space="0" w:color="auto"/>
              <w:bottom w:val="single" w:sz="12" w:space="0" w:color="auto"/>
              <w:right w:val="single" w:sz="12" w:space="0" w:color="auto"/>
            </w:tcBorders>
          </w:tcPr>
          <w:p w14:paraId="27C0838C" w14:textId="7DDE116F" w:rsidR="00265F13" w:rsidRPr="009F0BC4" w:rsidRDefault="00265F13" w:rsidP="00B04DE5">
            <w:pPr>
              <w:jc w:val="center"/>
              <w:rPr>
                <w:rFonts w:ascii="Arial" w:hAnsi="Arial" w:cs="Arial"/>
                <w:lang w:val="et-EE"/>
              </w:rPr>
            </w:pPr>
            <w:r w:rsidRPr="009F0BC4">
              <w:rPr>
                <w:rFonts w:ascii="Arial" w:hAnsi="Arial" w:cs="Arial"/>
                <w:lang w:val="et-EE"/>
              </w:rPr>
              <w:t>01.0</w:t>
            </w:r>
            <w:r w:rsidR="001915D3" w:rsidRPr="009F0BC4">
              <w:rPr>
                <w:rFonts w:ascii="Arial" w:hAnsi="Arial" w:cs="Arial"/>
                <w:lang w:val="et-EE"/>
              </w:rPr>
              <w:t>1</w:t>
            </w:r>
            <w:r w:rsidRPr="009F0BC4">
              <w:rPr>
                <w:rFonts w:ascii="Arial" w:hAnsi="Arial" w:cs="Arial"/>
                <w:lang w:val="et-EE"/>
              </w:rPr>
              <w:t>.202</w:t>
            </w:r>
            <w:r w:rsidR="001915D3" w:rsidRPr="009F0BC4">
              <w:rPr>
                <w:rFonts w:ascii="Arial" w:hAnsi="Arial" w:cs="Arial"/>
                <w:lang w:val="et-EE"/>
              </w:rPr>
              <w:t>5</w:t>
            </w:r>
            <w:r w:rsidRPr="009F0BC4">
              <w:rPr>
                <w:rFonts w:ascii="Arial" w:hAnsi="Arial" w:cs="Arial"/>
                <w:lang w:val="et-EE" w:eastAsia="et-EE"/>
              </w:rPr>
              <w:t>–</w:t>
            </w:r>
            <w:r w:rsidRPr="009F0BC4">
              <w:rPr>
                <w:rFonts w:ascii="Arial" w:hAnsi="Arial" w:cs="Arial"/>
                <w:lang w:val="et-EE"/>
              </w:rPr>
              <w:t>31.12.202</w:t>
            </w:r>
            <w:r w:rsidR="00BB2AA9" w:rsidRPr="009F0BC4">
              <w:rPr>
                <w:rFonts w:ascii="Arial" w:hAnsi="Arial" w:cs="Arial"/>
                <w:lang w:val="et-EE"/>
              </w:rPr>
              <w:t>6</w:t>
            </w:r>
          </w:p>
        </w:tc>
      </w:tr>
      <w:tr w:rsidR="00330AEF" w:rsidRPr="00404274" w14:paraId="5BF1B5DC" w14:textId="77777777" w:rsidTr="22E5557B">
        <w:trPr>
          <w:trHeight w:val="1106"/>
        </w:trPr>
        <w:tc>
          <w:tcPr>
            <w:tcW w:w="552" w:type="dxa"/>
            <w:tcBorders>
              <w:top w:val="single" w:sz="12" w:space="0" w:color="auto"/>
              <w:left w:val="single" w:sz="12" w:space="0" w:color="auto"/>
              <w:bottom w:val="single" w:sz="12" w:space="0" w:color="auto"/>
              <w:right w:val="single" w:sz="12" w:space="0" w:color="auto"/>
            </w:tcBorders>
          </w:tcPr>
          <w:p w14:paraId="0C692A80" w14:textId="77777777" w:rsidR="00265F13" w:rsidRPr="009F0BC4" w:rsidRDefault="00265F13" w:rsidP="00B04DE5">
            <w:pPr>
              <w:rPr>
                <w:rFonts w:ascii="Arial" w:hAnsi="Arial" w:cs="Arial"/>
                <w:lang w:val="et-EE"/>
              </w:rPr>
            </w:pPr>
            <w:r w:rsidRPr="009F0BC4">
              <w:rPr>
                <w:rFonts w:ascii="Arial" w:hAnsi="Arial" w:cs="Arial"/>
                <w:lang w:val="et-EE"/>
              </w:rPr>
              <w:t>2.3</w:t>
            </w:r>
          </w:p>
        </w:tc>
        <w:tc>
          <w:tcPr>
            <w:tcW w:w="3349" w:type="dxa"/>
            <w:tcBorders>
              <w:top w:val="single" w:sz="12" w:space="0" w:color="auto"/>
              <w:left w:val="single" w:sz="12" w:space="0" w:color="auto"/>
              <w:bottom w:val="single" w:sz="12" w:space="0" w:color="auto"/>
              <w:right w:val="single" w:sz="12" w:space="0" w:color="auto"/>
            </w:tcBorders>
          </w:tcPr>
          <w:p w14:paraId="39902C38" w14:textId="77777777" w:rsidR="00265F13" w:rsidRPr="009F0BC4" w:rsidRDefault="00265F13" w:rsidP="00B04DE5">
            <w:pPr>
              <w:rPr>
                <w:rFonts w:ascii="Arial" w:hAnsi="Arial" w:cs="Arial"/>
                <w:lang w:val="et-EE"/>
              </w:rPr>
            </w:pPr>
            <w:r w:rsidRPr="009F0BC4">
              <w:rPr>
                <w:rFonts w:ascii="Arial" w:hAnsi="Arial" w:cs="Arial"/>
                <w:lang w:val="et-EE"/>
              </w:rPr>
              <w:t>Enim kasutatud hindamisvahendite/testide kasutuselevõtt ja seostamine RFK-</w:t>
            </w:r>
            <w:proofErr w:type="spellStart"/>
            <w:r w:rsidRPr="009F0BC4">
              <w:rPr>
                <w:rFonts w:ascii="Arial" w:hAnsi="Arial" w:cs="Arial"/>
                <w:lang w:val="et-EE"/>
              </w:rPr>
              <w:t>ga</w:t>
            </w:r>
            <w:proofErr w:type="spellEnd"/>
          </w:p>
        </w:tc>
        <w:tc>
          <w:tcPr>
            <w:tcW w:w="2393" w:type="dxa"/>
            <w:tcBorders>
              <w:top w:val="single" w:sz="12" w:space="0" w:color="auto"/>
              <w:left w:val="single" w:sz="12" w:space="0" w:color="auto"/>
              <w:bottom w:val="single" w:sz="12" w:space="0" w:color="auto"/>
              <w:right w:val="single" w:sz="12" w:space="0" w:color="auto"/>
            </w:tcBorders>
          </w:tcPr>
          <w:p w14:paraId="6AFD3144" w14:textId="1633FA5C" w:rsidR="00265F13" w:rsidRPr="009F0BC4" w:rsidRDefault="00265F13" w:rsidP="00B04DE5">
            <w:pPr>
              <w:jc w:val="center"/>
              <w:rPr>
                <w:rFonts w:ascii="Arial" w:hAnsi="Arial" w:cs="Arial"/>
                <w:lang w:val="et-EE"/>
              </w:rPr>
            </w:pPr>
            <w:r w:rsidRPr="009F0BC4">
              <w:rPr>
                <w:rFonts w:ascii="Arial" w:hAnsi="Arial" w:cs="Arial"/>
                <w:lang w:val="et-EE"/>
              </w:rPr>
              <w:t>2023</w:t>
            </w:r>
            <w:r w:rsidRPr="009F0BC4">
              <w:rPr>
                <w:rFonts w:ascii="Arial" w:hAnsi="Arial" w:cs="Arial"/>
                <w:lang w:val="et-EE" w:eastAsia="et-EE"/>
              </w:rPr>
              <w:t>–</w:t>
            </w:r>
            <w:r w:rsidRPr="009F0BC4">
              <w:rPr>
                <w:rFonts w:ascii="Arial" w:hAnsi="Arial" w:cs="Arial"/>
                <w:lang w:val="et-EE"/>
              </w:rPr>
              <w:t>202</w:t>
            </w:r>
            <w:r w:rsidR="00A02C87">
              <w:rPr>
                <w:rFonts w:ascii="Arial" w:hAnsi="Arial" w:cs="Arial"/>
                <w:lang w:val="et-EE"/>
              </w:rPr>
              <w:t>7</w:t>
            </w:r>
          </w:p>
        </w:tc>
        <w:tc>
          <w:tcPr>
            <w:tcW w:w="2766" w:type="dxa"/>
            <w:tcBorders>
              <w:top w:val="single" w:sz="12" w:space="0" w:color="auto"/>
              <w:left w:val="single" w:sz="12" w:space="0" w:color="auto"/>
              <w:bottom w:val="single" w:sz="12" w:space="0" w:color="auto"/>
              <w:right w:val="single" w:sz="12" w:space="0" w:color="auto"/>
            </w:tcBorders>
          </w:tcPr>
          <w:p w14:paraId="0E57DE24" w14:textId="4CC2C347" w:rsidR="00265F13" w:rsidRPr="009F0BC4" w:rsidRDefault="00265F13" w:rsidP="00B04DE5">
            <w:pPr>
              <w:jc w:val="center"/>
              <w:rPr>
                <w:rFonts w:ascii="Arial" w:hAnsi="Arial" w:cs="Arial"/>
                <w:lang w:val="et-EE"/>
              </w:rPr>
            </w:pPr>
            <w:r w:rsidRPr="009F0BC4">
              <w:rPr>
                <w:rFonts w:ascii="Arial" w:hAnsi="Arial" w:cs="Arial"/>
                <w:lang w:val="et-EE"/>
              </w:rPr>
              <w:t>01.0</w:t>
            </w:r>
            <w:r w:rsidR="001915D3" w:rsidRPr="009F0BC4">
              <w:rPr>
                <w:rFonts w:ascii="Arial" w:hAnsi="Arial" w:cs="Arial"/>
                <w:lang w:val="et-EE"/>
              </w:rPr>
              <w:t>1</w:t>
            </w:r>
            <w:r w:rsidRPr="009F0BC4">
              <w:rPr>
                <w:rFonts w:ascii="Arial" w:hAnsi="Arial" w:cs="Arial"/>
                <w:lang w:val="et-EE"/>
              </w:rPr>
              <w:t>.202</w:t>
            </w:r>
            <w:r w:rsidR="001915D3" w:rsidRPr="009F0BC4">
              <w:rPr>
                <w:rFonts w:ascii="Arial" w:hAnsi="Arial" w:cs="Arial"/>
                <w:lang w:val="et-EE"/>
              </w:rPr>
              <w:t>5</w:t>
            </w:r>
            <w:r w:rsidRPr="009F0BC4">
              <w:rPr>
                <w:rFonts w:ascii="Arial" w:hAnsi="Arial" w:cs="Arial"/>
                <w:lang w:val="et-EE" w:eastAsia="et-EE"/>
              </w:rPr>
              <w:t>–</w:t>
            </w:r>
            <w:r w:rsidRPr="009F0BC4">
              <w:rPr>
                <w:rFonts w:ascii="Arial" w:hAnsi="Arial" w:cs="Arial"/>
                <w:lang w:val="et-EE"/>
              </w:rPr>
              <w:t>31.12.202</w:t>
            </w:r>
            <w:r w:rsidR="00BB2AA9" w:rsidRPr="009F0BC4">
              <w:rPr>
                <w:rFonts w:ascii="Arial" w:hAnsi="Arial" w:cs="Arial"/>
                <w:lang w:val="et-EE"/>
              </w:rPr>
              <w:t>6</w:t>
            </w:r>
          </w:p>
        </w:tc>
      </w:tr>
      <w:tr w:rsidR="00330AEF" w:rsidRPr="00404274" w14:paraId="48475551"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hideMark/>
          </w:tcPr>
          <w:p w14:paraId="62DAAE42" w14:textId="4F202C50" w:rsidR="00265F13" w:rsidRPr="009F0BC4" w:rsidRDefault="00265F13" w:rsidP="00B04DE5">
            <w:pPr>
              <w:rPr>
                <w:rFonts w:ascii="Arial" w:hAnsi="Arial" w:cs="Arial"/>
                <w:lang w:val="et-EE"/>
              </w:rPr>
            </w:pPr>
            <w:bookmarkStart w:id="24" w:name="_Hlk180408842"/>
            <w:r w:rsidRPr="009F0BC4">
              <w:rPr>
                <w:rFonts w:ascii="Arial" w:hAnsi="Arial" w:cs="Arial"/>
                <w:lang w:val="et-EE"/>
              </w:rPr>
              <w:t>3</w:t>
            </w:r>
          </w:p>
        </w:tc>
        <w:tc>
          <w:tcPr>
            <w:tcW w:w="3349" w:type="dxa"/>
            <w:tcBorders>
              <w:top w:val="single" w:sz="12" w:space="0" w:color="auto"/>
              <w:left w:val="single" w:sz="12" w:space="0" w:color="auto"/>
              <w:bottom w:val="single" w:sz="12" w:space="0" w:color="auto"/>
              <w:right w:val="single" w:sz="12" w:space="0" w:color="auto"/>
            </w:tcBorders>
          </w:tcPr>
          <w:p w14:paraId="7A5C050C" w14:textId="135657EE" w:rsidR="00265F13" w:rsidRPr="009F0BC4" w:rsidRDefault="00204370" w:rsidP="00B04DE5">
            <w:pPr>
              <w:rPr>
                <w:rFonts w:ascii="Arial" w:hAnsi="Arial" w:cs="Arial"/>
                <w:lang w:val="et-EE"/>
              </w:rPr>
            </w:pPr>
            <w:r w:rsidRPr="009F0BC4">
              <w:rPr>
                <w:rFonts w:ascii="Arial" w:hAnsi="Arial" w:cs="Arial"/>
                <w:lang w:val="et-EE"/>
              </w:rPr>
              <w:t>Kodus elavatele dementsusega inimestele ja nende hoolduskoormusega lähedastele suunatud sekkumispraktikate ja tugisüsteemide analüüs</w:t>
            </w:r>
            <w:r w:rsidR="00265F13" w:rsidRPr="009F0BC4">
              <w:rPr>
                <w:rFonts w:ascii="Arial" w:hAnsi="Arial" w:cs="Arial"/>
                <w:lang w:val="et-EE"/>
              </w:rPr>
              <w:t xml:space="preserve"> (</w:t>
            </w:r>
            <w:proofErr w:type="spellStart"/>
            <w:r w:rsidR="00265F13" w:rsidRPr="009F0BC4">
              <w:rPr>
                <w:rFonts w:ascii="Arial" w:hAnsi="Arial" w:cs="Arial"/>
                <w:lang w:val="et-EE"/>
              </w:rPr>
              <w:t>SoM</w:t>
            </w:r>
            <w:proofErr w:type="spellEnd"/>
            <w:r w:rsidR="00265F13" w:rsidRPr="009F0BC4">
              <w:rPr>
                <w:rFonts w:ascii="Arial" w:hAnsi="Arial" w:cs="Arial"/>
                <w:lang w:val="et-EE"/>
              </w:rPr>
              <w:t>)</w:t>
            </w:r>
          </w:p>
        </w:tc>
        <w:tc>
          <w:tcPr>
            <w:tcW w:w="2393" w:type="dxa"/>
            <w:tcBorders>
              <w:top w:val="single" w:sz="12" w:space="0" w:color="auto"/>
              <w:left w:val="single" w:sz="12" w:space="0" w:color="auto"/>
              <w:bottom w:val="single" w:sz="12" w:space="0" w:color="auto"/>
              <w:right w:val="single" w:sz="12" w:space="0" w:color="auto"/>
            </w:tcBorders>
            <w:hideMark/>
          </w:tcPr>
          <w:p w14:paraId="373A8CDB" w14:textId="0AFD7F5A" w:rsidR="00265F13" w:rsidRPr="009F0BC4" w:rsidRDefault="00265F13" w:rsidP="00B04DE5">
            <w:pPr>
              <w:jc w:val="center"/>
              <w:rPr>
                <w:rFonts w:ascii="Arial" w:hAnsi="Arial" w:cs="Arial"/>
                <w:lang w:val="et-EE"/>
              </w:rPr>
            </w:pPr>
            <w:r w:rsidRPr="009F0BC4">
              <w:rPr>
                <w:rFonts w:ascii="Arial" w:hAnsi="Arial" w:cs="Arial"/>
                <w:lang w:val="et-EE"/>
              </w:rPr>
              <w:t>202</w:t>
            </w:r>
            <w:r w:rsidR="00C3322D" w:rsidRPr="009F0BC4">
              <w:rPr>
                <w:rFonts w:ascii="Arial" w:hAnsi="Arial" w:cs="Arial"/>
                <w:lang w:val="et-EE"/>
              </w:rPr>
              <w:t>5</w:t>
            </w:r>
            <w:r w:rsidRPr="009F0BC4">
              <w:rPr>
                <w:rFonts w:ascii="Arial" w:hAnsi="Arial" w:cs="Arial"/>
                <w:lang w:val="et-EE"/>
              </w:rPr>
              <w:t>–202</w:t>
            </w:r>
            <w:r w:rsidR="000D4DFE" w:rsidRPr="009F0BC4">
              <w:rPr>
                <w:rFonts w:ascii="Arial" w:hAnsi="Arial" w:cs="Arial"/>
                <w:lang w:val="et-EE"/>
              </w:rPr>
              <w:t>6</w:t>
            </w:r>
          </w:p>
        </w:tc>
        <w:tc>
          <w:tcPr>
            <w:tcW w:w="2766" w:type="dxa"/>
            <w:tcBorders>
              <w:top w:val="single" w:sz="12" w:space="0" w:color="auto"/>
              <w:left w:val="single" w:sz="12" w:space="0" w:color="auto"/>
              <w:bottom w:val="single" w:sz="12" w:space="0" w:color="auto"/>
              <w:right w:val="single" w:sz="12" w:space="0" w:color="auto"/>
            </w:tcBorders>
            <w:hideMark/>
          </w:tcPr>
          <w:p w14:paraId="5C3A6BD3" w14:textId="3A0B6514" w:rsidR="00265F13" w:rsidRPr="009F0BC4" w:rsidRDefault="00265F13" w:rsidP="00B04DE5">
            <w:pPr>
              <w:jc w:val="center"/>
              <w:rPr>
                <w:rFonts w:ascii="Arial" w:hAnsi="Arial" w:cs="Arial"/>
                <w:lang w:val="et-EE"/>
              </w:rPr>
            </w:pPr>
            <w:r w:rsidRPr="009F0BC4">
              <w:rPr>
                <w:rFonts w:ascii="Arial" w:hAnsi="Arial" w:cs="Arial"/>
                <w:lang w:val="et-EE"/>
              </w:rPr>
              <w:t>01.0</w:t>
            </w:r>
            <w:r w:rsidR="001915D3" w:rsidRPr="009F0BC4">
              <w:rPr>
                <w:rFonts w:ascii="Arial" w:hAnsi="Arial" w:cs="Arial"/>
                <w:lang w:val="et-EE"/>
              </w:rPr>
              <w:t>1</w:t>
            </w:r>
            <w:r w:rsidRPr="009F0BC4">
              <w:rPr>
                <w:rFonts w:ascii="Arial" w:hAnsi="Arial" w:cs="Arial"/>
                <w:lang w:val="et-EE"/>
              </w:rPr>
              <w:t>.202</w:t>
            </w:r>
            <w:r w:rsidR="001915D3" w:rsidRPr="009F0BC4">
              <w:rPr>
                <w:rFonts w:ascii="Arial" w:hAnsi="Arial" w:cs="Arial"/>
                <w:lang w:val="et-EE"/>
              </w:rPr>
              <w:t>5</w:t>
            </w:r>
            <w:r w:rsidRPr="009F0BC4">
              <w:rPr>
                <w:rFonts w:ascii="Arial" w:hAnsi="Arial" w:cs="Arial"/>
                <w:lang w:val="et-EE"/>
              </w:rPr>
              <w:t>–</w:t>
            </w:r>
            <w:r w:rsidR="002E2D3D" w:rsidRPr="009F0BC4">
              <w:rPr>
                <w:rFonts w:ascii="Arial" w:hAnsi="Arial" w:cs="Arial"/>
                <w:lang w:val="et-EE"/>
              </w:rPr>
              <w:t>28</w:t>
            </w:r>
            <w:r w:rsidRPr="009F0BC4">
              <w:rPr>
                <w:rFonts w:ascii="Arial" w:hAnsi="Arial" w:cs="Arial"/>
                <w:lang w:val="et-EE"/>
              </w:rPr>
              <w:t>.</w:t>
            </w:r>
            <w:r w:rsidR="00453C87" w:rsidRPr="009F0BC4">
              <w:rPr>
                <w:rFonts w:ascii="Arial" w:hAnsi="Arial" w:cs="Arial"/>
                <w:lang w:val="et-EE"/>
              </w:rPr>
              <w:t>0</w:t>
            </w:r>
            <w:r w:rsidR="00B0400F" w:rsidRPr="009F0BC4">
              <w:rPr>
                <w:rFonts w:ascii="Arial" w:hAnsi="Arial" w:cs="Arial"/>
                <w:lang w:val="et-EE"/>
              </w:rPr>
              <w:t>9</w:t>
            </w:r>
            <w:r w:rsidRPr="009F0BC4">
              <w:rPr>
                <w:rFonts w:ascii="Arial" w:hAnsi="Arial" w:cs="Arial"/>
                <w:lang w:val="et-EE"/>
              </w:rPr>
              <w:t>.202</w:t>
            </w:r>
            <w:r w:rsidR="006941E0" w:rsidRPr="009F0BC4">
              <w:rPr>
                <w:rFonts w:ascii="Arial" w:hAnsi="Arial" w:cs="Arial"/>
                <w:lang w:val="et-EE"/>
              </w:rPr>
              <w:t>6</w:t>
            </w:r>
          </w:p>
        </w:tc>
      </w:tr>
      <w:bookmarkEnd w:id="24"/>
      <w:tr w:rsidR="00576D08" w:rsidRPr="00404274" w14:paraId="64FBB7E6"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21F6AADB" w14:textId="70CC7B38" w:rsidR="00576D08" w:rsidRPr="009F0BC4" w:rsidRDefault="007D07B2" w:rsidP="00B04DE5">
            <w:pPr>
              <w:rPr>
                <w:rFonts w:ascii="Arial" w:hAnsi="Arial" w:cs="Arial"/>
                <w:lang w:val="et-EE"/>
              </w:rPr>
            </w:pPr>
            <w:r>
              <w:rPr>
                <w:rFonts w:ascii="Arial" w:hAnsi="Arial" w:cs="Arial"/>
                <w:lang w:val="et-EE"/>
              </w:rPr>
              <w:t>4</w:t>
            </w:r>
          </w:p>
        </w:tc>
        <w:tc>
          <w:tcPr>
            <w:tcW w:w="3349" w:type="dxa"/>
            <w:tcBorders>
              <w:top w:val="single" w:sz="12" w:space="0" w:color="auto"/>
              <w:left w:val="single" w:sz="12" w:space="0" w:color="auto"/>
              <w:bottom w:val="single" w:sz="12" w:space="0" w:color="auto"/>
              <w:right w:val="single" w:sz="12" w:space="0" w:color="auto"/>
            </w:tcBorders>
          </w:tcPr>
          <w:p w14:paraId="379E8770" w14:textId="3BFD6D3D" w:rsidR="00E823DA" w:rsidRPr="009F0BC4" w:rsidRDefault="29012B1B" w:rsidP="00B04DE5">
            <w:pPr>
              <w:rPr>
                <w:rFonts w:ascii="Arial" w:hAnsi="Arial" w:cs="Arial"/>
                <w:lang w:val="et-EE"/>
              </w:rPr>
            </w:pPr>
            <w:r w:rsidRPr="009F0BC4">
              <w:rPr>
                <w:rFonts w:ascii="Arial" w:hAnsi="Arial" w:cs="Arial"/>
                <w:lang w:val="et-EE"/>
              </w:rPr>
              <w:t xml:space="preserve">Hooldereformi </w:t>
            </w:r>
            <w:r w:rsidR="204D1BFB" w:rsidRPr="009F0BC4">
              <w:rPr>
                <w:rFonts w:ascii="Arial" w:hAnsi="Arial" w:cs="Arial"/>
                <w:lang w:val="et-EE"/>
              </w:rPr>
              <w:t xml:space="preserve">esmane </w:t>
            </w:r>
            <w:r w:rsidRPr="009F0BC4">
              <w:rPr>
                <w:rFonts w:ascii="Arial" w:hAnsi="Arial" w:cs="Arial"/>
                <w:lang w:val="et-EE"/>
              </w:rPr>
              <w:t>mõjuanalüüs</w:t>
            </w:r>
            <w:r w:rsidR="54F9933E" w:rsidRPr="009F0BC4">
              <w:rPr>
                <w:rFonts w:ascii="Arial" w:hAnsi="Arial" w:cs="Arial"/>
                <w:lang w:val="et-EE"/>
              </w:rPr>
              <w:t>,</w:t>
            </w:r>
            <w:r w:rsidR="204D1BFB" w:rsidRPr="009F0BC4">
              <w:rPr>
                <w:rFonts w:ascii="Arial" w:hAnsi="Arial" w:cs="Arial"/>
                <w:lang w:val="et-EE"/>
              </w:rPr>
              <w:t xml:space="preserve"> sh</w:t>
            </w:r>
            <w:r w:rsidRPr="009F0BC4">
              <w:rPr>
                <w:rFonts w:ascii="Arial" w:hAnsi="Arial" w:cs="Arial"/>
                <w:lang w:val="et-EE"/>
              </w:rPr>
              <w:t xml:space="preserve"> eelnev siht</w:t>
            </w:r>
            <w:r w:rsidR="0BA15ED7" w:rsidRPr="009F0BC4">
              <w:rPr>
                <w:rFonts w:ascii="Arial" w:hAnsi="Arial" w:cs="Arial"/>
                <w:lang w:val="et-EE"/>
              </w:rPr>
              <w:t>r</w:t>
            </w:r>
            <w:r w:rsidRPr="009F0BC4">
              <w:rPr>
                <w:rFonts w:ascii="Arial" w:hAnsi="Arial" w:cs="Arial"/>
                <w:lang w:val="et-EE"/>
              </w:rPr>
              <w:t>ühma uuring</w:t>
            </w:r>
          </w:p>
          <w:p w14:paraId="0F056AEE" w14:textId="6BE58F6E" w:rsidR="003C3978" w:rsidRPr="009F0BC4" w:rsidRDefault="003C3978" w:rsidP="00B04DE5">
            <w:pPr>
              <w:rPr>
                <w:rFonts w:ascii="Arial" w:hAnsi="Arial" w:cs="Arial"/>
                <w:lang w:val="et-EE"/>
              </w:rPr>
            </w:pPr>
          </w:p>
        </w:tc>
        <w:tc>
          <w:tcPr>
            <w:tcW w:w="2393" w:type="dxa"/>
            <w:tcBorders>
              <w:top w:val="single" w:sz="12" w:space="0" w:color="auto"/>
              <w:left w:val="single" w:sz="12" w:space="0" w:color="auto"/>
              <w:bottom w:val="single" w:sz="12" w:space="0" w:color="auto"/>
              <w:right w:val="single" w:sz="12" w:space="0" w:color="auto"/>
            </w:tcBorders>
          </w:tcPr>
          <w:p w14:paraId="5DE3D7FE" w14:textId="13B15925" w:rsidR="00576D08" w:rsidRPr="009F0BC4" w:rsidRDefault="009B27E9" w:rsidP="00B04DE5">
            <w:pPr>
              <w:jc w:val="center"/>
              <w:rPr>
                <w:rFonts w:ascii="Arial" w:hAnsi="Arial" w:cs="Arial"/>
                <w:lang w:val="et-EE"/>
              </w:rPr>
            </w:pPr>
            <w:r w:rsidRPr="009F0BC4">
              <w:rPr>
                <w:rFonts w:ascii="Arial" w:hAnsi="Arial" w:cs="Arial"/>
                <w:lang w:val="et-EE"/>
              </w:rPr>
              <w:t>2025</w:t>
            </w:r>
            <w:r w:rsidR="005C31C8" w:rsidRPr="009F0BC4">
              <w:rPr>
                <w:rFonts w:ascii="Arial" w:hAnsi="Arial" w:cs="Arial"/>
                <w:lang w:val="et-EE"/>
              </w:rPr>
              <w:t>–</w:t>
            </w:r>
            <w:r w:rsidR="009032B3" w:rsidRPr="009F0BC4">
              <w:rPr>
                <w:rFonts w:ascii="Arial" w:hAnsi="Arial" w:cs="Arial"/>
                <w:lang w:val="et-EE"/>
              </w:rPr>
              <w:t>2026</w:t>
            </w:r>
          </w:p>
        </w:tc>
        <w:tc>
          <w:tcPr>
            <w:tcW w:w="2766" w:type="dxa"/>
            <w:tcBorders>
              <w:top w:val="single" w:sz="12" w:space="0" w:color="auto"/>
              <w:left w:val="single" w:sz="12" w:space="0" w:color="auto"/>
              <w:bottom w:val="single" w:sz="12" w:space="0" w:color="auto"/>
              <w:right w:val="single" w:sz="12" w:space="0" w:color="auto"/>
            </w:tcBorders>
          </w:tcPr>
          <w:p w14:paraId="08E21992" w14:textId="5AC48D2D" w:rsidR="00576D08" w:rsidRPr="009F0BC4" w:rsidRDefault="009B27E9" w:rsidP="00B04DE5">
            <w:pPr>
              <w:jc w:val="center"/>
              <w:rPr>
                <w:rFonts w:ascii="Arial" w:hAnsi="Arial" w:cs="Arial"/>
                <w:lang w:val="et-EE"/>
              </w:rPr>
            </w:pPr>
            <w:r w:rsidRPr="009F0BC4">
              <w:rPr>
                <w:rFonts w:ascii="Arial" w:hAnsi="Arial" w:cs="Arial"/>
                <w:lang w:val="et-EE"/>
              </w:rPr>
              <w:t>0</w:t>
            </w:r>
            <w:r w:rsidR="00324951" w:rsidRPr="009F0BC4">
              <w:rPr>
                <w:rFonts w:ascii="Arial" w:hAnsi="Arial" w:cs="Arial"/>
                <w:lang w:val="et-EE"/>
              </w:rPr>
              <w:t>6</w:t>
            </w:r>
            <w:r w:rsidRPr="009F0BC4">
              <w:rPr>
                <w:rFonts w:ascii="Arial" w:hAnsi="Arial" w:cs="Arial"/>
                <w:lang w:val="et-EE"/>
              </w:rPr>
              <w:t>.</w:t>
            </w:r>
            <w:r w:rsidR="003212D1" w:rsidRPr="009F0BC4">
              <w:rPr>
                <w:rFonts w:ascii="Arial" w:hAnsi="Arial" w:cs="Arial"/>
                <w:lang w:val="et-EE"/>
              </w:rPr>
              <w:t>0</w:t>
            </w:r>
            <w:r w:rsidR="00324951" w:rsidRPr="009F0BC4">
              <w:rPr>
                <w:rFonts w:ascii="Arial" w:hAnsi="Arial" w:cs="Arial"/>
                <w:lang w:val="et-EE"/>
              </w:rPr>
              <w:t>1</w:t>
            </w:r>
            <w:r w:rsidRPr="009F0BC4">
              <w:rPr>
                <w:rFonts w:ascii="Arial" w:hAnsi="Arial" w:cs="Arial"/>
                <w:lang w:val="et-EE"/>
              </w:rPr>
              <w:t>.2025–3</w:t>
            </w:r>
            <w:r w:rsidR="007505C5" w:rsidRPr="009F0BC4">
              <w:rPr>
                <w:rFonts w:ascii="Arial" w:hAnsi="Arial" w:cs="Arial"/>
                <w:lang w:val="et-EE"/>
              </w:rPr>
              <w:t>0</w:t>
            </w:r>
            <w:r w:rsidRPr="009F0BC4">
              <w:rPr>
                <w:rFonts w:ascii="Arial" w:hAnsi="Arial" w:cs="Arial"/>
                <w:lang w:val="et-EE"/>
              </w:rPr>
              <w:t>.</w:t>
            </w:r>
            <w:r w:rsidR="007505C5" w:rsidRPr="009F0BC4">
              <w:rPr>
                <w:rFonts w:ascii="Arial" w:hAnsi="Arial" w:cs="Arial"/>
                <w:lang w:val="et-EE"/>
              </w:rPr>
              <w:t>09</w:t>
            </w:r>
            <w:r w:rsidRPr="009F0BC4">
              <w:rPr>
                <w:rFonts w:ascii="Arial" w:hAnsi="Arial" w:cs="Arial"/>
                <w:lang w:val="et-EE"/>
              </w:rPr>
              <w:t>.202</w:t>
            </w:r>
            <w:r w:rsidR="009032B3" w:rsidRPr="009F0BC4">
              <w:rPr>
                <w:rFonts w:ascii="Arial" w:hAnsi="Arial" w:cs="Arial"/>
                <w:lang w:val="et-EE"/>
              </w:rPr>
              <w:t>6</w:t>
            </w:r>
          </w:p>
        </w:tc>
      </w:tr>
      <w:tr w:rsidR="0095608D" w:rsidRPr="00404274" w14:paraId="11AD8E72"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1AD9892E" w14:textId="6FA00263" w:rsidR="0095608D" w:rsidRPr="009F0BC4" w:rsidRDefault="007D07B2" w:rsidP="00B04DE5">
            <w:pPr>
              <w:rPr>
                <w:rFonts w:ascii="Arial" w:hAnsi="Arial" w:cs="Arial"/>
                <w:lang w:val="et-EE"/>
              </w:rPr>
            </w:pPr>
            <w:r>
              <w:rPr>
                <w:rFonts w:ascii="Arial" w:hAnsi="Arial" w:cs="Arial"/>
                <w:lang w:val="et-EE"/>
              </w:rPr>
              <w:t>5</w:t>
            </w:r>
          </w:p>
        </w:tc>
        <w:tc>
          <w:tcPr>
            <w:tcW w:w="3349" w:type="dxa"/>
            <w:tcBorders>
              <w:top w:val="single" w:sz="12" w:space="0" w:color="auto"/>
              <w:left w:val="single" w:sz="12" w:space="0" w:color="auto"/>
              <w:bottom w:val="single" w:sz="12" w:space="0" w:color="auto"/>
              <w:right w:val="single" w:sz="12" w:space="0" w:color="auto"/>
            </w:tcBorders>
          </w:tcPr>
          <w:p w14:paraId="26707B16" w14:textId="3C05E74C" w:rsidR="0095608D" w:rsidRPr="009F0BC4" w:rsidRDefault="0095608D" w:rsidP="00B04DE5">
            <w:pPr>
              <w:rPr>
                <w:rFonts w:ascii="Arial" w:hAnsi="Arial" w:cs="Arial"/>
                <w:lang w:val="et-EE"/>
              </w:rPr>
            </w:pPr>
            <w:r w:rsidRPr="009F0BC4">
              <w:rPr>
                <w:rFonts w:ascii="Arial" w:hAnsi="Arial" w:cs="Arial"/>
                <w:lang w:val="et-EE"/>
              </w:rPr>
              <w:t xml:space="preserve">Hoolduskoormuse </w:t>
            </w:r>
            <w:r w:rsidR="00A55CA6" w:rsidRPr="009F0BC4">
              <w:rPr>
                <w:rFonts w:ascii="Arial" w:hAnsi="Arial" w:cs="Arial"/>
                <w:lang w:val="et-EE"/>
              </w:rPr>
              <w:t>kordus</w:t>
            </w:r>
            <w:r w:rsidRPr="009F0BC4">
              <w:rPr>
                <w:rFonts w:ascii="Arial" w:hAnsi="Arial" w:cs="Arial"/>
                <w:lang w:val="et-EE"/>
              </w:rPr>
              <w:t>uuring</w:t>
            </w:r>
            <w:r w:rsidR="008D2260" w:rsidRPr="009F0BC4">
              <w:rPr>
                <w:rFonts w:ascii="Arial" w:hAnsi="Arial" w:cs="Arial"/>
                <w:lang w:val="et-EE"/>
              </w:rPr>
              <w:t xml:space="preserve"> </w:t>
            </w:r>
          </w:p>
        </w:tc>
        <w:tc>
          <w:tcPr>
            <w:tcW w:w="2393" w:type="dxa"/>
            <w:tcBorders>
              <w:top w:val="single" w:sz="12" w:space="0" w:color="auto"/>
              <w:left w:val="single" w:sz="12" w:space="0" w:color="auto"/>
              <w:bottom w:val="single" w:sz="12" w:space="0" w:color="auto"/>
              <w:right w:val="single" w:sz="12" w:space="0" w:color="auto"/>
            </w:tcBorders>
          </w:tcPr>
          <w:p w14:paraId="442EB882" w14:textId="15B5A454" w:rsidR="0095608D" w:rsidRPr="009F0BC4" w:rsidRDefault="00A55CA6" w:rsidP="00B04DE5">
            <w:pPr>
              <w:jc w:val="center"/>
              <w:rPr>
                <w:rFonts w:ascii="Arial" w:hAnsi="Arial" w:cs="Arial"/>
                <w:lang w:val="et-EE"/>
              </w:rPr>
            </w:pPr>
            <w:r w:rsidRPr="009F0BC4">
              <w:rPr>
                <w:rFonts w:ascii="Arial" w:hAnsi="Arial" w:cs="Arial"/>
                <w:lang w:val="et-EE"/>
              </w:rPr>
              <w:t>202</w:t>
            </w:r>
            <w:r w:rsidR="007F5400" w:rsidRPr="009F0BC4">
              <w:rPr>
                <w:rFonts w:ascii="Arial" w:hAnsi="Arial" w:cs="Arial"/>
                <w:lang w:val="et-EE"/>
              </w:rPr>
              <w:t>5</w:t>
            </w:r>
            <w:r w:rsidR="005C31C8" w:rsidRPr="009F0BC4">
              <w:rPr>
                <w:rFonts w:ascii="Arial" w:hAnsi="Arial" w:cs="Arial"/>
                <w:lang w:val="et-EE"/>
              </w:rPr>
              <w:t>–</w:t>
            </w:r>
            <w:r w:rsidRPr="009F0BC4">
              <w:rPr>
                <w:rFonts w:ascii="Arial" w:hAnsi="Arial" w:cs="Arial"/>
                <w:lang w:val="et-EE"/>
              </w:rPr>
              <w:t>202</w:t>
            </w:r>
            <w:r w:rsidR="007F5400" w:rsidRPr="009F0BC4">
              <w:rPr>
                <w:rFonts w:ascii="Arial" w:hAnsi="Arial" w:cs="Arial"/>
                <w:lang w:val="et-EE"/>
              </w:rPr>
              <w:t>6</w:t>
            </w:r>
          </w:p>
        </w:tc>
        <w:tc>
          <w:tcPr>
            <w:tcW w:w="2766" w:type="dxa"/>
            <w:tcBorders>
              <w:top w:val="single" w:sz="12" w:space="0" w:color="auto"/>
              <w:left w:val="single" w:sz="12" w:space="0" w:color="auto"/>
              <w:bottom w:val="single" w:sz="12" w:space="0" w:color="auto"/>
              <w:right w:val="single" w:sz="12" w:space="0" w:color="auto"/>
            </w:tcBorders>
          </w:tcPr>
          <w:p w14:paraId="4F6931EF" w14:textId="354A232B" w:rsidR="0095608D" w:rsidRPr="009F0BC4" w:rsidRDefault="00A55CA6" w:rsidP="00B04DE5">
            <w:pPr>
              <w:jc w:val="center"/>
              <w:rPr>
                <w:rFonts w:ascii="Arial" w:hAnsi="Arial" w:cs="Arial"/>
                <w:lang w:val="et-EE"/>
              </w:rPr>
            </w:pPr>
            <w:r w:rsidRPr="009F0BC4">
              <w:rPr>
                <w:rFonts w:ascii="Arial" w:hAnsi="Arial" w:cs="Arial"/>
                <w:lang w:val="et-EE"/>
              </w:rPr>
              <w:t>01.</w:t>
            </w:r>
            <w:r w:rsidR="007126D8" w:rsidRPr="009F0BC4">
              <w:rPr>
                <w:rFonts w:ascii="Arial" w:hAnsi="Arial" w:cs="Arial"/>
                <w:lang w:val="et-EE"/>
              </w:rPr>
              <w:t>08</w:t>
            </w:r>
            <w:r w:rsidRPr="009F0BC4">
              <w:rPr>
                <w:rFonts w:ascii="Arial" w:hAnsi="Arial" w:cs="Arial"/>
                <w:lang w:val="et-EE"/>
              </w:rPr>
              <w:t>.202</w:t>
            </w:r>
            <w:r w:rsidR="007F5400" w:rsidRPr="009F0BC4">
              <w:rPr>
                <w:rFonts w:ascii="Arial" w:hAnsi="Arial" w:cs="Arial"/>
                <w:lang w:val="et-EE"/>
              </w:rPr>
              <w:t>5</w:t>
            </w:r>
            <w:r w:rsidRPr="009F0BC4">
              <w:rPr>
                <w:rFonts w:ascii="Arial" w:hAnsi="Arial" w:cs="Arial"/>
                <w:lang w:val="et-EE"/>
              </w:rPr>
              <w:t>–3</w:t>
            </w:r>
            <w:r w:rsidR="00C534AC" w:rsidRPr="009F0BC4">
              <w:rPr>
                <w:rFonts w:ascii="Arial" w:hAnsi="Arial" w:cs="Arial"/>
                <w:lang w:val="et-EE"/>
              </w:rPr>
              <w:t>0.</w:t>
            </w:r>
            <w:r w:rsidR="00A05D3B" w:rsidRPr="009F0BC4">
              <w:rPr>
                <w:rFonts w:ascii="Arial" w:hAnsi="Arial" w:cs="Arial"/>
                <w:lang w:val="et-EE"/>
              </w:rPr>
              <w:t>0</w:t>
            </w:r>
            <w:r w:rsidR="007D1F9E" w:rsidRPr="009F0BC4">
              <w:rPr>
                <w:rFonts w:ascii="Arial" w:hAnsi="Arial" w:cs="Arial"/>
                <w:lang w:val="et-EE"/>
              </w:rPr>
              <w:t>9</w:t>
            </w:r>
            <w:r w:rsidRPr="009F0BC4">
              <w:rPr>
                <w:rFonts w:ascii="Arial" w:hAnsi="Arial" w:cs="Arial"/>
                <w:lang w:val="et-EE"/>
              </w:rPr>
              <w:t>.202</w:t>
            </w:r>
            <w:r w:rsidR="007F5400" w:rsidRPr="009F0BC4">
              <w:rPr>
                <w:rFonts w:ascii="Arial" w:hAnsi="Arial" w:cs="Arial"/>
                <w:lang w:val="et-EE"/>
              </w:rPr>
              <w:t>6</w:t>
            </w:r>
          </w:p>
        </w:tc>
      </w:tr>
      <w:tr w:rsidR="001C4FE0" w:rsidRPr="00404274" w14:paraId="2A2F5608"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4E5B8C2A" w14:textId="6888714B" w:rsidR="001C4FE0" w:rsidRPr="009F0BC4" w:rsidRDefault="00FB359D" w:rsidP="00B04DE5">
            <w:pPr>
              <w:rPr>
                <w:rFonts w:ascii="Arial" w:hAnsi="Arial" w:cs="Arial"/>
                <w:lang w:val="et-EE"/>
              </w:rPr>
            </w:pPr>
            <w:r>
              <w:rPr>
                <w:rFonts w:ascii="Arial" w:hAnsi="Arial" w:cs="Arial"/>
                <w:lang w:val="et-EE"/>
              </w:rPr>
              <w:t>6</w:t>
            </w:r>
          </w:p>
        </w:tc>
        <w:tc>
          <w:tcPr>
            <w:tcW w:w="3349" w:type="dxa"/>
            <w:tcBorders>
              <w:top w:val="single" w:sz="12" w:space="0" w:color="auto"/>
              <w:left w:val="single" w:sz="12" w:space="0" w:color="auto"/>
              <w:bottom w:val="single" w:sz="12" w:space="0" w:color="auto"/>
              <w:right w:val="single" w:sz="12" w:space="0" w:color="auto"/>
            </w:tcBorders>
          </w:tcPr>
          <w:p w14:paraId="291CFA0E" w14:textId="49872407" w:rsidR="001C4FE0" w:rsidRPr="009F0BC4" w:rsidRDefault="001C4FE0" w:rsidP="00B04DE5">
            <w:pPr>
              <w:rPr>
                <w:rFonts w:ascii="Arial" w:hAnsi="Arial" w:cs="Arial"/>
                <w:lang w:val="et-EE"/>
              </w:rPr>
            </w:pPr>
            <w:r w:rsidRPr="009F0BC4">
              <w:rPr>
                <w:rFonts w:ascii="Arial" w:hAnsi="Arial" w:cs="Arial"/>
                <w:lang w:val="et-EE"/>
              </w:rPr>
              <w:t>Hooldereformi lõppa</w:t>
            </w:r>
            <w:r w:rsidR="00F56C95" w:rsidRPr="009F0BC4">
              <w:rPr>
                <w:rFonts w:ascii="Arial" w:hAnsi="Arial" w:cs="Arial"/>
                <w:lang w:val="et-EE"/>
              </w:rPr>
              <w:t>nalüüs</w:t>
            </w:r>
            <w:r w:rsidR="00C7703B" w:rsidRPr="009F0BC4">
              <w:rPr>
                <w:rFonts w:ascii="Arial" w:hAnsi="Arial" w:cs="Arial"/>
                <w:lang w:val="et-EE"/>
              </w:rPr>
              <w:t xml:space="preserve"> </w:t>
            </w:r>
          </w:p>
        </w:tc>
        <w:tc>
          <w:tcPr>
            <w:tcW w:w="2393" w:type="dxa"/>
            <w:tcBorders>
              <w:top w:val="single" w:sz="12" w:space="0" w:color="auto"/>
              <w:left w:val="single" w:sz="12" w:space="0" w:color="auto"/>
              <w:bottom w:val="single" w:sz="12" w:space="0" w:color="auto"/>
              <w:right w:val="single" w:sz="12" w:space="0" w:color="auto"/>
            </w:tcBorders>
          </w:tcPr>
          <w:p w14:paraId="57B1B9E9" w14:textId="746DF3B8" w:rsidR="001C4FE0" w:rsidRPr="009F0BC4" w:rsidRDefault="00472D1D" w:rsidP="00B04DE5">
            <w:pPr>
              <w:jc w:val="center"/>
              <w:rPr>
                <w:rFonts w:ascii="Arial" w:hAnsi="Arial" w:cs="Arial"/>
                <w:lang w:val="et-EE"/>
              </w:rPr>
            </w:pPr>
            <w:r w:rsidRPr="009F0BC4">
              <w:rPr>
                <w:rFonts w:ascii="Arial" w:hAnsi="Arial" w:cs="Arial"/>
                <w:lang w:val="et-EE"/>
              </w:rPr>
              <w:t>2026</w:t>
            </w:r>
            <w:r w:rsidR="005C31C8" w:rsidRPr="009F0BC4">
              <w:rPr>
                <w:rFonts w:ascii="Arial" w:hAnsi="Arial" w:cs="Arial"/>
                <w:lang w:val="et-EE"/>
              </w:rPr>
              <w:t>–</w:t>
            </w:r>
            <w:r w:rsidR="00A05D3B" w:rsidRPr="009F0BC4">
              <w:rPr>
                <w:rFonts w:ascii="Arial" w:hAnsi="Arial" w:cs="Arial"/>
                <w:lang w:val="et-EE"/>
              </w:rPr>
              <w:t>2027</w:t>
            </w:r>
          </w:p>
        </w:tc>
        <w:tc>
          <w:tcPr>
            <w:tcW w:w="2766" w:type="dxa"/>
            <w:tcBorders>
              <w:top w:val="single" w:sz="12" w:space="0" w:color="auto"/>
              <w:left w:val="single" w:sz="12" w:space="0" w:color="auto"/>
              <w:bottom w:val="single" w:sz="12" w:space="0" w:color="auto"/>
              <w:right w:val="single" w:sz="12" w:space="0" w:color="auto"/>
            </w:tcBorders>
          </w:tcPr>
          <w:p w14:paraId="5835FCC7" w14:textId="7833F438" w:rsidR="001C4FE0" w:rsidRPr="009F0BC4" w:rsidRDefault="00C534AC" w:rsidP="00B04DE5">
            <w:pPr>
              <w:jc w:val="center"/>
              <w:rPr>
                <w:rFonts w:ascii="Arial" w:hAnsi="Arial" w:cs="Arial"/>
                <w:lang w:val="et-EE"/>
              </w:rPr>
            </w:pPr>
            <w:r w:rsidRPr="009F0BC4">
              <w:rPr>
                <w:rFonts w:ascii="Arial" w:hAnsi="Arial" w:cs="Arial"/>
                <w:lang w:val="et-EE"/>
              </w:rPr>
              <w:t>01.</w:t>
            </w:r>
            <w:r w:rsidR="00472D1D" w:rsidRPr="009F0BC4">
              <w:rPr>
                <w:rFonts w:ascii="Arial" w:hAnsi="Arial" w:cs="Arial"/>
                <w:lang w:val="et-EE"/>
              </w:rPr>
              <w:t>08.2026</w:t>
            </w:r>
            <w:r w:rsidR="00A05D3B" w:rsidRPr="009F0BC4">
              <w:rPr>
                <w:rFonts w:ascii="Arial" w:hAnsi="Arial" w:cs="Arial"/>
                <w:lang w:val="et-EE"/>
              </w:rPr>
              <w:t>–31.1</w:t>
            </w:r>
            <w:r w:rsidR="00472D1D" w:rsidRPr="009F0BC4">
              <w:rPr>
                <w:rFonts w:ascii="Arial" w:hAnsi="Arial" w:cs="Arial"/>
                <w:lang w:val="et-EE"/>
              </w:rPr>
              <w:t>2</w:t>
            </w:r>
            <w:r w:rsidR="00A05D3B" w:rsidRPr="009F0BC4">
              <w:rPr>
                <w:rFonts w:ascii="Arial" w:hAnsi="Arial" w:cs="Arial"/>
                <w:lang w:val="et-EE"/>
              </w:rPr>
              <w:t>.</w:t>
            </w:r>
            <w:r w:rsidR="7D9BDF5C" w:rsidRPr="009F0BC4">
              <w:rPr>
                <w:rFonts w:ascii="Arial" w:hAnsi="Arial" w:cs="Arial"/>
                <w:lang w:val="et-EE"/>
              </w:rPr>
              <w:t>202</w:t>
            </w:r>
            <w:r w:rsidR="36CB4AA3" w:rsidRPr="009F0BC4">
              <w:rPr>
                <w:rFonts w:ascii="Arial" w:hAnsi="Arial" w:cs="Arial"/>
                <w:lang w:val="et-EE"/>
              </w:rPr>
              <w:t>6</w:t>
            </w:r>
          </w:p>
        </w:tc>
      </w:tr>
      <w:bookmarkEnd w:id="22"/>
      <w:tr w:rsidR="007E27FC" w:rsidRPr="00404274" w14:paraId="30B03BEE"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0F6924C0" w14:textId="556F48A6" w:rsidR="007E27FC" w:rsidRPr="009F0BC4" w:rsidRDefault="00192122" w:rsidP="00B04DE5">
            <w:pPr>
              <w:rPr>
                <w:rFonts w:ascii="Arial" w:hAnsi="Arial" w:cs="Arial"/>
                <w:lang w:val="et-EE"/>
              </w:rPr>
            </w:pPr>
            <w:r>
              <w:rPr>
                <w:rFonts w:ascii="Arial" w:hAnsi="Arial" w:cs="Arial"/>
                <w:lang w:val="et-EE"/>
              </w:rPr>
              <w:t>7</w:t>
            </w:r>
          </w:p>
        </w:tc>
        <w:tc>
          <w:tcPr>
            <w:tcW w:w="3349" w:type="dxa"/>
            <w:tcBorders>
              <w:top w:val="single" w:sz="12" w:space="0" w:color="auto"/>
              <w:left w:val="single" w:sz="12" w:space="0" w:color="auto"/>
              <w:bottom w:val="single" w:sz="12" w:space="0" w:color="auto"/>
              <w:right w:val="single" w:sz="12" w:space="0" w:color="auto"/>
            </w:tcBorders>
          </w:tcPr>
          <w:p w14:paraId="4FB39278" w14:textId="7D78CBB4" w:rsidR="007E27FC" w:rsidRPr="009F0BC4" w:rsidRDefault="007E27FC" w:rsidP="00B04DE5">
            <w:pPr>
              <w:rPr>
                <w:rFonts w:ascii="Arial" w:hAnsi="Arial" w:cs="Arial"/>
                <w:lang w:val="et-EE"/>
              </w:rPr>
            </w:pPr>
            <w:r w:rsidRPr="009F0BC4">
              <w:rPr>
                <w:rFonts w:ascii="Arial" w:hAnsi="Arial" w:cs="Arial"/>
                <w:lang w:val="et-EE"/>
              </w:rPr>
              <w:t>Tööealiste puude tuvastamise ja töövõime hindamise analüüs</w:t>
            </w:r>
          </w:p>
        </w:tc>
        <w:tc>
          <w:tcPr>
            <w:tcW w:w="2393" w:type="dxa"/>
            <w:tcBorders>
              <w:top w:val="single" w:sz="12" w:space="0" w:color="auto"/>
              <w:left w:val="single" w:sz="12" w:space="0" w:color="auto"/>
              <w:bottom w:val="single" w:sz="12" w:space="0" w:color="auto"/>
              <w:right w:val="single" w:sz="12" w:space="0" w:color="auto"/>
            </w:tcBorders>
          </w:tcPr>
          <w:p w14:paraId="3706F2B1" w14:textId="6A58BB05" w:rsidR="008E7998" w:rsidRPr="009F0BC4" w:rsidRDefault="00792ECA" w:rsidP="00B04DE5">
            <w:pPr>
              <w:jc w:val="center"/>
              <w:rPr>
                <w:rFonts w:ascii="Arial" w:hAnsi="Arial" w:cs="Arial"/>
                <w:lang w:val="et-EE"/>
              </w:rPr>
            </w:pPr>
            <w:r w:rsidRPr="009F0BC4">
              <w:rPr>
                <w:rFonts w:ascii="Arial" w:hAnsi="Arial" w:cs="Arial"/>
                <w:lang w:val="et-EE"/>
              </w:rPr>
              <w:t>2</w:t>
            </w:r>
            <w:r w:rsidR="008E7998" w:rsidRPr="009F0BC4">
              <w:rPr>
                <w:rFonts w:ascii="Arial" w:hAnsi="Arial" w:cs="Arial"/>
                <w:lang w:val="et-EE"/>
              </w:rPr>
              <w:t>02</w:t>
            </w:r>
            <w:r w:rsidR="004E7491" w:rsidRPr="009F0BC4">
              <w:rPr>
                <w:rFonts w:ascii="Arial" w:hAnsi="Arial" w:cs="Arial"/>
                <w:lang w:val="et-EE"/>
              </w:rPr>
              <w:t>5</w:t>
            </w:r>
            <w:r w:rsidR="008E7998" w:rsidRPr="009F0BC4">
              <w:rPr>
                <w:rFonts w:ascii="Arial" w:hAnsi="Arial" w:cs="Arial"/>
                <w:lang w:val="et-EE"/>
              </w:rPr>
              <w:t>–202</w:t>
            </w:r>
            <w:r w:rsidR="004E7491" w:rsidRPr="009F0BC4">
              <w:rPr>
                <w:rFonts w:ascii="Arial" w:hAnsi="Arial" w:cs="Arial"/>
                <w:lang w:val="et-EE"/>
              </w:rPr>
              <w:t>6</w:t>
            </w:r>
          </w:p>
        </w:tc>
        <w:tc>
          <w:tcPr>
            <w:tcW w:w="2766" w:type="dxa"/>
            <w:tcBorders>
              <w:top w:val="single" w:sz="12" w:space="0" w:color="auto"/>
              <w:left w:val="single" w:sz="12" w:space="0" w:color="auto"/>
              <w:bottom w:val="single" w:sz="12" w:space="0" w:color="auto"/>
              <w:right w:val="single" w:sz="12" w:space="0" w:color="auto"/>
            </w:tcBorders>
          </w:tcPr>
          <w:p w14:paraId="209935C3" w14:textId="673D2B2C" w:rsidR="007E27FC" w:rsidRPr="009F0BC4" w:rsidRDefault="008E7998" w:rsidP="00B04DE5">
            <w:pPr>
              <w:jc w:val="center"/>
              <w:rPr>
                <w:rFonts w:ascii="Arial" w:hAnsi="Arial" w:cs="Arial"/>
                <w:lang w:val="et-EE"/>
              </w:rPr>
            </w:pPr>
            <w:r w:rsidRPr="009F0BC4">
              <w:rPr>
                <w:rFonts w:ascii="Arial" w:hAnsi="Arial" w:cs="Arial"/>
                <w:lang w:val="et-EE"/>
              </w:rPr>
              <w:t>01.</w:t>
            </w:r>
            <w:r w:rsidR="004E7491" w:rsidRPr="009F0BC4">
              <w:rPr>
                <w:rFonts w:ascii="Arial" w:hAnsi="Arial" w:cs="Arial"/>
                <w:lang w:val="et-EE"/>
              </w:rPr>
              <w:t>0</w:t>
            </w:r>
            <w:r w:rsidRPr="009F0BC4">
              <w:rPr>
                <w:rFonts w:ascii="Arial" w:hAnsi="Arial" w:cs="Arial"/>
                <w:lang w:val="et-EE"/>
              </w:rPr>
              <w:t>1.202</w:t>
            </w:r>
            <w:r w:rsidR="004E7491" w:rsidRPr="009F0BC4">
              <w:rPr>
                <w:rFonts w:ascii="Arial" w:hAnsi="Arial" w:cs="Arial"/>
                <w:lang w:val="et-EE"/>
              </w:rPr>
              <w:t>5</w:t>
            </w:r>
            <w:r w:rsidRPr="009F0BC4">
              <w:rPr>
                <w:rFonts w:ascii="Arial" w:hAnsi="Arial" w:cs="Arial"/>
                <w:lang w:val="et-EE"/>
              </w:rPr>
              <w:t>–3</w:t>
            </w:r>
            <w:r w:rsidR="0012382D" w:rsidRPr="009F0BC4">
              <w:rPr>
                <w:rFonts w:ascii="Arial" w:hAnsi="Arial" w:cs="Arial"/>
                <w:lang w:val="et-EE"/>
              </w:rPr>
              <w:t>0.</w:t>
            </w:r>
            <w:r w:rsidR="00EB5B3E" w:rsidRPr="009F0BC4">
              <w:rPr>
                <w:rFonts w:ascii="Arial" w:hAnsi="Arial" w:cs="Arial"/>
                <w:lang w:val="et-EE"/>
              </w:rPr>
              <w:t>10</w:t>
            </w:r>
            <w:r w:rsidRPr="009F0BC4">
              <w:rPr>
                <w:rFonts w:ascii="Arial" w:hAnsi="Arial" w:cs="Arial"/>
                <w:lang w:val="et-EE"/>
              </w:rPr>
              <w:t>.</w:t>
            </w:r>
            <w:r w:rsidR="007E27FC" w:rsidRPr="009F0BC4">
              <w:rPr>
                <w:rFonts w:ascii="Arial" w:hAnsi="Arial" w:cs="Arial"/>
                <w:lang w:val="et-EE"/>
              </w:rPr>
              <w:t>202</w:t>
            </w:r>
            <w:r w:rsidR="0012382D" w:rsidRPr="009F0BC4">
              <w:rPr>
                <w:rFonts w:ascii="Arial" w:hAnsi="Arial" w:cs="Arial"/>
                <w:lang w:val="et-EE"/>
              </w:rPr>
              <w:t>6</w:t>
            </w:r>
          </w:p>
        </w:tc>
      </w:tr>
      <w:tr w:rsidR="007F5400" w:rsidRPr="00404274" w14:paraId="03F0F54A"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10E1C248" w14:textId="2942F28E" w:rsidR="007F5400" w:rsidRPr="009F0BC4" w:rsidRDefault="00192122" w:rsidP="00B04DE5">
            <w:pPr>
              <w:rPr>
                <w:rFonts w:ascii="Arial" w:hAnsi="Arial" w:cs="Arial"/>
                <w:lang w:val="et-EE"/>
              </w:rPr>
            </w:pPr>
            <w:r>
              <w:rPr>
                <w:rFonts w:ascii="Arial" w:hAnsi="Arial" w:cs="Arial"/>
                <w:lang w:val="et-EE"/>
              </w:rPr>
              <w:t>8</w:t>
            </w:r>
          </w:p>
        </w:tc>
        <w:tc>
          <w:tcPr>
            <w:tcW w:w="3349" w:type="dxa"/>
            <w:tcBorders>
              <w:top w:val="single" w:sz="12" w:space="0" w:color="auto"/>
              <w:left w:val="single" w:sz="12" w:space="0" w:color="auto"/>
              <w:bottom w:val="single" w:sz="12" w:space="0" w:color="auto"/>
              <w:right w:val="single" w:sz="12" w:space="0" w:color="auto"/>
            </w:tcBorders>
          </w:tcPr>
          <w:p w14:paraId="3FE71095" w14:textId="3DF20A95" w:rsidR="007F5400" w:rsidRPr="009F0BC4" w:rsidRDefault="00C32CEA" w:rsidP="00B04DE5">
            <w:pPr>
              <w:rPr>
                <w:rFonts w:ascii="Arial" w:hAnsi="Arial" w:cs="Arial"/>
                <w:lang w:val="et-EE"/>
              </w:rPr>
            </w:pPr>
            <w:r w:rsidRPr="009F0BC4">
              <w:rPr>
                <w:rFonts w:ascii="Arial" w:hAnsi="Arial" w:cs="Arial"/>
                <w:lang w:val="et-EE"/>
              </w:rPr>
              <w:t>Elanikkonna tegevuspiirangute uuring</w:t>
            </w:r>
          </w:p>
        </w:tc>
        <w:tc>
          <w:tcPr>
            <w:tcW w:w="2393" w:type="dxa"/>
            <w:tcBorders>
              <w:top w:val="single" w:sz="12" w:space="0" w:color="auto"/>
              <w:left w:val="single" w:sz="12" w:space="0" w:color="auto"/>
              <w:bottom w:val="single" w:sz="12" w:space="0" w:color="auto"/>
              <w:right w:val="single" w:sz="12" w:space="0" w:color="auto"/>
            </w:tcBorders>
          </w:tcPr>
          <w:p w14:paraId="1E740876" w14:textId="014F22BB" w:rsidR="007F5400" w:rsidRPr="009F0BC4" w:rsidRDefault="00C32CEA" w:rsidP="00B04DE5">
            <w:pPr>
              <w:jc w:val="center"/>
              <w:rPr>
                <w:rFonts w:ascii="Arial" w:hAnsi="Arial" w:cs="Arial"/>
                <w:lang w:val="et-EE"/>
              </w:rPr>
            </w:pPr>
            <w:r w:rsidRPr="009F0BC4">
              <w:rPr>
                <w:rFonts w:ascii="Arial" w:hAnsi="Arial" w:cs="Arial"/>
                <w:lang w:val="et-EE"/>
              </w:rPr>
              <w:t>2025</w:t>
            </w:r>
          </w:p>
        </w:tc>
        <w:tc>
          <w:tcPr>
            <w:tcW w:w="2766" w:type="dxa"/>
            <w:tcBorders>
              <w:top w:val="single" w:sz="12" w:space="0" w:color="auto"/>
              <w:left w:val="single" w:sz="12" w:space="0" w:color="auto"/>
              <w:bottom w:val="single" w:sz="12" w:space="0" w:color="auto"/>
              <w:right w:val="single" w:sz="12" w:space="0" w:color="auto"/>
            </w:tcBorders>
          </w:tcPr>
          <w:p w14:paraId="647552A8" w14:textId="30AE34F1" w:rsidR="007F5400" w:rsidRPr="009F0BC4" w:rsidRDefault="00C32CEA" w:rsidP="00B04DE5">
            <w:pPr>
              <w:jc w:val="center"/>
              <w:rPr>
                <w:rFonts w:ascii="Arial" w:hAnsi="Arial" w:cs="Arial"/>
                <w:lang w:val="et-EE"/>
              </w:rPr>
            </w:pPr>
            <w:r w:rsidRPr="009F0BC4">
              <w:rPr>
                <w:rFonts w:ascii="Arial" w:hAnsi="Arial" w:cs="Arial"/>
                <w:lang w:val="et-EE"/>
              </w:rPr>
              <w:t>01.01.2025–</w:t>
            </w:r>
            <w:r w:rsidR="00F61402" w:rsidRPr="009F0BC4">
              <w:rPr>
                <w:rFonts w:ascii="Arial" w:hAnsi="Arial" w:cs="Arial"/>
                <w:lang w:val="et-EE"/>
              </w:rPr>
              <w:t>28</w:t>
            </w:r>
            <w:r w:rsidRPr="009F0BC4">
              <w:rPr>
                <w:rFonts w:ascii="Arial" w:hAnsi="Arial" w:cs="Arial"/>
                <w:lang w:val="et-EE"/>
              </w:rPr>
              <w:t>.1</w:t>
            </w:r>
            <w:r w:rsidR="00F61402" w:rsidRPr="009F0BC4">
              <w:rPr>
                <w:rFonts w:ascii="Arial" w:hAnsi="Arial" w:cs="Arial"/>
                <w:lang w:val="et-EE"/>
              </w:rPr>
              <w:t>1</w:t>
            </w:r>
            <w:r w:rsidRPr="009F0BC4">
              <w:rPr>
                <w:rFonts w:ascii="Arial" w:hAnsi="Arial" w:cs="Arial"/>
                <w:lang w:val="et-EE"/>
              </w:rPr>
              <w:t>.2025</w:t>
            </w:r>
          </w:p>
        </w:tc>
      </w:tr>
      <w:tr w:rsidR="006820C8" w:rsidRPr="008E2B31" w14:paraId="61F7C1E2"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3973C0E0" w14:textId="5F7EC5F3" w:rsidR="006820C8" w:rsidRPr="008E2B31" w:rsidRDefault="008C44E6" w:rsidP="00B04DE5">
            <w:pPr>
              <w:rPr>
                <w:rFonts w:ascii="Arial" w:hAnsi="Arial" w:cs="Arial"/>
              </w:rPr>
            </w:pPr>
            <w:r w:rsidRPr="008E2B31">
              <w:rPr>
                <w:rFonts w:ascii="Arial" w:hAnsi="Arial" w:cs="Arial"/>
              </w:rPr>
              <w:t>9</w:t>
            </w:r>
          </w:p>
        </w:tc>
        <w:tc>
          <w:tcPr>
            <w:tcW w:w="3349" w:type="dxa"/>
            <w:tcBorders>
              <w:top w:val="single" w:sz="12" w:space="0" w:color="auto"/>
              <w:left w:val="single" w:sz="12" w:space="0" w:color="auto"/>
              <w:bottom w:val="single" w:sz="12" w:space="0" w:color="auto"/>
              <w:right w:val="single" w:sz="12" w:space="0" w:color="auto"/>
            </w:tcBorders>
          </w:tcPr>
          <w:p w14:paraId="28BB15DC" w14:textId="7A0EA680" w:rsidR="006820C8" w:rsidRPr="008E2B31" w:rsidRDefault="00CC53A0" w:rsidP="00B04DE5">
            <w:pPr>
              <w:rPr>
                <w:rFonts w:ascii="Arial" w:hAnsi="Arial" w:cs="Arial"/>
              </w:rPr>
            </w:pPr>
            <w:r w:rsidRPr="008E2B31">
              <w:rPr>
                <w:rFonts w:ascii="Arial" w:hAnsi="Arial" w:cs="Arial"/>
                <w:lang w:val="et-EE"/>
              </w:rPr>
              <w:t>Inim</w:t>
            </w:r>
            <w:r w:rsidR="006E1A9E" w:rsidRPr="008E2B31">
              <w:rPr>
                <w:rFonts w:ascii="Arial" w:hAnsi="Arial" w:cs="Arial"/>
                <w:lang w:val="et-EE"/>
              </w:rPr>
              <w:t>esekeskse integreeritud teenuseosutamist</w:t>
            </w:r>
            <w:r w:rsidR="000819BE" w:rsidRPr="008E2B31">
              <w:rPr>
                <w:rFonts w:ascii="Arial" w:hAnsi="Arial" w:cs="Arial"/>
                <w:lang w:val="et-EE"/>
              </w:rPr>
              <w:t xml:space="preserve"> toetava </w:t>
            </w:r>
            <w:r w:rsidR="000819BE" w:rsidRPr="008E2B31">
              <w:rPr>
                <w:rFonts w:ascii="Arial" w:hAnsi="Arial" w:cs="Arial"/>
                <w:lang w:val="et-EE"/>
              </w:rPr>
              <w:lastRenderedPageBreak/>
              <w:t>infosüsteemi arenduste (I etapp)</w:t>
            </w:r>
            <w:r w:rsidR="00735997" w:rsidRPr="008E2B31">
              <w:rPr>
                <w:rFonts w:ascii="Arial" w:hAnsi="Arial" w:cs="Arial"/>
                <w:lang w:val="et-EE"/>
              </w:rPr>
              <w:t xml:space="preserve"> </w:t>
            </w:r>
            <w:r w:rsidR="000819BE" w:rsidRPr="008E2B31">
              <w:rPr>
                <w:rFonts w:ascii="Arial" w:hAnsi="Arial" w:cs="Arial"/>
                <w:lang w:val="et-EE"/>
              </w:rPr>
              <w:t>analüüs</w:t>
            </w:r>
          </w:p>
        </w:tc>
        <w:tc>
          <w:tcPr>
            <w:tcW w:w="2393" w:type="dxa"/>
            <w:tcBorders>
              <w:top w:val="single" w:sz="12" w:space="0" w:color="auto"/>
              <w:left w:val="single" w:sz="12" w:space="0" w:color="auto"/>
              <w:bottom w:val="single" w:sz="12" w:space="0" w:color="auto"/>
              <w:right w:val="single" w:sz="12" w:space="0" w:color="auto"/>
            </w:tcBorders>
          </w:tcPr>
          <w:p w14:paraId="2C427383" w14:textId="65E30D1F" w:rsidR="006820C8" w:rsidRPr="008E2B31" w:rsidRDefault="00735997" w:rsidP="00B04DE5">
            <w:pPr>
              <w:jc w:val="center"/>
              <w:rPr>
                <w:rFonts w:ascii="Arial" w:hAnsi="Arial" w:cs="Arial"/>
              </w:rPr>
            </w:pPr>
            <w:r w:rsidRPr="008E2B31">
              <w:rPr>
                <w:rFonts w:ascii="Arial" w:hAnsi="Arial" w:cs="Arial"/>
              </w:rPr>
              <w:lastRenderedPageBreak/>
              <w:t>2026</w:t>
            </w:r>
          </w:p>
        </w:tc>
        <w:tc>
          <w:tcPr>
            <w:tcW w:w="2766" w:type="dxa"/>
            <w:tcBorders>
              <w:top w:val="single" w:sz="12" w:space="0" w:color="auto"/>
              <w:left w:val="single" w:sz="12" w:space="0" w:color="auto"/>
              <w:bottom w:val="single" w:sz="12" w:space="0" w:color="auto"/>
              <w:right w:val="single" w:sz="12" w:space="0" w:color="auto"/>
            </w:tcBorders>
          </w:tcPr>
          <w:p w14:paraId="0C563339" w14:textId="50F9D959" w:rsidR="006820C8" w:rsidRPr="008E2B31" w:rsidRDefault="00735997" w:rsidP="00B04DE5">
            <w:pPr>
              <w:jc w:val="center"/>
              <w:rPr>
                <w:rFonts w:ascii="Arial" w:hAnsi="Arial" w:cs="Arial"/>
              </w:rPr>
            </w:pPr>
            <w:r w:rsidRPr="008E2B31">
              <w:rPr>
                <w:rFonts w:ascii="Arial" w:hAnsi="Arial" w:cs="Arial"/>
              </w:rPr>
              <w:t>02.03.2026–3</w:t>
            </w:r>
            <w:r w:rsidR="67FAE24D" w:rsidRPr="008E2B31">
              <w:rPr>
                <w:rFonts w:ascii="Arial" w:hAnsi="Arial" w:cs="Arial"/>
              </w:rPr>
              <w:t>0.06</w:t>
            </w:r>
            <w:r w:rsidRPr="008E2B31">
              <w:rPr>
                <w:rFonts w:ascii="Arial" w:hAnsi="Arial" w:cs="Arial"/>
              </w:rPr>
              <w:t>.2026</w:t>
            </w:r>
          </w:p>
        </w:tc>
      </w:tr>
      <w:tr w:rsidR="006820C8" w:rsidRPr="008E2B31" w14:paraId="25377CA7" w14:textId="77777777" w:rsidTr="22E5557B">
        <w:trPr>
          <w:trHeight w:val="300"/>
        </w:trPr>
        <w:tc>
          <w:tcPr>
            <w:tcW w:w="552" w:type="dxa"/>
            <w:tcBorders>
              <w:top w:val="single" w:sz="12" w:space="0" w:color="auto"/>
              <w:left w:val="single" w:sz="12" w:space="0" w:color="auto"/>
              <w:bottom w:val="single" w:sz="12" w:space="0" w:color="auto"/>
              <w:right w:val="single" w:sz="12" w:space="0" w:color="auto"/>
            </w:tcBorders>
          </w:tcPr>
          <w:p w14:paraId="62C88927" w14:textId="47484889" w:rsidR="006820C8" w:rsidRPr="008E2B31" w:rsidRDefault="00F23373" w:rsidP="00B04DE5">
            <w:pPr>
              <w:rPr>
                <w:rFonts w:ascii="Arial" w:hAnsi="Arial" w:cs="Arial"/>
              </w:rPr>
            </w:pPr>
            <w:r w:rsidRPr="008E2B31">
              <w:rPr>
                <w:rFonts w:ascii="Arial" w:hAnsi="Arial" w:cs="Arial"/>
              </w:rPr>
              <w:t>11</w:t>
            </w:r>
          </w:p>
        </w:tc>
        <w:tc>
          <w:tcPr>
            <w:tcW w:w="3349" w:type="dxa"/>
            <w:tcBorders>
              <w:top w:val="single" w:sz="12" w:space="0" w:color="auto"/>
              <w:left w:val="single" w:sz="12" w:space="0" w:color="auto"/>
              <w:bottom w:val="single" w:sz="12" w:space="0" w:color="auto"/>
              <w:right w:val="single" w:sz="12" w:space="0" w:color="auto"/>
            </w:tcBorders>
          </w:tcPr>
          <w:p w14:paraId="42428219" w14:textId="25669C09" w:rsidR="006820C8" w:rsidRPr="008E2B31" w:rsidRDefault="00F23373" w:rsidP="00B04DE5">
            <w:pPr>
              <w:rPr>
                <w:rFonts w:ascii="Arial" w:hAnsi="Arial" w:cs="Arial"/>
              </w:rPr>
            </w:pPr>
            <w:proofErr w:type="spellStart"/>
            <w:r w:rsidRPr="008E2B31">
              <w:rPr>
                <w:rFonts w:ascii="Arial" w:hAnsi="Arial" w:cs="Arial"/>
                <w:lang w:eastAsia="et-EE"/>
              </w:rPr>
              <w:t>Elulõpu</w:t>
            </w:r>
            <w:proofErr w:type="spellEnd"/>
            <w:r w:rsidRPr="008E2B31">
              <w:rPr>
                <w:rFonts w:ascii="Arial" w:hAnsi="Arial" w:cs="Arial"/>
                <w:lang w:eastAsia="et-EE"/>
              </w:rPr>
              <w:t xml:space="preserve"> </w:t>
            </w:r>
            <w:proofErr w:type="spellStart"/>
            <w:r w:rsidRPr="008E2B31">
              <w:rPr>
                <w:rFonts w:ascii="Arial" w:hAnsi="Arial" w:cs="Arial"/>
                <w:lang w:eastAsia="et-EE"/>
              </w:rPr>
              <w:t>tahteavalduse</w:t>
            </w:r>
            <w:proofErr w:type="spellEnd"/>
            <w:r w:rsidRPr="008E2B31">
              <w:rPr>
                <w:rFonts w:ascii="Arial" w:hAnsi="Arial" w:cs="Arial"/>
                <w:lang w:eastAsia="et-EE"/>
              </w:rPr>
              <w:t xml:space="preserve"> </w:t>
            </w:r>
            <w:proofErr w:type="spellStart"/>
            <w:r w:rsidRPr="008E2B31">
              <w:rPr>
                <w:rFonts w:ascii="Arial" w:hAnsi="Arial" w:cs="Arial"/>
                <w:lang w:eastAsia="et-EE"/>
              </w:rPr>
              <w:t>nõustamise</w:t>
            </w:r>
            <w:proofErr w:type="spellEnd"/>
            <w:r w:rsidRPr="008E2B31">
              <w:rPr>
                <w:rFonts w:ascii="Arial" w:hAnsi="Arial" w:cs="Arial"/>
                <w:lang w:eastAsia="et-EE"/>
              </w:rPr>
              <w:t xml:space="preserve"> ja </w:t>
            </w:r>
            <w:proofErr w:type="spellStart"/>
            <w:r w:rsidRPr="008E2B31">
              <w:rPr>
                <w:rFonts w:ascii="Arial" w:hAnsi="Arial" w:cs="Arial"/>
                <w:lang w:eastAsia="et-EE"/>
              </w:rPr>
              <w:t>rakendamise</w:t>
            </w:r>
            <w:proofErr w:type="spellEnd"/>
            <w:r w:rsidRPr="008E2B31">
              <w:rPr>
                <w:rFonts w:ascii="Arial" w:hAnsi="Arial" w:cs="Arial"/>
                <w:lang w:eastAsia="et-EE"/>
              </w:rPr>
              <w:t xml:space="preserve"> </w:t>
            </w:r>
            <w:proofErr w:type="spellStart"/>
            <w:r w:rsidRPr="008E2B31">
              <w:rPr>
                <w:rFonts w:ascii="Arial" w:hAnsi="Arial" w:cs="Arial"/>
                <w:lang w:eastAsia="et-EE"/>
              </w:rPr>
              <w:t>koolitus</w:t>
            </w:r>
            <w:r w:rsidR="00695578" w:rsidRPr="008E2B31">
              <w:rPr>
                <w:rFonts w:ascii="Arial" w:hAnsi="Arial" w:cs="Arial"/>
                <w:lang w:eastAsia="et-EE"/>
              </w:rPr>
              <w:t>e</w:t>
            </w:r>
            <w:proofErr w:type="spellEnd"/>
            <w:r w:rsidR="00695578" w:rsidRPr="008E2B31">
              <w:rPr>
                <w:rFonts w:ascii="Arial" w:hAnsi="Arial" w:cs="Arial"/>
                <w:lang w:eastAsia="et-EE"/>
              </w:rPr>
              <w:t xml:space="preserve"> </w:t>
            </w:r>
            <w:proofErr w:type="spellStart"/>
            <w:r w:rsidR="004161A4" w:rsidRPr="008E2B31">
              <w:rPr>
                <w:rFonts w:ascii="Arial" w:hAnsi="Arial" w:cs="Arial"/>
                <w:lang w:eastAsia="et-EE"/>
              </w:rPr>
              <w:t>välja</w:t>
            </w:r>
            <w:proofErr w:type="spellEnd"/>
            <w:r w:rsidR="004161A4" w:rsidRPr="008E2B31">
              <w:rPr>
                <w:rFonts w:ascii="Arial" w:hAnsi="Arial" w:cs="Arial"/>
                <w:lang w:eastAsia="et-EE"/>
              </w:rPr>
              <w:t xml:space="preserve"> </w:t>
            </w:r>
            <w:proofErr w:type="spellStart"/>
            <w:r w:rsidR="004161A4" w:rsidRPr="008E2B31">
              <w:rPr>
                <w:rFonts w:ascii="Arial" w:hAnsi="Arial" w:cs="Arial"/>
                <w:lang w:eastAsia="et-EE"/>
              </w:rPr>
              <w:t>töötamine</w:t>
            </w:r>
            <w:proofErr w:type="spellEnd"/>
          </w:p>
        </w:tc>
        <w:tc>
          <w:tcPr>
            <w:tcW w:w="2393" w:type="dxa"/>
            <w:tcBorders>
              <w:top w:val="single" w:sz="12" w:space="0" w:color="auto"/>
              <w:left w:val="single" w:sz="12" w:space="0" w:color="auto"/>
              <w:bottom w:val="single" w:sz="12" w:space="0" w:color="auto"/>
              <w:right w:val="single" w:sz="12" w:space="0" w:color="auto"/>
            </w:tcBorders>
          </w:tcPr>
          <w:p w14:paraId="0C85C643" w14:textId="714584F4" w:rsidR="006820C8" w:rsidRPr="008E2B31" w:rsidRDefault="00F23373" w:rsidP="00B04DE5">
            <w:pPr>
              <w:jc w:val="center"/>
              <w:rPr>
                <w:rFonts w:ascii="Arial" w:hAnsi="Arial" w:cs="Arial"/>
              </w:rPr>
            </w:pPr>
            <w:r w:rsidRPr="008E2B31">
              <w:rPr>
                <w:rFonts w:ascii="Arial" w:hAnsi="Arial" w:cs="Arial"/>
              </w:rPr>
              <w:t>2026</w:t>
            </w:r>
          </w:p>
        </w:tc>
        <w:tc>
          <w:tcPr>
            <w:tcW w:w="2766" w:type="dxa"/>
            <w:tcBorders>
              <w:top w:val="single" w:sz="12" w:space="0" w:color="auto"/>
              <w:left w:val="single" w:sz="12" w:space="0" w:color="auto"/>
              <w:bottom w:val="single" w:sz="12" w:space="0" w:color="auto"/>
              <w:right w:val="single" w:sz="12" w:space="0" w:color="auto"/>
            </w:tcBorders>
          </w:tcPr>
          <w:p w14:paraId="0313AF44" w14:textId="2005A305" w:rsidR="006820C8" w:rsidRPr="008E2B31" w:rsidRDefault="00F23373" w:rsidP="00B04DE5">
            <w:pPr>
              <w:jc w:val="center"/>
              <w:rPr>
                <w:rFonts w:ascii="Arial" w:hAnsi="Arial" w:cs="Arial"/>
              </w:rPr>
            </w:pPr>
            <w:r w:rsidRPr="008E2B31">
              <w:rPr>
                <w:rFonts w:ascii="Arial" w:hAnsi="Arial" w:cs="Arial"/>
              </w:rPr>
              <w:t>0</w:t>
            </w:r>
            <w:r w:rsidR="005D1E80" w:rsidRPr="008E2B31">
              <w:rPr>
                <w:rFonts w:ascii="Arial" w:hAnsi="Arial" w:cs="Arial"/>
              </w:rPr>
              <w:t>2</w:t>
            </w:r>
            <w:r w:rsidRPr="008E2B31">
              <w:rPr>
                <w:rFonts w:ascii="Arial" w:hAnsi="Arial" w:cs="Arial"/>
              </w:rPr>
              <w:t>.0</w:t>
            </w:r>
            <w:r w:rsidR="00E86549" w:rsidRPr="008E2B31">
              <w:rPr>
                <w:rFonts w:ascii="Arial" w:hAnsi="Arial" w:cs="Arial"/>
              </w:rPr>
              <w:t>3</w:t>
            </w:r>
            <w:r w:rsidRPr="008E2B31">
              <w:rPr>
                <w:rFonts w:ascii="Arial" w:hAnsi="Arial" w:cs="Arial"/>
              </w:rPr>
              <w:t>.202</w:t>
            </w:r>
            <w:r w:rsidR="00064C81" w:rsidRPr="008E2B31">
              <w:rPr>
                <w:rFonts w:ascii="Arial" w:hAnsi="Arial" w:cs="Arial"/>
              </w:rPr>
              <w:t>6</w:t>
            </w:r>
            <w:r w:rsidRPr="008E2B31">
              <w:rPr>
                <w:rFonts w:ascii="Arial" w:hAnsi="Arial" w:cs="Arial"/>
              </w:rPr>
              <w:t>–</w:t>
            </w:r>
            <w:r w:rsidR="00E86549" w:rsidRPr="008E2B31">
              <w:rPr>
                <w:rFonts w:ascii="Arial" w:hAnsi="Arial" w:cs="Arial"/>
              </w:rPr>
              <w:t>31</w:t>
            </w:r>
            <w:r w:rsidRPr="008E2B31">
              <w:rPr>
                <w:rFonts w:ascii="Arial" w:hAnsi="Arial" w:cs="Arial"/>
              </w:rPr>
              <w:t>.</w:t>
            </w:r>
            <w:r w:rsidR="00E86549" w:rsidRPr="008E2B31">
              <w:rPr>
                <w:rFonts w:ascii="Arial" w:hAnsi="Arial" w:cs="Arial"/>
              </w:rPr>
              <w:t>12</w:t>
            </w:r>
            <w:r w:rsidRPr="008E2B31">
              <w:rPr>
                <w:rFonts w:ascii="Arial" w:hAnsi="Arial" w:cs="Arial"/>
              </w:rPr>
              <w:t>.202</w:t>
            </w:r>
            <w:r w:rsidR="00064C81" w:rsidRPr="008E2B31">
              <w:rPr>
                <w:rFonts w:ascii="Arial" w:hAnsi="Arial" w:cs="Arial"/>
              </w:rPr>
              <w:t>6</w:t>
            </w:r>
          </w:p>
        </w:tc>
      </w:tr>
    </w:tbl>
    <w:p w14:paraId="4BCD2310" w14:textId="77777777" w:rsidR="00A57A98" w:rsidRPr="008E2B31" w:rsidRDefault="00A57A98" w:rsidP="00B04DE5">
      <w:pPr>
        <w:spacing w:after="0" w:line="240" w:lineRule="auto"/>
        <w:jc w:val="both"/>
        <w:rPr>
          <w:rFonts w:ascii="Arial" w:hAnsi="Arial" w:cs="Arial"/>
          <w:lang w:eastAsia="et-EE"/>
        </w:rPr>
      </w:pPr>
    </w:p>
    <w:p w14:paraId="573C243A" w14:textId="373012E4" w:rsidR="00265F13" w:rsidRPr="008E2B31" w:rsidRDefault="00265F13" w:rsidP="00B04DE5">
      <w:pPr>
        <w:spacing w:after="0" w:line="240" w:lineRule="auto"/>
        <w:jc w:val="both"/>
        <w:rPr>
          <w:rFonts w:ascii="Arial" w:hAnsi="Arial" w:cs="Arial"/>
          <w:b/>
          <w:bCs/>
          <w:lang w:eastAsia="et-EE"/>
        </w:rPr>
      </w:pPr>
      <w:r w:rsidRPr="008E2B31">
        <w:rPr>
          <w:rFonts w:ascii="Arial" w:hAnsi="Arial" w:cs="Arial"/>
          <w:b/>
          <w:bCs/>
          <w:lang w:eastAsia="et-EE"/>
        </w:rPr>
        <w:t>Tabel 1</w:t>
      </w:r>
      <w:r w:rsidR="004938CC">
        <w:rPr>
          <w:rFonts w:ascii="Arial" w:hAnsi="Arial" w:cs="Arial"/>
          <w:b/>
          <w:bCs/>
          <w:lang w:eastAsia="et-EE"/>
        </w:rPr>
        <w:t>6</w:t>
      </w:r>
    </w:p>
    <w:tbl>
      <w:tblPr>
        <w:tblStyle w:val="Kontuurtabel1"/>
        <w:tblW w:w="9045" w:type="dxa"/>
        <w:tblInd w:w="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1"/>
        <w:gridCol w:w="2126"/>
        <w:gridCol w:w="1134"/>
        <w:gridCol w:w="1124"/>
        <w:gridCol w:w="850"/>
        <w:gridCol w:w="2840"/>
      </w:tblGrid>
      <w:tr w:rsidR="00265F13" w:rsidRPr="008E2B31" w14:paraId="2B67FBED" w14:textId="77777777" w:rsidTr="00FA2E5A">
        <w:tc>
          <w:tcPr>
            <w:tcW w:w="971" w:type="dxa"/>
          </w:tcPr>
          <w:p w14:paraId="39469997" w14:textId="77777777" w:rsidR="00265F13" w:rsidRPr="008E2B31" w:rsidRDefault="3BFCAE30" w:rsidP="00B04DE5">
            <w:pPr>
              <w:jc w:val="both"/>
              <w:rPr>
                <w:rFonts w:ascii="Arial" w:eastAsia="Times New Roman" w:hAnsi="Arial" w:cs="Arial"/>
                <w:b/>
                <w:bCs/>
                <w:color w:val="000000"/>
                <w:sz w:val="20"/>
                <w:szCs w:val="20"/>
                <w:lang w:eastAsia="et-EE"/>
              </w:rPr>
            </w:pPr>
            <w:r w:rsidRPr="008E2B31">
              <w:rPr>
                <w:rFonts w:ascii="Arial" w:eastAsia="Times New Roman" w:hAnsi="Arial" w:cs="Arial"/>
                <w:b/>
                <w:bCs/>
                <w:color w:val="000000" w:themeColor="text1"/>
                <w:sz w:val="20"/>
                <w:szCs w:val="20"/>
                <w:lang w:eastAsia="et-EE"/>
              </w:rPr>
              <w:t>Näitaja</w:t>
            </w:r>
          </w:p>
        </w:tc>
        <w:tc>
          <w:tcPr>
            <w:tcW w:w="2126" w:type="dxa"/>
          </w:tcPr>
          <w:p w14:paraId="647F0B7F" w14:textId="77777777" w:rsidR="00265F13" w:rsidRPr="008E2B31" w:rsidRDefault="3BFCAE30" w:rsidP="00B04DE5">
            <w:pPr>
              <w:jc w:val="both"/>
              <w:rPr>
                <w:rFonts w:ascii="Arial" w:eastAsia="Times New Roman" w:hAnsi="Arial" w:cs="Arial"/>
                <w:b/>
                <w:bCs/>
                <w:color w:val="000000"/>
                <w:sz w:val="20"/>
                <w:szCs w:val="20"/>
                <w:lang w:eastAsia="et-EE"/>
              </w:rPr>
            </w:pPr>
            <w:r w:rsidRPr="008E2B31">
              <w:rPr>
                <w:rFonts w:ascii="Arial" w:eastAsia="Times New Roman" w:hAnsi="Arial" w:cs="Arial"/>
                <w:b/>
                <w:bCs/>
                <w:color w:val="000000" w:themeColor="text1"/>
                <w:sz w:val="20"/>
                <w:szCs w:val="20"/>
                <w:lang w:eastAsia="et-EE"/>
              </w:rPr>
              <w:t>Näitaja nimetus</w:t>
            </w:r>
          </w:p>
        </w:tc>
        <w:tc>
          <w:tcPr>
            <w:tcW w:w="1134" w:type="dxa"/>
          </w:tcPr>
          <w:p w14:paraId="78E8F893" w14:textId="0CC57885" w:rsidR="00265F13" w:rsidRPr="008E2B31" w:rsidRDefault="3BFCAE30" w:rsidP="00B04DE5">
            <w:pPr>
              <w:jc w:val="both"/>
              <w:rPr>
                <w:rFonts w:ascii="Arial" w:eastAsia="Times New Roman" w:hAnsi="Arial" w:cs="Arial"/>
                <w:b/>
                <w:bCs/>
                <w:color w:val="000000"/>
                <w:sz w:val="20"/>
                <w:szCs w:val="20"/>
                <w:lang w:eastAsia="et-EE"/>
              </w:rPr>
            </w:pPr>
            <w:r w:rsidRPr="008E2B31">
              <w:rPr>
                <w:rFonts w:ascii="Arial" w:eastAsia="Times New Roman" w:hAnsi="Arial" w:cs="Arial"/>
                <w:b/>
                <w:bCs/>
                <w:color w:val="000000" w:themeColor="text1"/>
                <w:sz w:val="20"/>
                <w:szCs w:val="20"/>
                <w:lang w:eastAsia="et-EE"/>
              </w:rPr>
              <w:t xml:space="preserve">Sihttase </w:t>
            </w:r>
            <w:proofErr w:type="spellStart"/>
            <w:r w:rsidRPr="008E2B31">
              <w:rPr>
                <w:rFonts w:ascii="Arial" w:eastAsia="Times New Roman" w:hAnsi="Arial" w:cs="Arial"/>
                <w:b/>
                <w:bCs/>
                <w:color w:val="000000" w:themeColor="text1"/>
                <w:sz w:val="20"/>
                <w:szCs w:val="20"/>
                <w:lang w:eastAsia="et-EE"/>
              </w:rPr>
              <w:t>tegevus</w:t>
            </w:r>
            <w:r w:rsidR="760E4190" w:rsidRPr="008E2B31">
              <w:rPr>
                <w:rFonts w:ascii="Arial" w:eastAsia="Times New Roman" w:hAnsi="Arial" w:cs="Arial"/>
                <w:b/>
                <w:bCs/>
                <w:color w:val="000000" w:themeColor="text1"/>
                <w:sz w:val="20"/>
                <w:szCs w:val="20"/>
                <w:lang w:eastAsia="et-EE"/>
              </w:rPr>
              <w:t>-</w:t>
            </w:r>
            <w:r w:rsidRPr="008E2B31">
              <w:rPr>
                <w:rFonts w:ascii="Arial" w:eastAsia="Times New Roman" w:hAnsi="Arial" w:cs="Arial"/>
                <w:b/>
                <w:bCs/>
                <w:color w:val="000000" w:themeColor="text1"/>
                <w:sz w:val="20"/>
                <w:szCs w:val="20"/>
                <w:lang w:eastAsia="et-EE"/>
              </w:rPr>
              <w:t>kava</w:t>
            </w:r>
            <w:proofErr w:type="spellEnd"/>
            <w:r w:rsidRPr="008E2B31">
              <w:rPr>
                <w:rFonts w:ascii="Arial" w:eastAsia="Times New Roman" w:hAnsi="Arial" w:cs="Arial"/>
                <w:b/>
                <w:bCs/>
                <w:color w:val="000000" w:themeColor="text1"/>
                <w:sz w:val="20"/>
                <w:szCs w:val="20"/>
                <w:lang w:eastAsia="et-EE"/>
              </w:rPr>
              <w:t xml:space="preserve"> aastal 202</w:t>
            </w:r>
            <w:r w:rsidR="73335EB2" w:rsidRPr="008E2B31">
              <w:rPr>
                <w:rFonts w:ascii="Arial" w:eastAsia="Times New Roman" w:hAnsi="Arial" w:cs="Arial"/>
                <w:b/>
                <w:bCs/>
                <w:color w:val="000000" w:themeColor="text1"/>
                <w:sz w:val="20"/>
                <w:szCs w:val="20"/>
                <w:lang w:eastAsia="et-EE"/>
              </w:rPr>
              <w:t>5</w:t>
            </w:r>
          </w:p>
        </w:tc>
        <w:tc>
          <w:tcPr>
            <w:tcW w:w="1124" w:type="dxa"/>
          </w:tcPr>
          <w:p w14:paraId="1C951FC2" w14:textId="10BAB14D" w:rsidR="00265F13" w:rsidRPr="008E2B31" w:rsidRDefault="3BFCAE30" w:rsidP="00B04DE5">
            <w:pPr>
              <w:jc w:val="both"/>
              <w:rPr>
                <w:rFonts w:ascii="Arial" w:eastAsia="Times New Roman" w:hAnsi="Arial" w:cs="Arial"/>
                <w:b/>
                <w:bCs/>
                <w:color w:val="000000"/>
                <w:sz w:val="20"/>
                <w:szCs w:val="20"/>
                <w:lang w:eastAsia="et-EE"/>
              </w:rPr>
            </w:pPr>
            <w:r w:rsidRPr="008E2B31">
              <w:rPr>
                <w:rFonts w:ascii="Arial" w:eastAsia="Times New Roman" w:hAnsi="Arial" w:cs="Arial"/>
                <w:b/>
                <w:bCs/>
                <w:color w:val="000000" w:themeColor="text1"/>
                <w:sz w:val="20"/>
                <w:szCs w:val="20"/>
                <w:lang w:eastAsia="et-EE"/>
              </w:rPr>
              <w:t xml:space="preserve">Sihttase </w:t>
            </w:r>
            <w:proofErr w:type="spellStart"/>
            <w:r w:rsidRPr="008E2B31">
              <w:rPr>
                <w:rFonts w:ascii="Arial" w:eastAsia="Times New Roman" w:hAnsi="Arial" w:cs="Arial"/>
                <w:b/>
                <w:bCs/>
                <w:color w:val="000000" w:themeColor="text1"/>
                <w:sz w:val="20"/>
                <w:szCs w:val="20"/>
                <w:lang w:eastAsia="et-EE"/>
              </w:rPr>
              <w:t>tegevus-kava</w:t>
            </w:r>
            <w:proofErr w:type="spellEnd"/>
            <w:r w:rsidRPr="008E2B31">
              <w:rPr>
                <w:rFonts w:ascii="Arial" w:eastAsia="Times New Roman" w:hAnsi="Arial" w:cs="Arial"/>
                <w:b/>
                <w:bCs/>
                <w:color w:val="000000" w:themeColor="text1"/>
                <w:sz w:val="20"/>
                <w:szCs w:val="20"/>
                <w:lang w:eastAsia="et-EE"/>
              </w:rPr>
              <w:t xml:space="preserve"> aastal 202</w:t>
            </w:r>
            <w:r w:rsidR="2E79609A" w:rsidRPr="008E2B31">
              <w:rPr>
                <w:rFonts w:ascii="Arial" w:eastAsia="Times New Roman" w:hAnsi="Arial" w:cs="Arial"/>
                <w:b/>
                <w:bCs/>
                <w:color w:val="000000" w:themeColor="text1"/>
                <w:sz w:val="20"/>
                <w:szCs w:val="20"/>
                <w:lang w:eastAsia="et-EE"/>
              </w:rPr>
              <w:t>6</w:t>
            </w:r>
          </w:p>
        </w:tc>
        <w:tc>
          <w:tcPr>
            <w:tcW w:w="850" w:type="dxa"/>
          </w:tcPr>
          <w:p w14:paraId="1FF00ECD" w14:textId="177D222F" w:rsidR="00265F13" w:rsidRPr="008E2B31" w:rsidRDefault="3BFCAE30" w:rsidP="00B04DE5">
            <w:pPr>
              <w:jc w:val="both"/>
              <w:rPr>
                <w:rFonts w:ascii="Arial" w:eastAsia="Times New Roman" w:hAnsi="Arial" w:cs="Arial"/>
                <w:b/>
                <w:bCs/>
                <w:color w:val="000000"/>
                <w:sz w:val="20"/>
                <w:szCs w:val="20"/>
                <w:lang w:eastAsia="et-EE"/>
              </w:rPr>
            </w:pPr>
            <w:r w:rsidRPr="008E2B31">
              <w:rPr>
                <w:rFonts w:ascii="Arial" w:eastAsia="Times New Roman" w:hAnsi="Arial" w:cs="Arial"/>
                <w:b/>
                <w:bCs/>
                <w:color w:val="000000" w:themeColor="text1"/>
                <w:sz w:val="20"/>
                <w:szCs w:val="20"/>
                <w:lang w:eastAsia="et-EE"/>
              </w:rPr>
              <w:t>Siht-tase (2027)</w:t>
            </w:r>
          </w:p>
        </w:tc>
        <w:tc>
          <w:tcPr>
            <w:tcW w:w="2840" w:type="dxa"/>
          </w:tcPr>
          <w:p w14:paraId="57748039" w14:textId="77777777" w:rsidR="00265F13" w:rsidRPr="008E2B31" w:rsidRDefault="3B2D7307" w:rsidP="00B04DE5">
            <w:pPr>
              <w:jc w:val="both"/>
              <w:rPr>
                <w:rFonts w:ascii="Arial" w:eastAsia="Times New Roman" w:hAnsi="Arial" w:cs="Arial"/>
                <w:b/>
                <w:bCs/>
                <w:color w:val="000000"/>
                <w:sz w:val="20"/>
                <w:szCs w:val="20"/>
                <w:lang w:eastAsia="et-EE"/>
              </w:rPr>
            </w:pPr>
            <w:r w:rsidRPr="008E2B31">
              <w:rPr>
                <w:rFonts w:ascii="Arial" w:eastAsia="Times New Roman" w:hAnsi="Arial" w:cs="Arial"/>
                <w:b/>
                <w:bCs/>
                <w:color w:val="000000" w:themeColor="text1"/>
                <w:sz w:val="20"/>
                <w:szCs w:val="20"/>
                <w:lang w:eastAsia="et-EE"/>
              </w:rPr>
              <w:t xml:space="preserve">Selgitus </w:t>
            </w:r>
          </w:p>
        </w:tc>
      </w:tr>
      <w:tr w:rsidR="00265F13" w:rsidRPr="00404274" w14:paraId="5AD2EF66" w14:textId="77777777" w:rsidTr="00FA2E5A">
        <w:trPr>
          <w:trHeight w:val="841"/>
        </w:trPr>
        <w:tc>
          <w:tcPr>
            <w:tcW w:w="971" w:type="dxa"/>
          </w:tcPr>
          <w:p w14:paraId="7D1E9143" w14:textId="71B2741C" w:rsidR="00265F13" w:rsidRPr="008E2B31" w:rsidRDefault="00265F13" w:rsidP="00B04DE5">
            <w:pPr>
              <w:jc w:val="both"/>
              <w:rPr>
                <w:rFonts w:ascii="Arial" w:eastAsia="Times New Roman" w:hAnsi="Arial" w:cs="Arial"/>
                <w:iCs/>
                <w:color w:val="000000"/>
                <w:sz w:val="20"/>
                <w:szCs w:val="20"/>
                <w:lang w:eastAsia="et-EE"/>
              </w:rPr>
            </w:pPr>
            <w:r w:rsidRPr="008E2B31">
              <w:rPr>
                <w:rFonts w:ascii="Arial" w:eastAsia="Times New Roman" w:hAnsi="Arial" w:cs="Arial"/>
                <w:iCs/>
                <w:color w:val="000000"/>
                <w:sz w:val="20"/>
                <w:szCs w:val="20"/>
                <w:lang w:eastAsia="et-EE"/>
              </w:rPr>
              <w:t>Väljund</w:t>
            </w:r>
            <w:r w:rsidR="00FA2E5A" w:rsidRPr="008E2B31">
              <w:rPr>
                <w:rFonts w:ascii="Arial" w:eastAsia="Times New Roman" w:hAnsi="Arial" w:cs="Arial"/>
                <w:iCs/>
                <w:color w:val="000000"/>
                <w:sz w:val="20"/>
                <w:szCs w:val="20"/>
                <w:lang w:eastAsia="et-EE"/>
              </w:rPr>
              <w:t>-</w:t>
            </w:r>
            <w:r w:rsidRPr="008E2B31">
              <w:rPr>
                <w:rFonts w:ascii="Arial" w:eastAsia="Times New Roman" w:hAnsi="Arial" w:cs="Arial"/>
                <w:iCs/>
                <w:color w:val="000000"/>
                <w:sz w:val="20"/>
                <w:szCs w:val="20"/>
                <w:lang w:eastAsia="et-EE"/>
              </w:rPr>
              <w:t xml:space="preserve">näitaja </w:t>
            </w:r>
          </w:p>
        </w:tc>
        <w:tc>
          <w:tcPr>
            <w:tcW w:w="2126" w:type="dxa"/>
          </w:tcPr>
          <w:p w14:paraId="18B7AB42" w14:textId="77777777" w:rsidR="00265F13" w:rsidRPr="008E2B31" w:rsidRDefault="00265F13" w:rsidP="00B04DE5">
            <w:pPr>
              <w:rPr>
                <w:rFonts w:ascii="Arial" w:eastAsia="Times New Roman" w:hAnsi="Arial" w:cs="Arial"/>
                <w:iCs/>
                <w:color w:val="000000"/>
                <w:sz w:val="20"/>
                <w:szCs w:val="20"/>
                <w:lang w:eastAsia="et-EE"/>
              </w:rPr>
            </w:pPr>
            <w:r w:rsidRPr="008E2B31">
              <w:rPr>
                <w:rFonts w:ascii="Arial" w:eastAsia="Times New Roman" w:hAnsi="Arial" w:cs="Arial"/>
                <w:iCs/>
                <w:color w:val="000000"/>
                <w:sz w:val="20"/>
                <w:szCs w:val="20"/>
                <w:lang w:eastAsia="et-EE"/>
              </w:rPr>
              <w:t>Koolitatute arv</w:t>
            </w:r>
          </w:p>
        </w:tc>
        <w:tc>
          <w:tcPr>
            <w:tcW w:w="1134" w:type="dxa"/>
          </w:tcPr>
          <w:p w14:paraId="5931B673" w14:textId="6E4149EE" w:rsidR="00265F13" w:rsidRPr="008E2B31" w:rsidRDefault="2A5BD1C9" w:rsidP="00B04DE5">
            <w:pPr>
              <w:jc w:val="both"/>
              <w:rPr>
                <w:rFonts w:ascii="Arial" w:eastAsia="Times New Roman" w:hAnsi="Arial" w:cs="Arial"/>
                <w:color w:val="000000"/>
                <w:sz w:val="20"/>
                <w:szCs w:val="20"/>
                <w:lang w:eastAsia="et-EE"/>
              </w:rPr>
            </w:pPr>
            <w:r w:rsidRPr="008E2B31">
              <w:rPr>
                <w:rFonts w:ascii="Arial" w:eastAsia="Times New Roman" w:hAnsi="Arial" w:cs="Arial"/>
                <w:color w:val="000000" w:themeColor="text1"/>
                <w:sz w:val="20"/>
                <w:szCs w:val="20"/>
                <w:lang w:eastAsia="et-EE"/>
              </w:rPr>
              <w:t>285</w:t>
            </w:r>
          </w:p>
        </w:tc>
        <w:tc>
          <w:tcPr>
            <w:tcW w:w="1124" w:type="dxa"/>
          </w:tcPr>
          <w:p w14:paraId="633151D0" w14:textId="4217F64A" w:rsidR="00265F13" w:rsidRPr="008E2B31" w:rsidRDefault="2A5BD1C9" w:rsidP="00B04DE5">
            <w:pPr>
              <w:jc w:val="both"/>
              <w:rPr>
                <w:rFonts w:ascii="Arial" w:eastAsia="Times New Roman" w:hAnsi="Arial" w:cs="Arial"/>
                <w:color w:val="000000"/>
                <w:sz w:val="20"/>
                <w:szCs w:val="20"/>
                <w:lang w:eastAsia="et-EE"/>
              </w:rPr>
            </w:pPr>
            <w:r w:rsidRPr="008E2B31">
              <w:rPr>
                <w:rFonts w:ascii="Arial" w:eastAsia="Times New Roman" w:hAnsi="Arial" w:cs="Arial"/>
                <w:color w:val="000000" w:themeColor="text1"/>
                <w:sz w:val="20"/>
                <w:szCs w:val="20"/>
                <w:lang w:eastAsia="et-EE"/>
              </w:rPr>
              <w:t>285</w:t>
            </w:r>
          </w:p>
        </w:tc>
        <w:tc>
          <w:tcPr>
            <w:tcW w:w="850" w:type="dxa"/>
          </w:tcPr>
          <w:p w14:paraId="761C71F3" w14:textId="2450D62A" w:rsidR="00265F13" w:rsidRPr="008E2B31" w:rsidRDefault="00265F13" w:rsidP="00B04DE5">
            <w:pPr>
              <w:jc w:val="both"/>
              <w:rPr>
                <w:rFonts w:ascii="Arial" w:eastAsia="Times New Roman" w:hAnsi="Arial" w:cs="Arial"/>
                <w:iCs/>
                <w:color w:val="000000"/>
                <w:sz w:val="20"/>
                <w:szCs w:val="20"/>
                <w:lang w:eastAsia="et-EE"/>
              </w:rPr>
            </w:pPr>
            <w:r w:rsidRPr="008E2B31">
              <w:rPr>
                <w:rFonts w:ascii="Arial" w:eastAsia="Times New Roman" w:hAnsi="Arial" w:cs="Arial"/>
                <w:iCs/>
                <w:color w:val="000000"/>
                <w:sz w:val="20"/>
                <w:szCs w:val="20"/>
                <w:lang w:eastAsia="et-EE"/>
              </w:rPr>
              <w:t>690</w:t>
            </w:r>
          </w:p>
        </w:tc>
        <w:tc>
          <w:tcPr>
            <w:tcW w:w="2840" w:type="dxa"/>
          </w:tcPr>
          <w:p w14:paraId="3C4C6BDE" w14:textId="7963C2D7" w:rsidR="00265F13" w:rsidRPr="008E2B31" w:rsidRDefault="24614D8A" w:rsidP="00B04DE5">
            <w:pPr>
              <w:jc w:val="both"/>
              <w:rPr>
                <w:rFonts w:ascii="Arial" w:eastAsia="Times New Roman" w:hAnsi="Arial" w:cs="Arial"/>
                <w:color w:val="000000"/>
                <w:sz w:val="20"/>
                <w:szCs w:val="20"/>
                <w:lang w:eastAsia="et-EE"/>
              </w:rPr>
            </w:pPr>
            <w:r w:rsidRPr="008E2B31">
              <w:rPr>
                <w:rFonts w:ascii="Arial" w:eastAsia="Times New Roman" w:hAnsi="Arial" w:cs="Arial"/>
                <w:color w:val="000000" w:themeColor="text1"/>
                <w:sz w:val="20"/>
                <w:szCs w:val="20"/>
                <w:lang w:eastAsia="et-EE"/>
              </w:rPr>
              <w:t>RFK koolitus 2023</w:t>
            </w:r>
            <w:r w:rsidR="21A30A66" w:rsidRPr="008E2B31">
              <w:rPr>
                <w:rFonts w:ascii="Arial" w:eastAsia="Times New Roman" w:hAnsi="Arial" w:cs="Arial"/>
                <w:color w:val="000000" w:themeColor="text1"/>
                <w:sz w:val="20"/>
                <w:szCs w:val="20"/>
                <w:lang w:eastAsia="et-EE"/>
              </w:rPr>
              <w:t>. a</w:t>
            </w:r>
            <w:r w:rsidRPr="008E2B31">
              <w:rPr>
                <w:rFonts w:ascii="Arial" w:eastAsia="Times New Roman" w:hAnsi="Arial" w:cs="Arial"/>
                <w:color w:val="000000" w:themeColor="text1"/>
                <w:sz w:val="20"/>
                <w:szCs w:val="20"/>
                <w:lang w:eastAsia="et-EE"/>
              </w:rPr>
              <w:t xml:space="preserve"> </w:t>
            </w:r>
            <w:r w:rsidR="4C6550A9" w:rsidRPr="008E2B31">
              <w:rPr>
                <w:rFonts w:ascii="Arial" w:eastAsia="Times New Roman" w:hAnsi="Arial" w:cs="Arial"/>
                <w:color w:val="000000" w:themeColor="text1"/>
                <w:sz w:val="20"/>
                <w:szCs w:val="20"/>
                <w:lang w:eastAsia="et-EE"/>
              </w:rPr>
              <w:t>0</w:t>
            </w:r>
            <w:r w:rsidRPr="008E2B31">
              <w:rPr>
                <w:rFonts w:ascii="Arial" w:eastAsia="Times New Roman" w:hAnsi="Arial" w:cs="Arial"/>
                <w:color w:val="000000" w:themeColor="text1"/>
                <w:sz w:val="20"/>
                <w:szCs w:val="20"/>
                <w:lang w:eastAsia="et-EE"/>
              </w:rPr>
              <w:t>, 2024</w:t>
            </w:r>
            <w:r w:rsidR="6D5F2FD1" w:rsidRPr="008E2B31">
              <w:rPr>
                <w:rFonts w:ascii="Arial" w:eastAsia="Times New Roman" w:hAnsi="Arial" w:cs="Arial"/>
                <w:color w:val="000000" w:themeColor="text1"/>
                <w:sz w:val="20"/>
                <w:szCs w:val="20"/>
                <w:lang w:eastAsia="et-EE"/>
              </w:rPr>
              <w:t xml:space="preserve">. </w:t>
            </w:r>
            <w:r w:rsidR="005C31C8" w:rsidRPr="008E2B31">
              <w:rPr>
                <w:rFonts w:ascii="Arial" w:eastAsia="Times New Roman" w:hAnsi="Arial" w:cs="Arial"/>
                <w:color w:val="000000" w:themeColor="text1"/>
                <w:sz w:val="20"/>
                <w:szCs w:val="20"/>
                <w:lang w:eastAsia="et-EE"/>
              </w:rPr>
              <w:t xml:space="preserve">a </w:t>
            </w:r>
            <w:r w:rsidR="4C6550A9" w:rsidRPr="008E2B31">
              <w:rPr>
                <w:rFonts w:ascii="Arial" w:eastAsia="Times New Roman" w:hAnsi="Arial" w:cs="Arial"/>
                <w:color w:val="000000" w:themeColor="text1"/>
                <w:sz w:val="20"/>
                <w:szCs w:val="20"/>
                <w:lang w:eastAsia="et-EE"/>
              </w:rPr>
              <w:t>120</w:t>
            </w:r>
            <w:r w:rsidR="589CAAA0" w:rsidRPr="008E2B31">
              <w:rPr>
                <w:rFonts w:ascii="Arial" w:eastAsia="Times New Roman" w:hAnsi="Arial" w:cs="Arial"/>
                <w:color w:val="000000" w:themeColor="text1"/>
                <w:sz w:val="20"/>
                <w:szCs w:val="20"/>
                <w:lang w:eastAsia="et-EE"/>
              </w:rPr>
              <w:t>,</w:t>
            </w:r>
            <w:r w:rsidRPr="008E2B31">
              <w:rPr>
                <w:rFonts w:ascii="Arial" w:eastAsia="Times New Roman" w:hAnsi="Arial" w:cs="Arial"/>
                <w:color w:val="000000" w:themeColor="text1"/>
                <w:sz w:val="20"/>
                <w:szCs w:val="20"/>
                <w:lang w:eastAsia="et-EE"/>
              </w:rPr>
              <w:t xml:space="preserve"> 2025</w:t>
            </w:r>
            <w:r w:rsidR="2EF5E3F0" w:rsidRPr="008E2B31">
              <w:rPr>
                <w:rFonts w:ascii="Arial" w:eastAsia="Times New Roman" w:hAnsi="Arial" w:cs="Arial"/>
                <w:color w:val="000000" w:themeColor="text1"/>
                <w:sz w:val="20"/>
                <w:szCs w:val="20"/>
                <w:lang w:eastAsia="et-EE"/>
              </w:rPr>
              <w:t>. a</w:t>
            </w:r>
            <w:r w:rsidRPr="008E2B31">
              <w:rPr>
                <w:rFonts w:ascii="Arial" w:eastAsia="Times New Roman" w:hAnsi="Arial" w:cs="Arial"/>
                <w:color w:val="000000" w:themeColor="text1"/>
                <w:sz w:val="20"/>
                <w:szCs w:val="20"/>
                <w:lang w:eastAsia="et-EE"/>
              </w:rPr>
              <w:t xml:space="preserve"> 285</w:t>
            </w:r>
            <w:r w:rsidR="1ED41286" w:rsidRPr="008E2B31">
              <w:rPr>
                <w:rFonts w:ascii="Arial" w:eastAsia="Times New Roman" w:hAnsi="Arial" w:cs="Arial"/>
                <w:color w:val="000000" w:themeColor="text1"/>
                <w:sz w:val="20"/>
                <w:szCs w:val="20"/>
                <w:lang w:eastAsia="et-EE"/>
              </w:rPr>
              <w:t>, 202</w:t>
            </w:r>
            <w:r w:rsidR="5CC19A5D" w:rsidRPr="008E2B31">
              <w:rPr>
                <w:rFonts w:ascii="Arial" w:eastAsia="Times New Roman" w:hAnsi="Arial" w:cs="Arial"/>
                <w:color w:val="000000" w:themeColor="text1"/>
                <w:sz w:val="20"/>
                <w:szCs w:val="20"/>
                <w:lang w:eastAsia="et-EE"/>
              </w:rPr>
              <w:t>6</w:t>
            </w:r>
            <w:r w:rsidR="051E0801" w:rsidRPr="008E2B31">
              <w:rPr>
                <w:rFonts w:ascii="Arial" w:eastAsia="Times New Roman" w:hAnsi="Arial" w:cs="Arial"/>
                <w:color w:val="000000" w:themeColor="text1"/>
                <w:sz w:val="20"/>
                <w:szCs w:val="20"/>
                <w:lang w:eastAsia="et-EE"/>
              </w:rPr>
              <w:t>. a</w:t>
            </w:r>
            <w:r w:rsidR="4BB927CC" w:rsidRPr="008E2B31">
              <w:rPr>
                <w:rFonts w:ascii="Arial" w:eastAsia="Times New Roman" w:hAnsi="Arial" w:cs="Arial"/>
                <w:color w:val="000000" w:themeColor="text1"/>
                <w:sz w:val="20"/>
                <w:szCs w:val="20"/>
                <w:lang w:eastAsia="et-EE"/>
              </w:rPr>
              <w:t xml:space="preserve"> </w:t>
            </w:r>
            <w:r w:rsidR="5CC19A5D" w:rsidRPr="008E2B31">
              <w:rPr>
                <w:rFonts w:ascii="Arial" w:eastAsia="Times New Roman" w:hAnsi="Arial" w:cs="Arial"/>
                <w:color w:val="000000" w:themeColor="text1"/>
                <w:sz w:val="20"/>
                <w:szCs w:val="20"/>
                <w:lang w:eastAsia="et-EE"/>
              </w:rPr>
              <w:t>285 koolitatut</w:t>
            </w:r>
          </w:p>
        </w:tc>
      </w:tr>
      <w:tr w:rsidR="00A60BD4" w:rsidRPr="00404274" w14:paraId="15EFDAA1" w14:textId="77777777" w:rsidTr="00FA2E5A">
        <w:trPr>
          <w:trHeight w:val="841"/>
        </w:trPr>
        <w:tc>
          <w:tcPr>
            <w:tcW w:w="971" w:type="dxa"/>
          </w:tcPr>
          <w:p w14:paraId="7C4FF83B" w14:textId="77777777" w:rsidR="00A60BD4" w:rsidRPr="009F0BC4" w:rsidRDefault="00A60BD4" w:rsidP="00B04DE5">
            <w:pPr>
              <w:jc w:val="both"/>
              <w:rPr>
                <w:rFonts w:ascii="Arial" w:eastAsia="Times New Roman" w:hAnsi="Arial" w:cs="Arial"/>
                <w:color w:val="000000" w:themeColor="text1"/>
                <w:sz w:val="20"/>
                <w:szCs w:val="20"/>
                <w:lang w:eastAsia="et-EE"/>
              </w:rPr>
            </w:pPr>
          </w:p>
        </w:tc>
        <w:tc>
          <w:tcPr>
            <w:tcW w:w="2126" w:type="dxa"/>
          </w:tcPr>
          <w:p w14:paraId="22F2E5BF" w14:textId="4A8D7BFC" w:rsidR="00A60BD4" w:rsidRPr="009F0BC4" w:rsidRDefault="00F5268B" w:rsidP="00B04DE5">
            <w:pPr>
              <w:rPr>
                <w:rFonts w:ascii="Arial" w:eastAsia="Times New Roman" w:hAnsi="Arial" w:cs="Arial"/>
                <w:color w:val="FF0000"/>
                <w:sz w:val="20"/>
                <w:szCs w:val="20"/>
                <w:lang w:eastAsia="et-EE"/>
              </w:rPr>
            </w:pPr>
            <w:r w:rsidRPr="009F0BC4">
              <w:rPr>
                <w:rFonts w:ascii="Arial" w:hAnsi="Arial" w:cs="Arial"/>
                <w:sz w:val="20"/>
                <w:szCs w:val="20"/>
              </w:rPr>
              <w:t>Kodus elavatele dementsusega inimestele ja nende hoolduskoormusega lähedastele suunatud sekkumispraktikate ja tugisüsteemide analüüs</w:t>
            </w:r>
            <w:r w:rsidR="00A60BD4" w:rsidRPr="009F0BC4">
              <w:rPr>
                <w:rFonts w:ascii="Arial" w:hAnsi="Arial" w:cs="Arial"/>
                <w:sz w:val="20"/>
                <w:szCs w:val="20"/>
              </w:rPr>
              <w:t xml:space="preserve"> (</w:t>
            </w:r>
            <w:proofErr w:type="spellStart"/>
            <w:r w:rsidR="00A60BD4" w:rsidRPr="009F0BC4">
              <w:rPr>
                <w:rFonts w:ascii="Arial" w:hAnsi="Arial" w:cs="Arial"/>
                <w:sz w:val="20"/>
                <w:szCs w:val="20"/>
              </w:rPr>
              <w:t>SoM</w:t>
            </w:r>
            <w:proofErr w:type="spellEnd"/>
            <w:r w:rsidR="00A60BD4" w:rsidRPr="009F0BC4">
              <w:rPr>
                <w:rFonts w:ascii="Arial" w:hAnsi="Arial" w:cs="Arial"/>
                <w:sz w:val="20"/>
                <w:szCs w:val="20"/>
              </w:rPr>
              <w:t>)</w:t>
            </w:r>
          </w:p>
        </w:tc>
        <w:tc>
          <w:tcPr>
            <w:tcW w:w="1134" w:type="dxa"/>
          </w:tcPr>
          <w:p w14:paraId="5B64A308" w14:textId="3DFFF632" w:rsidR="00A60BD4" w:rsidRPr="009F0BC4" w:rsidRDefault="00CB0E2D"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0</w:t>
            </w:r>
          </w:p>
        </w:tc>
        <w:tc>
          <w:tcPr>
            <w:tcW w:w="1124" w:type="dxa"/>
          </w:tcPr>
          <w:p w14:paraId="3ECF5128" w14:textId="431A7220" w:rsidR="00A60BD4" w:rsidRPr="009F0BC4" w:rsidRDefault="00CB0E2D"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850" w:type="dxa"/>
          </w:tcPr>
          <w:p w14:paraId="326950E9" w14:textId="414BBC23" w:rsidR="00A60BD4" w:rsidRPr="009F0BC4" w:rsidRDefault="00CB0E2D"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2840" w:type="dxa"/>
          </w:tcPr>
          <w:p w14:paraId="0D51CB45" w14:textId="77777777" w:rsidR="00A60BD4" w:rsidRPr="009F0BC4" w:rsidRDefault="00A60BD4" w:rsidP="00B04DE5">
            <w:pPr>
              <w:jc w:val="both"/>
              <w:rPr>
                <w:rFonts w:ascii="Arial" w:eastAsia="Times New Roman" w:hAnsi="Arial" w:cs="Arial"/>
                <w:color w:val="000000" w:themeColor="text1"/>
                <w:sz w:val="20"/>
                <w:szCs w:val="20"/>
                <w:lang w:eastAsia="et-EE"/>
              </w:rPr>
            </w:pPr>
          </w:p>
        </w:tc>
      </w:tr>
      <w:tr w:rsidR="00BA0E1A" w:rsidRPr="00404274" w14:paraId="3E8E5389" w14:textId="77777777" w:rsidTr="00FA2E5A">
        <w:trPr>
          <w:trHeight w:val="841"/>
        </w:trPr>
        <w:tc>
          <w:tcPr>
            <w:tcW w:w="971" w:type="dxa"/>
          </w:tcPr>
          <w:p w14:paraId="18881C76" w14:textId="77777777" w:rsidR="00BA0E1A" w:rsidRPr="009F0BC4" w:rsidRDefault="00BA0E1A" w:rsidP="00B04DE5">
            <w:pPr>
              <w:jc w:val="both"/>
              <w:rPr>
                <w:rFonts w:ascii="Arial" w:eastAsia="Times New Roman" w:hAnsi="Arial" w:cs="Arial"/>
                <w:color w:val="000000" w:themeColor="text1"/>
                <w:sz w:val="20"/>
                <w:szCs w:val="20"/>
                <w:lang w:eastAsia="et-EE"/>
              </w:rPr>
            </w:pPr>
          </w:p>
        </w:tc>
        <w:tc>
          <w:tcPr>
            <w:tcW w:w="2126" w:type="dxa"/>
          </w:tcPr>
          <w:p w14:paraId="28FADD66" w14:textId="5CE63294" w:rsidR="00BA0E1A" w:rsidRPr="009F0BC4" w:rsidRDefault="00BA0E1A" w:rsidP="00B04DE5">
            <w:pPr>
              <w:rPr>
                <w:rFonts w:ascii="Arial" w:hAnsi="Arial" w:cs="Arial"/>
                <w:sz w:val="20"/>
                <w:szCs w:val="20"/>
              </w:rPr>
            </w:pPr>
            <w:r w:rsidRPr="009F0BC4">
              <w:rPr>
                <w:rFonts w:ascii="Arial" w:hAnsi="Arial" w:cs="Arial"/>
                <w:sz w:val="20"/>
                <w:szCs w:val="20"/>
              </w:rPr>
              <w:t>Hooldereformi esmane mõjuanalüüs sh eelnev sihtrühma uuring</w:t>
            </w:r>
            <w:r w:rsidR="0013072A" w:rsidRPr="009F0BC4">
              <w:rPr>
                <w:rFonts w:ascii="Arial" w:hAnsi="Arial" w:cs="Arial"/>
                <w:sz w:val="20"/>
                <w:szCs w:val="20"/>
              </w:rPr>
              <w:t>(</w:t>
            </w:r>
            <w:proofErr w:type="spellStart"/>
            <w:r w:rsidR="0013072A" w:rsidRPr="009F0BC4">
              <w:rPr>
                <w:rFonts w:ascii="Arial" w:hAnsi="Arial" w:cs="Arial"/>
                <w:sz w:val="20"/>
                <w:szCs w:val="20"/>
              </w:rPr>
              <w:t>SoM</w:t>
            </w:r>
            <w:proofErr w:type="spellEnd"/>
            <w:r w:rsidR="0013072A" w:rsidRPr="009F0BC4">
              <w:rPr>
                <w:rFonts w:ascii="Arial" w:hAnsi="Arial" w:cs="Arial"/>
                <w:sz w:val="20"/>
                <w:szCs w:val="20"/>
              </w:rPr>
              <w:t>)</w:t>
            </w:r>
          </w:p>
          <w:p w14:paraId="38B88F78" w14:textId="77777777" w:rsidR="00BA0E1A" w:rsidRPr="009F0BC4" w:rsidRDefault="00BA0E1A" w:rsidP="00B04DE5">
            <w:pPr>
              <w:rPr>
                <w:rFonts w:ascii="Arial" w:eastAsia="Times New Roman" w:hAnsi="Arial" w:cs="Arial"/>
                <w:color w:val="FF0000"/>
                <w:sz w:val="20"/>
                <w:szCs w:val="20"/>
                <w:lang w:eastAsia="et-EE"/>
              </w:rPr>
            </w:pPr>
          </w:p>
        </w:tc>
        <w:tc>
          <w:tcPr>
            <w:tcW w:w="1134" w:type="dxa"/>
          </w:tcPr>
          <w:p w14:paraId="1B64B5B4" w14:textId="100DEE2C"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0</w:t>
            </w:r>
          </w:p>
        </w:tc>
        <w:tc>
          <w:tcPr>
            <w:tcW w:w="1124" w:type="dxa"/>
          </w:tcPr>
          <w:p w14:paraId="019B7C55" w14:textId="1A3F3566"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850" w:type="dxa"/>
          </w:tcPr>
          <w:p w14:paraId="44FD765C" w14:textId="2B288B50"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2840" w:type="dxa"/>
          </w:tcPr>
          <w:p w14:paraId="4AB28B14" w14:textId="77777777" w:rsidR="00BA0E1A" w:rsidRPr="009F0BC4" w:rsidRDefault="00BA0E1A" w:rsidP="00B04DE5">
            <w:pPr>
              <w:jc w:val="both"/>
              <w:rPr>
                <w:rFonts w:ascii="Arial" w:eastAsia="Times New Roman" w:hAnsi="Arial" w:cs="Arial"/>
                <w:color w:val="000000" w:themeColor="text1"/>
                <w:sz w:val="20"/>
                <w:szCs w:val="20"/>
                <w:lang w:eastAsia="et-EE"/>
              </w:rPr>
            </w:pPr>
          </w:p>
        </w:tc>
      </w:tr>
      <w:tr w:rsidR="00BA0E1A" w:rsidRPr="00404274" w14:paraId="2097FD94" w14:textId="77777777" w:rsidTr="00FA2E5A">
        <w:trPr>
          <w:trHeight w:val="841"/>
        </w:trPr>
        <w:tc>
          <w:tcPr>
            <w:tcW w:w="971" w:type="dxa"/>
          </w:tcPr>
          <w:p w14:paraId="4777518D" w14:textId="77777777" w:rsidR="00BA0E1A" w:rsidRPr="009F0BC4" w:rsidRDefault="00BA0E1A" w:rsidP="00B04DE5">
            <w:pPr>
              <w:jc w:val="both"/>
              <w:rPr>
                <w:rFonts w:ascii="Arial" w:eastAsia="Times New Roman" w:hAnsi="Arial" w:cs="Arial"/>
                <w:color w:val="000000" w:themeColor="text1"/>
                <w:sz w:val="20"/>
                <w:szCs w:val="20"/>
                <w:lang w:eastAsia="et-EE"/>
              </w:rPr>
            </w:pPr>
          </w:p>
        </w:tc>
        <w:tc>
          <w:tcPr>
            <w:tcW w:w="2126" w:type="dxa"/>
          </w:tcPr>
          <w:p w14:paraId="47805F72" w14:textId="3784F73C" w:rsidR="00BA0E1A" w:rsidRPr="009F0BC4" w:rsidRDefault="00BA0E1A" w:rsidP="00B04DE5">
            <w:pPr>
              <w:rPr>
                <w:rFonts w:ascii="Arial" w:eastAsia="Times New Roman" w:hAnsi="Arial" w:cs="Arial"/>
                <w:color w:val="FF0000"/>
                <w:sz w:val="20"/>
                <w:szCs w:val="20"/>
                <w:lang w:eastAsia="et-EE"/>
              </w:rPr>
            </w:pPr>
            <w:r w:rsidRPr="009F0BC4">
              <w:rPr>
                <w:rFonts w:ascii="Arial" w:hAnsi="Arial" w:cs="Arial"/>
                <w:sz w:val="20"/>
                <w:szCs w:val="20"/>
              </w:rPr>
              <w:t xml:space="preserve">Hoolduskoormuse kordusuuring </w:t>
            </w:r>
            <w:r w:rsidR="0013072A" w:rsidRPr="009F0BC4">
              <w:rPr>
                <w:rFonts w:ascii="Arial" w:hAnsi="Arial" w:cs="Arial"/>
                <w:sz w:val="20"/>
                <w:szCs w:val="20"/>
              </w:rPr>
              <w:t>(</w:t>
            </w:r>
            <w:proofErr w:type="spellStart"/>
            <w:r w:rsidR="0013072A" w:rsidRPr="009F0BC4">
              <w:rPr>
                <w:rFonts w:ascii="Arial" w:hAnsi="Arial" w:cs="Arial"/>
                <w:sz w:val="20"/>
                <w:szCs w:val="20"/>
              </w:rPr>
              <w:t>SoM</w:t>
            </w:r>
            <w:proofErr w:type="spellEnd"/>
            <w:r w:rsidR="0013072A" w:rsidRPr="009F0BC4">
              <w:rPr>
                <w:rFonts w:ascii="Arial" w:hAnsi="Arial" w:cs="Arial"/>
                <w:sz w:val="20"/>
                <w:szCs w:val="20"/>
              </w:rPr>
              <w:t>)</w:t>
            </w:r>
          </w:p>
        </w:tc>
        <w:tc>
          <w:tcPr>
            <w:tcW w:w="1134" w:type="dxa"/>
          </w:tcPr>
          <w:p w14:paraId="22DA6E5C" w14:textId="73861AE2"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0</w:t>
            </w:r>
          </w:p>
        </w:tc>
        <w:tc>
          <w:tcPr>
            <w:tcW w:w="1124" w:type="dxa"/>
          </w:tcPr>
          <w:p w14:paraId="30C88003" w14:textId="623BC9B2"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0</w:t>
            </w:r>
          </w:p>
        </w:tc>
        <w:tc>
          <w:tcPr>
            <w:tcW w:w="850" w:type="dxa"/>
          </w:tcPr>
          <w:p w14:paraId="16E3BC99" w14:textId="53765E7E"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2840" w:type="dxa"/>
          </w:tcPr>
          <w:p w14:paraId="39C6F454" w14:textId="77777777" w:rsidR="00BA0E1A" w:rsidRPr="009F0BC4" w:rsidRDefault="00BA0E1A" w:rsidP="00B04DE5">
            <w:pPr>
              <w:jc w:val="both"/>
              <w:rPr>
                <w:rFonts w:ascii="Arial" w:eastAsia="Times New Roman" w:hAnsi="Arial" w:cs="Arial"/>
                <w:color w:val="000000" w:themeColor="text1"/>
                <w:sz w:val="20"/>
                <w:szCs w:val="20"/>
                <w:lang w:eastAsia="et-EE"/>
              </w:rPr>
            </w:pPr>
          </w:p>
        </w:tc>
      </w:tr>
      <w:tr w:rsidR="00BA0E1A" w:rsidRPr="00404274" w14:paraId="6C603B96" w14:textId="77777777" w:rsidTr="00FA2E5A">
        <w:trPr>
          <w:trHeight w:val="841"/>
        </w:trPr>
        <w:tc>
          <w:tcPr>
            <w:tcW w:w="971" w:type="dxa"/>
          </w:tcPr>
          <w:p w14:paraId="6CF873D7" w14:textId="77777777" w:rsidR="00BA0E1A" w:rsidRPr="009F0BC4" w:rsidRDefault="00BA0E1A" w:rsidP="00B04DE5">
            <w:pPr>
              <w:jc w:val="both"/>
              <w:rPr>
                <w:rFonts w:ascii="Arial" w:eastAsia="Times New Roman" w:hAnsi="Arial" w:cs="Arial"/>
                <w:color w:val="000000" w:themeColor="text1"/>
                <w:sz w:val="20"/>
                <w:szCs w:val="20"/>
                <w:lang w:eastAsia="et-EE"/>
              </w:rPr>
            </w:pPr>
          </w:p>
        </w:tc>
        <w:tc>
          <w:tcPr>
            <w:tcW w:w="2126" w:type="dxa"/>
          </w:tcPr>
          <w:p w14:paraId="1280DFD7" w14:textId="41C5B29C" w:rsidR="00BA0E1A" w:rsidRPr="009F0BC4" w:rsidRDefault="00BA0E1A" w:rsidP="00B04DE5">
            <w:pPr>
              <w:rPr>
                <w:rFonts w:ascii="Arial" w:eastAsia="Times New Roman" w:hAnsi="Arial" w:cs="Arial"/>
                <w:color w:val="FF0000"/>
                <w:sz w:val="20"/>
                <w:szCs w:val="20"/>
                <w:lang w:eastAsia="et-EE"/>
              </w:rPr>
            </w:pPr>
            <w:r w:rsidRPr="009F0BC4">
              <w:rPr>
                <w:rFonts w:ascii="Arial" w:hAnsi="Arial" w:cs="Arial"/>
                <w:sz w:val="20"/>
                <w:szCs w:val="20"/>
              </w:rPr>
              <w:t xml:space="preserve">Hooldereformi lõppanalüüs </w:t>
            </w:r>
            <w:r w:rsidR="00F55FEA" w:rsidRPr="009F0BC4">
              <w:rPr>
                <w:rFonts w:ascii="Arial" w:hAnsi="Arial" w:cs="Arial"/>
                <w:sz w:val="20"/>
                <w:szCs w:val="20"/>
              </w:rPr>
              <w:t>(</w:t>
            </w:r>
            <w:proofErr w:type="spellStart"/>
            <w:r w:rsidR="00F55FEA" w:rsidRPr="009F0BC4">
              <w:rPr>
                <w:rFonts w:ascii="Arial" w:hAnsi="Arial" w:cs="Arial"/>
                <w:sz w:val="20"/>
                <w:szCs w:val="20"/>
              </w:rPr>
              <w:t>SoM</w:t>
            </w:r>
            <w:proofErr w:type="spellEnd"/>
            <w:r w:rsidR="00F55FEA" w:rsidRPr="009F0BC4">
              <w:rPr>
                <w:rFonts w:ascii="Arial" w:hAnsi="Arial" w:cs="Arial"/>
                <w:sz w:val="20"/>
                <w:szCs w:val="20"/>
              </w:rPr>
              <w:t>)</w:t>
            </w:r>
          </w:p>
        </w:tc>
        <w:tc>
          <w:tcPr>
            <w:tcW w:w="1134" w:type="dxa"/>
          </w:tcPr>
          <w:p w14:paraId="751801C3" w14:textId="4D2F6B36"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0</w:t>
            </w:r>
          </w:p>
        </w:tc>
        <w:tc>
          <w:tcPr>
            <w:tcW w:w="1124" w:type="dxa"/>
          </w:tcPr>
          <w:p w14:paraId="35087AB2" w14:textId="34E6AED3"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0</w:t>
            </w:r>
          </w:p>
        </w:tc>
        <w:tc>
          <w:tcPr>
            <w:tcW w:w="850" w:type="dxa"/>
          </w:tcPr>
          <w:p w14:paraId="2157C506" w14:textId="76EDA46D"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2840" w:type="dxa"/>
          </w:tcPr>
          <w:p w14:paraId="3F2E4029" w14:textId="77777777" w:rsidR="00BA0E1A" w:rsidRPr="009F0BC4" w:rsidRDefault="00BA0E1A" w:rsidP="00B04DE5">
            <w:pPr>
              <w:jc w:val="both"/>
              <w:rPr>
                <w:rFonts w:ascii="Arial" w:eastAsia="Times New Roman" w:hAnsi="Arial" w:cs="Arial"/>
                <w:color w:val="000000" w:themeColor="text1"/>
                <w:sz w:val="20"/>
                <w:szCs w:val="20"/>
                <w:lang w:eastAsia="et-EE"/>
              </w:rPr>
            </w:pPr>
          </w:p>
        </w:tc>
      </w:tr>
      <w:tr w:rsidR="00BA0E1A" w:rsidRPr="00404274" w14:paraId="7D3932D3" w14:textId="77777777" w:rsidTr="00FA2E5A">
        <w:trPr>
          <w:trHeight w:val="841"/>
        </w:trPr>
        <w:tc>
          <w:tcPr>
            <w:tcW w:w="971" w:type="dxa"/>
          </w:tcPr>
          <w:p w14:paraId="6344C0AE" w14:textId="77777777" w:rsidR="00BA0E1A" w:rsidRPr="009F0BC4" w:rsidRDefault="00BA0E1A" w:rsidP="00B04DE5">
            <w:pPr>
              <w:jc w:val="both"/>
              <w:rPr>
                <w:rFonts w:ascii="Arial" w:eastAsia="Times New Roman" w:hAnsi="Arial" w:cs="Arial"/>
                <w:color w:val="000000" w:themeColor="text1"/>
                <w:sz w:val="20"/>
                <w:szCs w:val="20"/>
                <w:lang w:eastAsia="et-EE"/>
              </w:rPr>
            </w:pPr>
          </w:p>
        </w:tc>
        <w:tc>
          <w:tcPr>
            <w:tcW w:w="2126" w:type="dxa"/>
          </w:tcPr>
          <w:p w14:paraId="5FA0AE06" w14:textId="6037BFA0" w:rsidR="00BA0E1A" w:rsidRPr="009F0BC4" w:rsidRDefault="00BA0E1A" w:rsidP="00B04DE5">
            <w:pPr>
              <w:rPr>
                <w:rFonts w:ascii="Arial" w:eastAsia="Times New Roman" w:hAnsi="Arial" w:cs="Arial"/>
                <w:color w:val="FF0000"/>
                <w:sz w:val="20"/>
                <w:szCs w:val="20"/>
                <w:lang w:eastAsia="et-EE"/>
              </w:rPr>
            </w:pPr>
            <w:r w:rsidRPr="009F0BC4">
              <w:rPr>
                <w:rFonts w:ascii="Arial" w:hAnsi="Arial" w:cs="Arial"/>
                <w:sz w:val="20"/>
                <w:szCs w:val="20"/>
              </w:rPr>
              <w:t>Tööealiste puude tuvastamise ja töövõime hindamise analüüs</w:t>
            </w:r>
            <w:r w:rsidR="00F55FEA" w:rsidRPr="009F0BC4">
              <w:rPr>
                <w:rFonts w:ascii="Arial" w:hAnsi="Arial" w:cs="Arial"/>
                <w:sz w:val="20"/>
                <w:szCs w:val="20"/>
              </w:rPr>
              <w:t xml:space="preserve"> (</w:t>
            </w:r>
            <w:proofErr w:type="spellStart"/>
            <w:r w:rsidR="00F55FEA" w:rsidRPr="009F0BC4">
              <w:rPr>
                <w:rFonts w:ascii="Arial" w:hAnsi="Arial" w:cs="Arial"/>
                <w:sz w:val="20"/>
                <w:szCs w:val="20"/>
              </w:rPr>
              <w:t>SoM</w:t>
            </w:r>
            <w:proofErr w:type="spellEnd"/>
            <w:r w:rsidR="00F55FEA" w:rsidRPr="009F0BC4">
              <w:rPr>
                <w:rFonts w:ascii="Arial" w:hAnsi="Arial" w:cs="Arial"/>
                <w:sz w:val="20"/>
                <w:szCs w:val="20"/>
              </w:rPr>
              <w:t>)</w:t>
            </w:r>
          </w:p>
        </w:tc>
        <w:tc>
          <w:tcPr>
            <w:tcW w:w="1134" w:type="dxa"/>
          </w:tcPr>
          <w:p w14:paraId="3240FBB7" w14:textId="6771A6A6"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0</w:t>
            </w:r>
          </w:p>
        </w:tc>
        <w:tc>
          <w:tcPr>
            <w:tcW w:w="1124" w:type="dxa"/>
          </w:tcPr>
          <w:p w14:paraId="020565AA" w14:textId="2B787FB1"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850" w:type="dxa"/>
          </w:tcPr>
          <w:p w14:paraId="2419D77E" w14:textId="188D6061" w:rsidR="00BA0E1A" w:rsidRPr="009F0BC4" w:rsidRDefault="00BA0E1A"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2840" w:type="dxa"/>
          </w:tcPr>
          <w:p w14:paraId="0E6CC11D" w14:textId="77777777" w:rsidR="00BA0E1A" w:rsidRPr="009F0BC4" w:rsidRDefault="00BA0E1A" w:rsidP="00B04DE5">
            <w:pPr>
              <w:jc w:val="both"/>
              <w:rPr>
                <w:rFonts w:ascii="Arial" w:eastAsia="Times New Roman" w:hAnsi="Arial" w:cs="Arial"/>
                <w:color w:val="000000" w:themeColor="text1"/>
                <w:sz w:val="20"/>
                <w:szCs w:val="20"/>
                <w:lang w:eastAsia="et-EE"/>
              </w:rPr>
            </w:pPr>
          </w:p>
        </w:tc>
      </w:tr>
      <w:tr w:rsidR="0060653A" w:rsidRPr="00404274" w14:paraId="6948AC5F" w14:textId="77777777" w:rsidTr="00FA2E5A">
        <w:trPr>
          <w:trHeight w:val="841"/>
        </w:trPr>
        <w:tc>
          <w:tcPr>
            <w:tcW w:w="971" w:type="dxa"/>
          </w:tcPr>
          <w:p w14:paraId="6314FCE8" w14:textId="77777777" w:rsidR="0060653A" w:rsidRPr="009F0BC4" w:rsidRDefault="0060653A" w:rsidP="00B04DE5">
            <w:pPr>
              <w:jc w:val="both"/>
              <w:rPr>
                <w:rFonts w:ascii="Arial" w:eastAsia="Times New Roman" w:hAnsi="Arial" w:cs="Arial"/>
                <w:color w:val="000000" w:themeColor="text1"/>
                <w:sz w:val="20"/>
                <w:szCs w:val="20"/>
                <w:lang w:eastAsia="et-EE"/>
              </w:rPr>
            </w:pPr>
          </w:p>
        </w:tc>
        <w:tc>
          <w:tcPr>
            <w:tcW w:w="2126" w:type="dxa"/>
          </w:tcPr>
          <w:p w14:paraId="37372E9F" w14:textId="43DA5102" w:rsidR="0060653A" w:rsidRPr="009F0BC4" w:rsidRDefault="0060653A" w:rsidP="00B04DE5">
            <w:pPr>
              <w:rPr>
                <w:rFonts w:ascii="Arial" w:hAnsi="Arial" w:cs="Arial"/>
                <w:sz w:val="20"/>
                <w:szCs w:val="20"/>
              </w:rPr>
            </w:pPr>
            <w:r w:rsidRPr="009F0BC4">
              <w:rPr>
                <w:rFonts w:ascii="Arial" w:hAnsi="Arial" w:cs="Arial"/>
                <w:sz w:val="20"/>
                <w:szCs w:val="20"/>
              </w:rPr>
              <w:t>Elakinkkonna tegevuspiirangute uuring</w:t>
            </w:r>
            <w:r w:rsidR="00F55FEA" w:rsidRPr="009F0BC4">
              <w:rPr>
                <w:rFonts w:ascii="Arial" w:hAnsi="Arial" w:cs="Arial"/>
                <w:sz w:val="20"/>
                <w:szCs w:val="20"/>
              </w:rPr>
              <w:t xml:space="preserve"> (</w:t>
            </w:r>
            <w:proofErr w:type="spellStart"/>
            <w:r w:rsidR="00F55FEA" w:rsidRPr="009F0BC4">
              <w:rPr>
                <w:rFonts w:ascii="Arial" w:hAnsi="Arial" w:cs="Arial"/>
                <w:sz w:val="20"/>
                <w:szCs w:val="20"/>
              </w:rPr>
              <w:t>SoM</w:t>
            </w:r>
            <w:proofErr w:type="spellEnd"/>
            <w:r w:rsidR="00F55FEA" w:rsidRPr="009F0BC4">
              <w:rPr>
                <w:rFonts w:ascii="Arial" w:hAnsi="Arial" w:cs="Arial"/>
                <w:sz w:val="20"/>
                <w:szCs w:val="20"/>
              </w:rPr>
              <w:t>)</w:t>
            </w:r>
          </w:p>
        </w:tc>
        <w:tc>
          <w:tcPr>
            <w:tcW w:w="1134" w:type="dxa"/>
          </w:tcPr>
          <w:p w14:paraId="5B04482D" w14:textId="063C3822" w:rsidR="0060653A" w:rsidRPr="009F0BC4" w:rsidRDefault="001F6590"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1124" w:type="dxa"/>
          </w:tcPr>
          <w:p w14:paraId="4E51CBF3" w14:textId="25499DEC" w:rsidR="0060653A" w:rsidRPr="009F0BC4" w:rsidRDefault="001F6590"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0</w:t>
            </w:r>
          </w:p>
        </w:tc>
        <w:tc>
          <w:tcPr>
            <w:tcW w:w="850" w:type="dxa"/>
          </w:tcPr>
          <w:p w14:paraId="330A0ECE" w14:textId="19029C9D" w:rsidR="0060653A" w:rsidRPr="009F0BC4" w:rsidRDefault="001F6590" w:rsidP="00B04DE5">
            <w:pPr>
              <w:jc w:val="both"/>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1</w:t>
            </w:r>
          </w:p>
        </w:tc>
        <w:tc>
          <w:tcPr>
            <w:tcW w:w="2840" w:type="dxa"/>
          </w:tcPr>
          <w:p w14:paraId="23E6D366" w14:textId="47412675" w:rsidR="0060653A" w:rsidRPr="009F0BC4" w:rsidRDefault="001F6590" w:rsidP="00B04DE5">
            <w:pPr>
              <w:rPr>
                <w:rFonts w:ascii="Arial" w:eastAsia="Times New Roman" w:hAnsi="Arial" w:cs="Arial"/>
                <w:color w:val="000000" w:themeColor="text1"/>
                <w:sz w:val="20"/>
                <w:szCs w:val="20"/>
                <w:lang w:eastAsia="et-EE"/>
              </w:rPr>
            </w:pPr>
            <w:r w:rsidRPr="009F0BC4">
              <w:rPr>
                <w:rFonts w:ascii="Arial" w:eastAsia="Times New Roman" w:hAnsi="Arial" w:cs="Arial"/>
                <w:color w:val="000000" w:themeColor="text1"/>
                <w:sz w:val="20"/>
                <w:szCs w:val="20"/>
                <w:lang w:eastAsia="et-EE"/>
              </w:rPr>
              <w:t xml:space="preserve">Uuring </w:t>
            </w:r>
            <w:r w:rsidR="00FF6131">
              <w:rPr>
                <w:rFonts w:ascii="Arial" w:eastAsia="Times New Roman" w:hAnsi="Arial" w:cs="Arial"/>
                <w:color w:val="000000" w:themeColor="text1"/>
                <w:sz w:val="20"/>
                <w:szCs w:val="20"/>
                <w:lang w:eastAsia="et-EE"/>
              </w:rPr>
              <w:t>tehakse</w:t>
            </w:r>
            <w:r w:rsidRPr="009F0BC4">
              <w:rPr>
                <w:rFonts w:ascii="Arial" w:eastAsia="Times New Roman" w:hAnsi="Arial" w:cs="Arial"/>
                <w:color w:val="000000" w:themeColor="text1"/>
                <w:sz w:val="20"/>
                <w:szCs w:val="20"/>
                <w:lang w:eastAsia="et-EE"/>
              </w:rPr>
              <w:t xml:space="preserve"> vähendatud mahus.</w:t>
            </w:r>
            <w:r w:rsidR="00077CC3" w:rsidRPr="009F0BC4">
              <w:rPr>
                <w:rFonts w:ascii="Arial" w:eastAsia="Times New Roman" w:hAnsi="Arial" w:cs="Arial"/>
                <w:color w:val="000000" w:themeColor="text1"/>
                <w:sz w:val="20"/>
                <w:szCs w:val="20"/>
                <w:lang w:eastAsia="et-EE"/>
              </w:rPr>
              <w:t xml:space="preserve"> Täismahus kordusuuring tellitakse </w:t>
            </w:r>
            <w:r w:rsidR="003E2D71" w:rsidRPr="009F0BC4">
              <w:rPr>
                <w:rFonts w:ascii="Arial" w:eastAsia="Times New Roman" w:hAnsi="Arial" w:cs="Arial"/>
                <w:color w:val="000000" w:themeColor="text1"/>
                <w:sz w:val="20"/>
                <w:szCs w:val="20"/>
                <w:lang w:eastAsia="et-EE"/>
              </w:rPr>
              <w:t>2030.</w:t>
            </w:r>
          </w:p>
        </w:tc>
      </w:tr>
      <w:tr w:rsidR="00E1484A" w:rsidRPr="00404274" w14:paraId="67C14AFC" w14:textId="77777777" w:rsidTr="008E2B31">
        <w:trPr>
          <w:trHeight w:val="841"/>
        </w:trPr>
        <w:tc>
          <w:tcPr>
            <w:tcW w:w="971" w:type="dxa"/>
          </w:tcPr>
          <w:p w14:paraId="0AFBEDC0" w14:textId="77777777" w:rsidR="00E1484A" w:rsidRPr="009F0BC4" w:rsidRDefault="00E1484A" w:rsidP="00E1484A">
            <w:pPr>
              <w:jc w:val="both"/>
              <w:rPr>
                <w:rFonts w:ascii="Arial" w:eastAsia="Times New Roman" w:hAnsi="Arial" w:cs="Arial"/>
                <w:color w:val="000000" w:themeColor="text1"/>
                <w:sz w:val="20"/>
                <w:szCs w:val="20"/>
                <w:lang w:eastAsia="et-EE"/>
              </w:rPr>
            </w:pPr>
          </w:p>
        </w:tc>
        <w:tc>
          <w:tcPr>
            <w:tcW w:w="2126" w:type="dxa"/>
            <w:tcBorders>
              <w:top w:val="single" w:sz="12" w:space="0" w:color="auto"/>
              <w:left w:val="single" w:sz="12" w:space="0" w:color="auto"/>
              <w:bottom w:val="single" w:sz="12" w:space="0" w:color="auto"/>
              <w:right w:val="single" w:sz="12" w:space="0" w:color="auto"/>
            </w:tcBorders>
          </w:tcPr>
          <w:p w14:paraId="7DDCA16F" w14:textId="775C47C0" w:rsidR="0041154F" w:rsidRPr="009F0BC4" w:rsidRDefault="00E1484A" w:rsidP="00E1484A">
            <w:pPr>
              <w:rPr>
                <w:rFonts w:ascii="Arial" w:hAnsi="Arial" w:cs="Arial"/>
                <w:sz w:val="20"/>
                <w:szCs w:val="20"/>
              </w:rPr>
            </w:pPr>
            <w:r>
              <w:rPr>
                <w:rFonts w:ascii="Arial" w:hAnsi="Arial" w:cs="Arial"/>
                <w:sz w:val="20"/>
                <w:szCs w:val="20"/>
              </w:rPr>
              <w:t>In</w:t>
            </w:r>
            <w:r w:rsidRPr="008E2B31">
              <w:rPr>
                <w:rFonts w:ascii="Arial" w:hAnsi="Arial" w:cs="Arial"/>
                <w:sz w:val="20"/>
                <w:szCs w:val="20"/>
              </w:rPr>
              <w:t>imesekeskse integreeritud teenuseosutamist toetava infosüsteemi arenduste (I etapp) analüüs</w:t>
            </w:r>
            <w:r w:rsidR="0041154F">
              <w:rPr>
                <w:rFonts w:ascii="Arial" w:hAnsi="Arial" w:cs="Arial"/>
                <w:sz w:val="20"/>
                <w:szCs w:val="20"/>
              </w:rPr>
              <w:t xml:space="preserve"> (</w:t>
            </w:r>
            <w:proofErr w:type="spellStart"/>
            <w:r w:rsidR="0041154F">
              <w:rPr>
                <w:rFonts w:ascii="Arial" w:hAnsi="Arial" w:cs="Arial"/>
                <w:sz w:val="20"/>
                <w:szCs w:val="20"/>
              </w:rPr>
              <w:t>SoM</w:t>
            </w:r>
            <w:proofErr w:type="spellEnd"/>
            <w:r w:rsidR="0041154F">
              <w:rPr>
                <w:rFonts w:ascii="Arial" w:hAnsi="Arial" w:cs="Arial"/>
                <w:sz w:val="20"/>
                <w:szCs w:val="20"/>
              </w:rPr>
              <w:t>)</w:t>
            </w:r>
          </w:p>
        </w:tc>
        <w:tc>
          <w:tcPr>
            <w:tcW w:w="1134" w:type="dxa"/>
          </w:tcPr>
          <w:p w14:paraId="142A127E" w14:textId="7D7C8D6A" w:rsidR="00E1484A" w:rsidRPr="009F0BC4" w:rsidRDefault="00B43465" w:rsidP="00E1484A">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0</w:t>
            </w:r>
          </w:p>
        </w:tc>
        <w:tc>
          <w:tcPr>
            <w:tcW w:w="1124" w:type="dxa"/>
          </w:tcPr>
          <w:p w14:paraId="2D14264B" w14:textId="1141031D" w:rsidR="00E1484A" w:rsidRPr="009F0BC4" w:rsidRDefault="00B43465" w:rsidP="00E1484A">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1</w:t>
            </w:r>
          </w:p>
        </w:tc>
        <w:tc>
          <w:tcPr>
            <w:tcW w:w="850" w:type="dxa"/>
          </w:tcPr>
          <w:p w14:paraId="790DDFC3" w14:textId="4718ACA6" w:rsidR="00E1484A" w:rsidRPr="009F0BC4" w:rsidRDefault="00B43465" w:rsidP="00E1484A">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1</w:t>
            </w:r>
          </w:p>
        </w:tc>
        <w:tc>
          <w:tcPr>
            <w:tcW w:w="2840" w:type="dxa"/>
          </w:tcPr>
          <w:p w14:paraId="244E37D9" w14:textId="77777777" w:rsidR="00E1484A" w:rsidRPr="009F0BC4" w:rsidRDefault="00E1484A" w:rsidP="00E1484A">
            <w:pPr>
              <w:rPr>
                <w:rFonts w:ascii="Arial" w:eastAsia="Times New Roman" w:hAnsi="Arial" w:cs="Arial"/>
                <w:color w:val="000000" w:themeColor="text1"/>
                <w:sz w:val="20"/>
                <w:szCs w:val="20"/>
                <w:lang w:eastAsia="et-EE"/>
              </w:rPr>
            </w:pPr>
          </w:p>
        </w:tc>
      </w:tr>
    </w:tbl>
    <w:p w14:paraId="5E72DBAA" w14:textId="77777777" w:rsidR="00393642" w:rsidRPr="00404274" w:rsidRDefault="00393642" w:rsidP="004B2E12">
      <w:pPr>
        <w:spacing w:after="0" w:line="240" w:lineRule="auto"/>
      </w:pPr>
    </w:p>
    <w:p w14:paraId="185F930B" w14:textId="7164325C" w:rsidR="00BA608B" w:rsidRPr="00404274" w:rsidRDefault="00B57059" w:rsidP="004B2E12">
      <w:pPr>
        <w:spacing w:after="0" w:line="240" w:lineRule="auto"/>
        <w:jc w:val="both"/>
        <w:rPr>
          <w:rFonts w:ascii="Arial" w:hAnsi="Arial" w:cs="Arial"/>
          <w:b/>
          <w:bCs/>
          <w:lang w:eastAsia="et-EE"/>
        </w:rPr>
      </w:pPr>
      <w:r w:rsidRPr="00404274">
        <w:rPr>
          <w:rFonts w:ascii="Arial" w:hAnsi="Arial" w:cs="Arial"/>
          <w:b/>
          <w:bCs/>
          <w:lang w:eastAsia="et-EE"/>
        </w:rPr>
        <w:lastRenderedPageBreak/>
        <w:t>2.3</w:t>
      </w:r>
      <w:r w:rsidR="00A5580F">
        <w:rPr>
          <w:rFonts w:ascii="Arial" w:hAnsi="Arial" w:cs="Arial"/>
          <w:b/>
          <w:bCs/>
          <w:lang w:eastAsia="et-EE"/>
        </w:rPr>
        <w:t>.</w:t>
      </w:r>
      <w:r w:rsidRPr="00404274">
        <w:rPr>
          <w:rFonts w:ascii="Arial" w:hAnsi="Arial" w:cs="Arial"/>
          <w:b/>
          <w:bCs/>
          <w:lang w:eastAsia="et-EE"/>
        </w:rPr>
        <w:t xml:space="preserve"> </w:t>
      </w:r>
      <w:r w:rsidR="00BA608B" w:rsidRPr="00404274">
        <w:rPr>
          <w:rFonts w:ascii="Arial" w:hAnsi="Arial" w:cs="Arial"/>
          <w:b/>
          <w:bCs/>
          <w:lang w:eastAsia="et-EE"/>
        </w:rPr>
        <w:t>Vanemaealisi väärtustavate hoiakute kujundamine ja aktiivsena vananemise toetamine</w:t>
      </w:r>
    </w:p>
    <w:p w14:paraId="62BAF0B0" w14:textId="77777777" w:rsidR="00393642" w:rsidRDefault="00393642" w:rsidP="004B2E12">
      <w:pPr>
        <w:spacing w:after="0" w:line="240" w:lineRule="auto"/>
        <w:jc w:val="both"/>
        <w:rPr>
          <w:rFonts w:ascii="Arial" w:hAnsi="Arial" w:cs="Arial"/>
          <w:b/>
          <w:bCs/>
          <w:lang w:eastAsia="et-EE"/>
        </w:rPr>
      </w:pPr>
    </w:p>
    <w:p w14:paraId="2B5E4713" w14:textId="5D15E37A" w:rsidR="00BA608B" w:rsidRPr="00404274" w:rsidRDefault="00BA608B" w:rsidP="004B2E12">
      <w:pPr>
        <w:spacing w:after="0" w:line="240" w:lineRule="auto"/>
        <w:jc w:val="both"/>
        <w:rPr>
          <w:rFonts w:ascii="Arial" w:hAnsi="Arial" w:cs="Arial"/>
          <w:b/>
          <w:bCs/>
          <w:lang w:eastAsia="et-EE"/>
        </w:rPr>
      </w:pPr>
      <w:r w:rsidRPr="00404274">
        <w:rPr>
          <w:rFonts w:ascii="Arial" w:hAnsi="Arial" w:cs="Arial"/>
          <w:b/>
          <w:bCs/>
          <w:lang w:eastAsia="et-EE"/>
        </w:rPr>
        <w:t>Alategevus 2.3.1</w:t>
      </w:r>
      <w:r w:rsidR="008553C1">
        <w:rPr>
          <w:rFonts w:ascii="Arial" w:hAnsi="Arial" w:cs="Arial"/>
          <w:b/>
          <w:bCs/>
          <w:lang w:eastAsia="et-EE"/>
        </w:rPr>
        <w:t>.</w:t>
      </w:r>
      <w:r w:rsidRPr="00404274">
        <w:rPr>
          <w:rFonts w:ascii="Arial" w:hAnsi="Arial" w:cs="Arial"/>
          <w:b/>
          <w:bCs/>
          <w:lang w:eastAsia="et-EE"/>
        </w:rPr>
        <w:t xml:space="preserve"> </w:t>
      </w:r>
      <w:r w:rsidR="00391310" w:rsidRPr="00404274">
        <w:rPr>
          <w:rFonts w:ascii="Arial" w:hAnsi="Arial" w:cs="Arial"/>
          <w:b/>
          <w:bCs/>
          <w:lang w:eastAsia="et-EE"/>
        </w:rPr>
        <w:t>Konts</w:t>
      </w:r>
      <w:r w:rsidR="001B4717" w:rsidRPr="00404274">
        <w:rPr>
          <w:rFonts w:ascii="Arial" w:hAnsi="Arial" w:cs="Arial"/>
          <w:b/>
          <w:bCs/>
          <w:lang w:eastAsia="et-EE"/>
        </w:rPr>
        <w:t>eptsiooni</w:t>
      </w:r>
      <w:r w:rsidR="00A64B32" w:rsidRPr="00404274">
        <w:rPr>
          <w:rFonts w:ascii="Arial" w:hAnsi="Arial" w:cs="Arial"/>
          <w:b/>
          <w:bCs/>
          <w:lang w:eastAsia="et-EE"/>
        </w:rPr>
        <w:t xml:space="preserve"> </w:t>
      </w:r>
      <w:r w:rsidR="00707C15" w:rsidRPr="00404274">
        <w:rPr>
          <w:rFonts w:ascii="Arial" w:hAnsi="Arial" w:cs="Arial"/>
          <w:b/>
          <w:bCs/>
          <w:lang w:eastAsia="et-EE"/>
        </w:rPr>
        <w:t>koostamine</w:t>
      </w:r>
      <w:r w:rsidR="00A64B32" w:rsidRPr="00404274">
        <w:rPr>
          <w:rFonts w:ascii="Arial" w:hAnsi="Arial" w:cs="Arial"/>
          <w:b/>
          <w:bCs/>
          <w:lang w:eastAsia="et-EE"/>
        </w:rPr>
        <w:t xml:space="preserve"> ning</w:t>
      </w:r>
      <w:r w:rsidR="4261F83A" w:rsidRPr="00404274">
        <w:rPr>
          <w:rFonts w:ascii="Arial" w:hAnsi="Arial" w:cs="Arial"/>
          <w:b/>
          <w:bCs/>
          <w:lang w:eastAsia="et-EE"/>
        </w:rPr>
        <w:t xml:space="preserve"> </w:t>
      </w:r>
      <w:r w:rsidR="00A64B32" w:rsidRPr="00404274">
        <w:rPr>
          <w:rFonts w:ascii="Arial" w:hAnsi="Arial" w:cs="Arial"/>
          <w:b/>
          <w:bCs/>
          <w:lang w:eastAsia="et-EE"/>
        </w:rPr>
        <w:t>lahenduste väljatöötamine ja katsetamine</w:t>
      </w:r>
    </w:p>
    <w:p w14:paraId="77A55EFE" w14:textId="77777777" w:rsidR="00A5580F" w:rsidRDefault="00A5580F" w:rsidP="004B2E12">
      <w:pPr>
        <w:spacing w:after="0" w:line="240" w:lineRule="auto"/>
        <w:jc w:val="both"/>
        <w:rPr>
          <w:rFonts w:ascii="Arial" w:hAnsi="Arial" w:cs="Arial"/>
          <w:lang w:eastAsia="et-EE"/>
        </w:rPr>
      </w:pPr>
    </w:p>
    <w:p w14:paraId="34FEE15F" w14:textId="6ACA8D8E" w:rsidR="00A64B32" w:rsidRPr="00404274" w:rsidRDefault="00391310" w:rsidP="004B2E12">
      <w:pPr>
        <w:spacing w:after="0" w:line="240" w:lineRule="auto"/>
        <w:jc w:val="both"/>
        <w:rPr>
          <w:rFonts w:ascii="Arial" w:hAnsi="Arial" w:cs="Arial"/>
          <w:lang w:eastAsia="et-EE"/>
        </w:rPr>
      </w:pPr>
      <w:r w:rsidRPr="00404274">
        <w:rPr>
          <w:rFonts w:ascii="Arial" w:hAnsi="Arial" w:cs="Arial"/>
          <w:lang w:eastAsia="et-EE"/>
        </w:rPr>
        <w:t>Vananemisega ja vanusesõbraliku lähenemisviisiga on vaja arvestada kõigis riigi poliitikavaldkondades. Vanusesõbraliku ühiskonna loomine peaks toimuma avaliku, era- ja kolmanda sektori osapoolte koostöös, ent praegu tegutsevad vastutajad paljuski omaette, sidususe osas on veel palju arenguruumi. Nii riiklikul kui ka kohalikul tasandil on vaja strateegilist tervikvaadet vanemaealiste olukorrast Eestis. TAT raames töötatakse välja ühtne kontseptsioon, mis saab aluseks edasiste tegevuste planeerimisel</w:t>
      </w:r>
      <w:r w:rsidR="002058A2" w:rsidRPr="00404274">
        <w:rPr>
          <w:rFonts w:ascii="Arial" w:hAnsi="Arial" w:cs="Arial"/>
          <w:lang w:eastAsia="et-EE"/>
        </w:rPr>
        <w:t xml:space="preserve">. </w:t>
      </w:r>
      <w:r w:rsidRPr="00404274">
        <w:rPr>
          <w:rFonts w:ascii="Arial" w:hAnsi="Arial" w:cs="Arial"/>
          <w:lang w:eastAsia="et-EE"/>
        </w:rPr>
        <w:t>See võimaldab arendada ja rakendada vajalikke tegevusi ja meetmeid ning loob aluse koordineeritud ja tõhusale tegevusele, mille tulemuseks on vanemaealiste heaolu ja elukvaliteedi paranemine kogu ühiskonnas. Kontseptsiooni ettevalmistamisel on vaja pöörata eraldi tähelepanu ka võimalikele piirkondlikele erisustele</w:t>
      </w:r>
      <w:r w:rsidR="002058A2" w:rsidRPr="00404274">
        <w:rPr>
          <w:rFonts w:ascii="Arial" w:hAnsi="Arial" w:cs="Arial"/>
          <w:lang w:eastAsia="et-EE"/>
        </w:rPr>
        <w:t>.</w:t>
      </w:r>
    </w:p>
    <w:p w14:paraId="04F77973" w14:textId="77777777" w:rsidR="00A5580F" w:rsidRDefault="00A5580F" w:rsidP="004B2E12">
      <w:pPr>
        <w:spacing w:after="0" w:line="240" w:lineRule="auto"/>
        <w:jc w:val="both"/>
        <w:rPr>
          <w:rFonts w:ascii="Arial" w:hAnsi="Arial" w:cs="Arial"/>
          <w:lang w:eastAsia="et-EE"/>
        </w:rPr>
      </w:pPr>
    </w:p>
    <w:p w14:paraId="1E8691A5" w14:textId="299EDA0B" w:rsidR="007D46FD" w:rsidRPr="00404274" w:rsidRDefault="007D46FD" w:rsidP="004B2E12">
      <w:pPr>
        <w:spacing w:after="0" w:line="240" w:lineRule="auto"/>
        <w:jc w:val="both"/>
        <w:rPr>
          <w:rFonts w:ascii="Arial" w:hAnsi="Arial" w:cs="Arial"/>
          <w:lang w:eastAsia="et-EE"/>
        </w:rPr>
      </w:pPr>
      <w:r w:rsidRPr="00404274">
        <w:rPr>
          <w:rFonts w:ascii="Arial" w:hAnsi="Arial" w:cs="Arial"/>
          <w:lang w:eastAsia="et-EE"/>
        </w:rPr>
        <w:t>Vanemaealisi väärtustavate hoiakute kujundamiseks ja vanusega seotud eelarvamuste vähendamiseks ühiskonnas, sealhulgas tööandjate seas, on plaanis disainida ja katsetada meetmeid, mis aitaksid muuta vanemaealiste negatiivset kuvandit. Toetavate tegevuste kujundamisel arvestatakse erisuste ja lähenemisviisidega, mille abil jõulisemalt toetada eri piirkondades vanemaealiste suuremat kaasamist ühiskonnaellu</w:t>
      </w:r>
      <w:r w:rsidR="008A364D">
        <w:rPr>
          <w:rFonts w:ascii="Arial" w:hAnsi="Arial" w:cs="Arial"/>
          <w:lang w:eastAsia="et-EE"/>
        </w:rPr>
        <w:t>, sealhulgas</w:t>
      </w:r>
      <w:r w:rsidR="00471246" w:rsidRPr="00404274">
        <w:rPr>
          <w:rFonts w:ascii="Arial" w:hAnsi="Arial" w:cs="Arial"/>
          <w:lang w:eastAsia="et-EE"/>
        </w:rPr>
        <w:t xml:space="preserve"> tööturule</w:t>
      </w:r>
      <w:r w:rsidRPr="00404274">
        <w:rPr>
          <w:rFonts w:ascii="Arial" w:hAnsi="Arial" w:cs="Arial"/>
          <w:lang w:eastAsia="et-EE"/>
        </w:rPr>
        <w:t xml:space="preserve">. Analüüsitakse olemasolevaid võimalusi ja takistusi, </w:t>
      </w:r>
      <w:r w:rsidR="00B1756D">
        <w:rPr>
          <w:rFonts w:ascii="Arial" w:hAnsi="Arial" w:cs="Arial"/>
          <w:lang w:eastAsia="et-EE"/>
        </w:rPr>
        <w:t>sealhulgas</w:t>
      </w:r>
      <w:r w:rsidR="002A5975" w:rsidRPr="00404274">
        <w:rPr>
          <w:rFonts w:ascii="Arial" w:hAnsi="Arial" w:cs="Arial"/>
          <w:lang w:eastAsia="et-EE"/>
        </w:rPr>
        <w:t xml:space="preserve"> neid, mis tulenevad füüsilise ja digitaalse keskkonna puudulikust ligipääsetavusest</w:t>
      </w:r>
      <w:r w:rsidR="00B72DB6" w:rsidRPr="00404274">
        <w:rPr>
          <w:rFonts w:ascii="Arial" w:hAnsi="Arial" w:cs="Arial"/>
          <w:lang w:eastAsia="et-EE"/>
        </w:rPr>
        <w:t>,</w:t>
      </w:r>
      <w:r w:rsidRPr="00404274">
        <w:rPr>
          <w:rFonts w:ascii="Arial" w:hAnsi="Arial" w:cs="Arial"/>
          <w:lang w:eastAsia="et-EE"/>
        </w:rPr>
        <w:t xml:space="preserve"> tutvutakse välisriikide hea praktikaga. See teave võimaldab täpsemalt </w:t>
      </w:r>
      <w:proofErr w:type="spellStart"/>
      <w:r w:rsidRPr="00404274">
        <w:rPr>
          <w:rFonts w:ascii="Arial" w:hAnsi="Arial" w:cs="Arial"/>
          <w:lang w:eastAsia="et-EE"/>
        </w:rPr>
        <w:t>sihitada</w:t>
      </w:r>
      <w:proofErr w:type="spellEnd"/>
      <w:r w:rsidRPr="00404274">
        <w:rPr>
          <w:rFonts w:ascii="Arial" w:hAnsi="Arial" w:cs="Arial"/>
          <w:lang w:eastAsia="et-EE"/>
        </w:rPr>
        <w:t xml:space="preserve"> mõjusaid sekkumisi probleemide lahendamiseks, teadlikkuse suurendamiseks ja hoiakute muutmiseks kindla profiiliga sihtrühmade hulgas. Samuti võimaldab saadav teave laiendada ja kohandada juba olemasolevaid meetmeid. </w:t>
      </w:r>
    </w:p>
    <w:p w14:paraId="26D94287" w14:textId="77777777" w:rsidR="00ED43E5" w:rsidRDefault="00ED43E5" w:rsidP="004B2E12">
      <w:pPr>
        <w:spacing w:after="0" w:line="240" w:lineRule="auto"/>
        <w:jc w:val="both"/>
        <w:rPr>
          <w:rFonts w:ascii="Arial" w:hAnsi="Arial" w:cs="Arial"/>
          <w:lang w:eastAsia="et-EE"/>
        </w:rPr>
      </w:pPr>
    </w:p>
    <w:p w14:paraId="286AE996" w14:textId="5A7EA322" w:rsidR="00BA608B" w:rsidRPr="00404274" w:rsidRDefault="00B302EF" w:rsidP="004B2E12">
      <w:pPr>
        <w:spacing w:after="0" w:line="240" w:lineRule="auto"/>
        <w:jc w:val="both"/>
        <w:rPr>
          <w:rFonts w:ascii="Arial" w:hAnsi="Arial" w:cs="Arial"/>
          <w:lang w:eastAsia="et-EE"/>
        </w:rPr>
      </w:pPr>
      <w:r w:rsidRPr="00404274">
        <w:rPr>
          <w:rFonts w:ascii="Arial" w:hAnsi="Arial" w:cs="Arial"/>
          <w:lang w:eastAsia="et-EE"/>
        </w:rPr>
        <w:t xml:space="preserve">Koostatav kontseptsioon on </w:t>
      </w:r>
      <w:r w:rsidR="00115FC6" w:rsidRPr="00404274">
        <w:rPr>
          <w:rFonts w:ascii="Arial" w:hAnsi="Arial" w:cs="Arial"/>
          <w:lang w:eastAsia="et-EE"/>
        </w:rPr>
        <w:t>dokument, mida pidevalt täiendatakse vastava</w:t>
      </w:r>
      <w:r w:rsidR="00D725CE" w:rsidRPr="00404274">
        <w:rPr>
          <w:rFonts w:ascii="Arial" w:hAnsi="Arial" w:cs="Arial"/>
          <w:lang w:eastAsia="et-EE"/>
        </w:rPr>
        <w:t>l</w:t>
      </w:r>
      <w:r w:rsidR="00115FC6" w:rsidRPr="00404274">
        <w:rPr>
          <w:rFonts w:ascii="Arial" w:hAnsi="Arial" w:cs="Arial"/>
          <w:lang w:eastAsia="et-EE"/>
        </w:rPr>
        <w:t>t te</w:t>
      </w:r>
      <w:r w:rsidR="004D5BBC">
        <w:rPr>
          <w:rFonts w:ascii="Arial" w:hAnsi="Arial" w:cs="Arial"/>
          <w:lang w:eastAsia="et-EE"/>
        </w:rPr>
        <w:t>htud</w:t>
      </w:r>
      <w:r w:rsidR="00115FC6" w:rsidRPr="00404274">
        <w:rPr>
          <w:rFonts w:ascii="Arial" w:hAnsi="Arial" w:cs="Arial"/>
          <w:lang w:eastAsia="et-EE"/>
        </w:rPr>
        <w:t xml:space="preserve"> tegevustele</w:t>
      </w:r>
      <w:r w:rsidR="002C4ECD" w:rsidRPr="00404274">
        <w:rPr>
          <w:rFonts w:ascii="Arial" w:hAnsi="Arial" w:cs="Arial"/>
          <w:lang w:eastAsia="et-EE"/>
        </w:rPr>
        <w:t xml:space="preserve"> ja kogutud informatsioonile</w:t>
      </w:r>
      <w:r w:rsidR="00115FC6" w:rsidRPr="00404274">
        <w:rPr>
          <w:rFonts w:ascii="Arial" w:hAnsi="Arial" w:cs="Arial"/>
          <w:lang w:eastAsia="et-EE"/>
        </w:rPr>
        <w:t xml:space="preserve">. </w:t>
      </w:r>
      <w:r w:rsidR="00D725CE" w:rsidRPr="00404274">
        <w:rPr>
          <w:rFonts w:ascii="Arial" w:hAnsi="Arial" w:cs="Arial"/>
          <w:lang w:eastAsia="et-EE"/>
        </w:rPr>
        <w:t>Lõpptulemusena valmi</w:t>
      </w:r>
      <w:r w:rsidR="007A45AB">
        <w:rPr>
          <w:rFonts w:ascii="Arial" w:hAnsi="Arial" w:cs="Arial"/>
          <w:lang w:eastAsia="et-EE"/>
        </w:rPr>
        <w:t>b</w:t>
      </w:r>
      <w:r w:rsidR="00D725CE" w:rsidRPr="00404274">
        <w:rPr>
          <w:rFonts w:ascii="Arial" w:hAnsi="Arial" w:cs="Arial"/>
          <w:lang w:eastAsia="et-EE"/>
        </w:rPr>
        <w:t xml:space="preserve"> dokument, mis sisaldab te</w:t>
      </w:r>
      <w:r w:rsidR="008946E4">
        <w:rPr>
          <w:rFonts w:ascii="Arial" w:hAnsi="Arial" w:cs="Arial"/>
          <w:lang w:eastAsia="et-EE"/>
        </w:rPr>
        <w:t>htud</w:t>
      </w:r>
      <w:r w:rsidR="00D725CE" w:rsidRPr="00404274">
        <w:rPr>
          <w:rFonts w:ascii="Arial" w:hAnsi="Arial" w:cs="Arial"/>
          <w:lang w:eastAsia="et-EE"/>
        </w:rPr>
        <w:t xml:space="preserve"> tegevusi, nende s</w:t>
      </w:r>
      <w:r w:rsidR="007C1889" w:rsidRPr="00404274">
        <w:rPr>
          <w:rFonts w:ascii="Arial" w:hAnsi="Arial" w:cs="Arial"/>
          <w:lang w:eastAsia="et-EE"/>
        </w:rPr>
        <w:t>isukirjeldust, tulemusi</w:t>
      </w:r>
      <w:r w:rsidR="007A45AB">
        <w:rPr>
          <w:rFonts w:ascii="Arial" w:hAnsi="Arial" w:cs="Arial"/>
          <w:lang w:eastAsia="et-EE"/>
        </w:rPr>
        <w:t xml:space="preserve"> ja</w:t>
      </w:r>
      <w:r w:rsidR="007C1889" w:rsidRPr="00404274">
        <w:rPr>
          <w:rFonts w:ascii="Arial" w:hAnsi="Arial" w:cs="Arial"/>
          <w:lang w:eastAsia="et-EE"/>
        </w:rPr>
        <w:t xml:space="preserve"> kokkuvõtet</w:t>
      </w:r>
      <w:r w:rsidR="00280D37" w:rsidRPr="00404274">
        <w:rPr>
          <w:rFonts w:ascii="Arial" w:hAnsi="Arial" w:cs="Arial"/>
          <w:lang w:eastAsia="et-EE"/>
        </w:rPr>
        <w:t xml:space="preserve">. </w:t>
      </w:r>
      <w:r w:rsidR="00AC4EAC" w:rsidRPr="00404274">
        <w:rPr>
          <w:rFonts w:ascii="Arial" w:hAnsi="Arial" w:cs="Arial"/>
          <w:lang w:eastAsia="et-EE"/>
        </w:rPr>
        <w:t>T</w:t>
      </w:r>
      <w:r w:rsidR="00340130" w:rsidRPr="00404274">
        <w:rPr>
          <w:rFonts w:ascii="Arial" w:hAnsi="Arial" w:cs="Arial"/>
          <w:lang w:eastAsia="et-EE"/>
        </w:rPr>
        <w:t>AT perioodi lõpus võetakse kokku kõik te</w:t>
      </w:r>
      <w:r w:rsidR="008C6C92">
        <w:rPr>
          <w:rFonts w:ascii="Arial" w:hAnsi="Arial" w:cs="Arial"/>
          <w:lang w:eastAsia="et-EE"/>
        </w:rPr>
        <w:t>htud</w:t>
      </w:r>
      <w:r w:rsidR="00340130" w:rsidRPr="00404274">
        <w:rPr>
          <w:rFonts w:ascii="Arial" w:hAnsi="Arial" w:cs="Arial"/>
          <w:lang w:eastAsia="et-EE"/>
        </w:rPr>
        <w:t xml:space="preserve"> tegevused</w:t>
      </w:r>
      <w:r w:rsidR="00293DBE" w:rsidRPr="00404274">
        <w:rPr>
          <w:rFonts w:ascii="Arial" w:hAnsi="Arial" w:cs="Arial"/>
          <w:lang w:eastAsia="et-EE"/>
        </w:rPr>
        <w:t>, antakse ülevaade tulemustest ja järeldustest ning soovitused jätkutegevuste</w:t>
      </w:r>
      <w:r w:rsidR="00B11033" w:rsidRPr="00404274">
        <w:rPr>
          <w:rFonts w:ascii="Arial" w:hAnsi="Arial" w:cs="Arial"/>
          <w:lang w:eastAsia="et-EE"/>
        </w:rPr>
        <w:t>ks</w:t>
      </w:r>
      <w:r w:rsidR="00293DBE" w:rsidRPr="00404274">
        <w:rPr>
          <w:rFonts w:ascii="Arial" w:hAnsi="Arial" w:cs="Arial"/>
          <w:lang w:eastAsia="et-EE"/>
        </w:rPr>
        <w:t>.</w:t>
      </w:r>
    </w:p>
    <w:p w14:paraId="1B1F7F15" w14:textId="77777777" w:rsidR="00ED43E5" w:rsidRDefault="00ED43E5" w:rsidP="00ED43E5">
      <w:pPr>
        <w:spacing w:after="0" w:line="240" w:lineRule="auto"/>
        <w:rPr>
          <w:rFonts w:ascii="Arial" w:hAnsi="Arial" w:cs="Arial"/>
          <w:b/>
          <w:bCs/>
          <w:lang w:eastAsia="et-EE"/>
        </w:rPr>
      </w:pPr>
    </w:p>
    <w:p w14:paraId="36713D72" w14:textId="3705FA58" w:rsidR="005354ED" w:rsidRPr="00404274" w:rsidRDefault="005354ED" w:rsidP="004B2E12">
      <w:pPr>
        <w:spacing w:after="0" w:line="240" w:lineRule="auto"/>
        <w:rPr>
          <w:rFonts w:ascii="Arial" w:hAnsi="Arial" w:cs="Arial"/>
          <w:b/>
          <w:bCs/>
          <w:lang w:eastAsia="et-EE"/>
        </w:rPr>
      </w:pPr>
      <w:r w:rsidRPr="00404274">
        <w:rPr>
          <w:rFonts w:ascii="Arial" w:hAnsi="Arial" w:cs="Arial"/>
          <w:b/>
          <w:bCs/>
          <w:lang w:eastAsia="et-EE"/>
        </w:rPr>
        <w:t>Tabel 1</w:t>
      </w:r>
      <w:r w:rsidR="004938CC">
        <w:rPr>
          <w:rFonts w:ascii="Arial" w:hAnsi="Arial" w:cs="Arial"/>
          <w:b/>
          <w:bCs/>
          <w:lang w:eastAsia="et-EE"/>
        </w:rPr>
        <w:t>7</w:t>
      </w:r>
    </w:p>
    <w:tbl>
      <w:tblPr>
        <w:tblStyle w:val="Kontuurtabe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
        <w:gridCol w:w="3491"/>
        <w:gridCol w:w="2384"/>
        <w:gridCol w:w="2650"/>
      </w:tblGrid>
      <w:tr w:rsidR="00F574F0" w:rsidRPr="00404274" w14:paraId="25042BB2" w14:textId="77777777" w:rsidTr="009F0BC4">
        <w:tc>
          <w:tcPr>
            <w:tcW w:w="411" w:type="dxa"/>
          </w:tcPr>
          <w:p w14:paraId="24EAF8C8" w14:textId="63DBE7A5" w:rsidR="00F574F0" w:rsidRPr="009F0BC4" w:rsidRDefault="00C400AA" w:rsidP="00B04DE5">
            <w:pPr>
              <w:rPr>
                <w:rFonts w:ascii="Arial" w:eastAsiaTheme="minorHAnsi" w:hAnsi="Arial" w:cs="Arial"/>
                <w:b/>
                <w:lang w:val="et-EE" w:eastAsia="et-EE"/>
              </w:rPr>
            </w:pPr>
            <w:r w:rsidRPr="009F0BC4">
              <w:rPr>
                <w:rFonts w:ascii="Arial" w:eastAsiaTheme="minorHAnsi" w:hAnsi="Arial" w:cs="Arial"/>
                <w:b/>
                <w:lang w:val="et-EE" w:eastAsia="et-EE"/>
              </w:rPr>
              <w:t>Jrk nr</w:t>
            </w:r>
          </w:p>
        </w:tc>
        <w:tc>
          <w:tcPr>
            <w:tcW w:w="3543" w:type="dxa"/>
          </w:tcPr>
          <w:p w14:paraId="6556E001" w14:textId="519AEFD0" w:rsidR="00F574F0" w:rsidRPr="009F0BC4" w:rsidRDefault="00B12160" w:rsidP="00B04DE5">
            <w:pPr>
              <w:jc w:val="center"/>
              <w:rPr>
                <w:rFonts w:ascii="Arial" w:eastAsiaTheme="minorHAnsi" w:hAnsi="Arial" w:cs="Arial"/>
                <w:b/>
                <w:lang w:val="et-EE" w:eastAsia="et-EE"/>
              </w:rPr>
            </w:pPr>
            <w:r w:rsidRPr="009F0BC4">
              <w:rPr>
                <w:rFonts w:ascii="Arial" w:eastAsiaTheme="minorHAnsi" w:hAnsi="Arial" w:cs="Arial"/>
                <w:b/>
                <w:lang w:val="et-EE" w:eastAsia="et-EE"/>
              </w:rPr>
              <w:t>Tegevus</w:t>
            </w:r>
          </w:p>
        </w:tc>
        <w:tc>
          <w:tcPr>
            <w:tcW w:w="2406" w:type="dxa"/>
          </w:tcPr>
          <w:p w14:paraId="50DC6DEA" w14:textId="42D84B18" w:rsidR="00F574F0" w:rsidRPr="009F0BC4" w:rsidRDefault="00B350D0" w:rsidP="00B04DE5">
            <w:pPr>
              <w:jc w:val="center"/>
              <w:rPr>
                <w:rFonts w:ascii="Arial" w:eastAsiaTheme="minorHAnsi" w:hAnsi="Arial" w:cs="Arial"/>
                <w:b/>
                <w:lang w:val="et-EE" w:eastAsia="et-EE"/>
              </w:rPr>
            </w:pPr>
            <w:r w:rsidRPr="009F0BC4">
              <w:rPr>
                <w:rFonts w:ascii="Arial" w:eastAsiaTheme="minorHAnsi" w:hAnsi="Arial" w:cs="Arial"/>
                <w:b/>
                <w:lang w:val="et-EE" w:eastAsia="et-EE"/>
              </w:rPr>
              <w:t xml:space="preserve">Tegevuse </w:t>
            </w:r>
            <w:proofErr w:type="spellStart"/>
            <w:r w:rsidRPr="009F0BC4">
              <w:rPr>
                <w:rFonts w:ascii="Arial" w:eastAsiaTheme="minorHAnsi" w:hAnsi="Arial" w:cs="Arial"/>
                <w:b/>
                <w:lang w:val="et-EE" w:eastAsia="et-EE"/>
              </w:rPr>
              <w:t>üldajaraam</w:t>
            </w:r>
            <w:proofErr w:type="spellEnd"/>
            <w:r w:rsidRPr="009F0BC4">
              <w:rPr>
                <w:rFonts w:ascii="Arial" w:eastAsiaTheme="minorHAnsi" w:hAnsi="Arial" w:cs="Arial"/>
                <w:b/>
                <w:lang w:val="et-EE" w:eastAsia="et-EE"/>
              </w:rPr>
              <w:t xml:space="preserve"> (näidatakse periood, mille jooksul nimetatud tegevust programmi ajal ellu viia planeeritakse)</w:t>
            </w:r>
          </w:p>
        </w:tc>
        <w:tc>
          <w:tcPr>
            <w:tcW w:w="2682" w:type="dxa"/>
          </w:tcPr>
          <w:p w14:paraId="337184E6" w14:textId="72587FB4" w:rsidR="00F574F0" w:rsidRPr="009F0BC4" w:rsidRDefault="00376F36" w:rsidP="00B04DE5">
            <w:pPr>
              <w:jc w:val="center"/>
              <w:rPr>
                <w:rFonts w:ascii="Arial" w:eastAsiaTheme="minorHAnsi" w:hAnsi="Arial" w:cs="Arial"/>
                <w:b/>
                <w:lang w:val="et-EE" w:eastAsia="et-EE"/>
              </w:rPr>
            </w:pPr>
            <w:r w:rsidRPr="009F0BC4">
              <w:rPr>
                <w:rFonts w:ascii="Arial" w:eastAsiaTheme="minorHAnsi" w:hAnsi="Arial" w:cs="Arial"/>
                <w:b/>
                <w:lang w:val="et-EE" w:eastAsia="et-EE"/>
              </w:rPr>
              <w:t>Tegevuse algus- ja lõppkuupäev kirjeldatud perioodil 202</w:t>
            </w:r>
            <w:r w:rsidR="009E2BDE" w:rsidRPr="009F0BC4">
              <w:rPr>
                <w:rFonts w:ascii="Arial" w:eastAsiaTheme="minorHAnsi" w:hAnsi="Arial" w:cs="Arial"/>
                <w:b/>
                <w:lang w:val="et-EE" w:eastAsia="et-EE"/>
              </w:rPr>
              <w:t>5</w:t>
            </w:r>
            <w:r w:rsidRPr="009F0BC4">
              <w:rPr>
                <w:rFonts w:ascii="Arial" w:eastAsiaTheme="minorHAnsi" w:hAnsi="Arial" w:cs="Arial"/>
                <w:b/>
                <w:lang w:val="et-EE" w:eastAsia="et-EE"/>
              </w:rPr>
              <w:t>–202</w:t>
            </w:r>
            <w:r w:rsidR="009E2BDE" w:rsidRPr="009F0BC4">
              <w:rPr>
                <w:rFonts w:ascii="Arial" w:eastAsiaTheme="minorHAnsi" w:hAnsi="Arial" w:cs="Arial"/>
                <w:b/>
                <w:lang w:val="et-EE" w:eastAsia="et-EE"/>
              </w:rPr>
              <w:t>6</w:t>
            </w:r>
          </w:p>
        </w:tc>
      </w:tr>
      <w:tr w:rsidR="00F574F0" w:rsidRPr="00404274" w14:paraId="13E8BA9A" w14:textId="77777777" w:rsidTr="009F0BC4">
        <w:tc>
          <w:tcPr>
            <w:tcW w:w="411" w:type="dxa"/>
          </w:tcPr>
          <w:p w14:paraId="2C0D11B9" w14:textId="6A0842DB" w:rsidR="00F574F0" w:rsidRPr="009F0BC4" w:rsidRDefault="00C400AA" w:rsidP="00B04DE5">
            <w:pPr>
              <w:rPr>
                <w:rFonts w:ascii="Arial" w:eastAsiaTheme="minorHAnsi" w:hAnsi="Arial" w:cs="Arial"/>
                <w:lang w:val="et-EE" w:eastAsia="et-EE"/>
              </w:rPr>
            </w:pPr>
            <w:r w:rsidRPr="009F0BC4">
              <w:rPr>
                <w:rFonts w:ascii="Arial" w:eastAsiaTheme="minorHAnsi" w:hAnsi="Arial" w:cs="Arial"/>
                <w:lang w:val="et-EE" w:eastAsia="et-EE"/>
              </w:rPr>
              <w:t>1</w:t>
            </w:r>
          </w:p>
        </w:tc>
        <w:tc>
          <w:tcPr>
            <w:tcW w:w="3543" w:type="dxa"/>
          </w:tcPr>
          <w:p w14:paraId="0C6DB9AE" w14:textId="22423415" w:rsidR="00F574F0" w:rsidRPr="009F0BC4" w:rsidRDefault="00360B14" w:rsidP="00B04DE5">
            <w:pPr>
              <w:rPr>
                <w:rFonts w:ascii="Arial" w:eastAsiaTheme="minorHAnsi" w:hAnsi="Arial" w:cs="Arial"/>
                <w:lang w:val="et-EE" w:eastAsia="et-EE"/>
              </w:rPr>
            </w:pPr>
            <w:r w:rsidRPr="009F0BC4">
              <w:rPr>
                <w:rFonts w:ascii="Arial" w:eastAsiaTheme="minorHAnsi" w:hAnsi="Arial" w:cs="Arial"/>
                <w:lang w:val="et-EE" w:eastAsia="et-EE"/>
              </w:rPr>
              <w:t>Kontseptsiooni koostamine</w:t>
            </w:r>
          </w:p>
        </w:tc>
        <w:tc>
          <w:tcPr>
            <w:tcW w:w="2406" w:type="dxa"/>
          </w:tcPr>
          <w:p w14:paraId="68790906" w14:textId="1F1CCEE1" w:rsidR="00390C64" w:rsidRPr="009F0BC4" w:rsidRDefault="0051334D" w:rsidP="00B04DE5">
            <w:pPr>
              <w:jc w:val="center"/>
              <w:rPr>
                <w:rFonts w:ascii="Arial" w:eastAsiaTheme="minorHAnsi" w:hAnsi="Arial" w:cs="Arial"/>
                <w:lang w:val="et-EE" w:eastAsia="et-EE"/>
              </w:rPr>
            </w:pPr>
            <w:r w:rsidRPr="009F0BC4">
              <w:rPr>
                <w:rFonts w:ascii="Arial" w:eastAsiaTheme="minorHAnsi" w:hAnsi="Arial" w:cs="Arial"/>
                <w:lang w:val="et-EE" w:eastAsia="et-EE"/>
              </w:rPr>
              <w:t>202</w:t>
            </w:r>
            <w:r w:rsidR="00475D8F" w:rsidRPr="009F0BC4">
              <w:rPr>
                <w:rFonts w:ascii="Arial" w:eastAsiaTheme="minorHAnsi" w:hAnsi="Arial" w:cs="Arial"/>
                <w:lang w:val="et-EE" w:eastAsia="et-EE"/>
              </w:rPr>
              <w:t>5</w:t>
            </w:r>
            <w:r w:rsidR="00390C64" w:rsidRPr="009F0BC4">
              <w:rPr>
                <w:rFonts w:ascii="Arial" w:eastAsiaTheme="minorHAnsi" w:hAnsi="Arial" w:cs="Arial"/>
                <w:lang w:val="et-EE" w:eastAsia="et-EE"/>
              </w:rPr>
              <w:t>–2029</w:t>
            </w:r>
          </w:p>
        </w:tc>
        <w:tc>
          <w:tcPr>
            <w:tcW w:w="2682" w:type="dxa"/>
          </w:tcPr>
          <w:p w14:paraId="065C0998" w14:textId="38AECE73" w:rsidR="00475D8F" w:rsidRPr="009F0BC4" w:rsidRDefault="00475D8F" w:rsidP="00B04DE5">
            <w:pPr>
              <w:jc w:val="center"/>
              <w:rPr>
                <w:rFonts w:ascii="Arial" w:eastAsiaTheme="minorEastAsia" w:hAnsi="Arial" w:cs="Arial"/>
                <w:lang w:val="et-EE" w:eastAsia="et-EE"/>
              </w:rPr>
            </w:pPr>
            <w:r w:rsidRPr="009F0BC4">
              <w:rPr>
                <w:rFonts w:ascii="Arial" w:eastAsiaTheme="minorEastAsia" w:hAnsi="Arial" w:cs="Arial"/>
                <w:lang w:val="et-EE" w:eastAsia="et-EE"/>
              </w:rPr>
              <w:t>01.0</w:t>
            </w:r>
            <w:r w:rsidR="50DA109A" w:rsidRPr="009F0BC4">
              <w:rPr>
                <w:rFonts w:ascii="Arial" w:eastAsiaTheme="minorEastAsia" w:hAnsi="Arial" w:cs="Arial"/>
                <w:lang w:val="et-EE" w:eastAsia="et-EE"/>
              </w:rPr>
              <w:t>7</w:t>
            </w:r>
            <w:r w:rsidRPr="009F0BC4">
              <w:rPr>
                <w:rFonts w:ascii="Arial" w:eastAsiaTheme="minorEastAsia" w:hAnsi="Arial" w:cs="Arial"/>
                <w:lang w:val="et-EE" w:eastAsia="et-EE"/>
              </w:rPr>
              <w:t>.2025–</w:t>
            </w:r>
            <w:r w:rsidR="00216141" w:rsidRPr="009F0BC4">
              <w:rPr>
                <w:rFonts w:ascii="Arial" w:eastAsiaTheme="minorEastAsia" w:hAnsi="Arial" w:cs="Arial"/>
                <w:lang w:val="et-EE" w:eastAsia="et-EE"/>
              </w:rPr>
              <w:t>31.12.202</w:t>
            </w:r>
            <w:r w:rsidR="009E2BDE" w:rsidRPr="009F0BC4">
              <w:rPr>
                <w:rFonts w:ascii="Arial" w:eastAsiaTheme="minorEastAsia" w:hAnsi="Arial" w:cs="Arial"/>
                <w:lang w:val="et-EE" w:eastAsia="et-EE"/>
              </w:rPr>
              <w:t>6</w:t>
            </w:r>
          </w:p>
        </w:tc>
      </w:tr>
      <w:tr w:rsidR="00F574F0" w:rsidRPr="00404274" w14:paraId="7A6E7625" w14:textId="77777777" w:rsidTr="009F0BC4">
        <w:tc>
          <w:tcPr>
            <w:tcW w:w="411" w:type="dxa"/>
          </w:tcPr>
          <w:p w14:paraId="624B6A21" w14:textId="0D647EBE" w:rsidR="00F574F0" w:rsidRPr="009F0BC4" w:rsidRDefault="00C400AA" w:rsidP="00B04DE5">
            <w:pPr>
              <w:rPr>
                <w:rFonts w:ascii="Arial" w:eastAsiaTheme="minorHAnsi" w:hAnsi="Arial" w:cs="Arial"/>
                <w:lang w:val="et-EE" w:eastAsia="et-EE"/>
              </w:rPr>
            </w:pPr>
            <w:r w:rsidRPr="009F0BC4">
              <w:rPr>
                <w:rFonts w:ascii="Arial" w:eastAsiaTheme="minorHAnsi" w:hAnsi="Arial" w:cs="Arial"/>
                <w:lang w:val="et-EE" w:eastAsia="et-EE"/>
              </w:rPr>
              <w:t>2</w:t>
            </w:r>
          </w:p>
        </w:tc>
        <w:tc>
          <w:tcPr>
            <w:tcW w:w="3543" w:type="dxa"/>
          </w:tcPr>
          <w:p w14:paraId="02335912" w14:textId="501DB4C3" w:rsidR="00F574F0" w:rsidRPr="009F0BC4" w:rsidRDefault="00F5626E" w:rsidP="00B04DE5">
            <w:pPr>
              <w:rPr>
                <w:rFonts w:ascii="Arial" w:eastAsiaTheme="minorHAnsi" w:hAnsi="Arial" w:cs="Arial"/>
                <w:lang w:val="et-EE" w:eastAsia="et-EE"/>
              </w:rPr>
            </w:pPr>
            <w:r w:rsidRPr="009F0BC4">
              <w:rPr>
                <w:rFonts w:ascii="Arial" w:eastAsiaTheme="minorHAnsi" w:hAnsi="Arial" w:cs="Arial"/>
                <w:lang w:val="et-EE" w:eastAsia="et-EE"/>
              </w:rPr>
              <w:t>Innovaatiliste sekkumiste väljatöötamine, katsetamine ja juurutamine</w:t>
            </w:r>
          </w:p>
        </w:tc>
        <w:tc>
          <w:tcPr>
            <w:tcW w:w="2406" w:type="dxa"/>
          </w:tcPr>
          <w:p w14:paraId="06ECBC4B" w14:textId="50B531EB" w:rsidR="00F5626E" w:rsidRPr="009F0BC4" w:rsidRDefault="00F5626E" w:rsidP="00B04DE5">
            <w:pPr>
              <w:jc w:val="center"/>
              <w:rPr>
                <w:rFonts w:ascii="Arial" w:eastAsiaTheme="minorHAnsi" w:hAnsi="Arial" w:cs="Arial"/>
                <w:lang w:val="et-EE" w:eastAsia="et-EE"/>
              </w:rPr>
            </w:pPr>
            <w:r w:rsidRPr="009F0BC4">
              <w:rPr>
                <w:rFonts w:ascii="Arial" w:eastAsiaTheme="minorHAnsi" w:hAnsi="Arial" w:cs="Arial"/>
                <w:lang w:val="et-EE" w:eastAsia="et-EE"/>
              </w:rPr>
              <w:t>2025–</w:t>
            </w:r>
            <w:r w:rsidR="001E5376" w:rsidRPr="009F0BC4">
              <w:rPr>
                <w:rFonts w:ascii="Arial" w:eastAsiaTheme="minorHAnsi" w:hAnsi="Arial" w:cs="Arial"/>
                <w:lang w:val="et-EE" w:eastAsia="et-EE"/>
              </w:rPr>
              <w:t>2029</w:t>
            </w:r>
          </w:p>
        </w:tc>
        <w:tc>
          <w:tcPr>
            <w:tcW w:w="2682" w:type="dxa"/>
          </w:tcPr>
          <w:p w14:paraId="430037EE" w14:textId="2532E2B4" w:rsidR="001E5376" w:rsidRPr="009F0BC4" w:rsidRDefault="001E5376" w:rsidP="00B04DE5">
            <w:pPr>
              <w:jc w:val="center"/>
              <w:rPr>
                <w:rFonts w:ascii="Arial" w:eastAsiaTheme="minorEastAsia" w:hAnsi="Arial" w:cs="Arial"/>
                <w:lang w:val="et-EE" w:eastAsia="et-EE"/>
              </w:rPr>
            </w:pPr>
            <w:r w:rsidRPr="009F0BC4">
              <w:rPr>
                <w:rFonts w:ascii="Arial" w:eastAsiaTheme="minorEastAsia" w:hAnsi="Arial" w:cs="Arial"/>
                <w:lang w:val="et-EE" w:eastAsia="et-EE"/>
              </w:rPr>
              <w:t>01.0</w:t>
            </w:r>
            <w:r w:rsidR="63C31931" w:rsidRPr="009F0BC4">
              <w:rPr>
                <w:rFonts w:ascii="Arial" w:eastAsiaTheme="minorEastAsia" w:hAnsi="Arial" w:cs="Arial"/>
                <w:lang w:val="et-EE" w:eastAsia="et-EE"/>
              </w:rPr>
              <w:t>7</w:t>
            </w:r>
            <w:r w:rsidRPr="009F0BC4">
              <w:rPr>
                <w:rFonts w:ascii="Arial" w:eastAsiaTheme="minorEastAsia" w:hAnsi="Arial" w:cs="Arial"/>
                <w:lang w:val="et-EE" w:eastAsia="et-EE"/>
              </w:rPr>
              <w:t>.2025–31.12.202</w:t>
            </w:r>
            <w:r w:rsidR="009E2BDE" w:rsidRPr="009F0BC4">
              <w:rPr>
                <w:rFonts w:ascii="Arial" w:eastAsiaTheme="minorEastAsia" w:hAnsi="Arial" w:cs="Arial"/>
                <w:lang w:val="et-EE" w:eastAsia="et-EE"/>
              </w:rPr>
              <w:t>6</w:t>
            </w:r>
          </w:p>
        </w:tc>
      </w:tr>
    </w:tbl>
    <w:p w14:paraId="6CDCB40B" w14:textId="77777777" w:rsidR="005354ED" w:rsidRPr="00404274" w:rsidRDefault="005354ED" w:rsidP="004B2E12">
      <w:pPr>
        <w:spacing w:after="0" w:line="240" w:lineRule="auto"/>
        <w:rPr>
          <w:rFonts w:ascii="Arial" w:hAnsi="Arial" w:cs="Arial"/>
          <w:lang w:eastAsia="et-EE"/>
        </w:rPr>
      </w:pPr>
    </w:p>
    <w:p w14:paraId="288FE733" w14:textId="53362DF4" w:rsidR="00BA608B" w:rsidRPr="00404274" w:rsidRDefault="00DD30A3" w:rsidP="004B2E12">
      <w:pPr>
        <w:spacing w:after="0" w:line="240" w:lineRule="auto"/>
        <w:jc w:val="both"/>
        <w:rPr>
          <w:rFonts w:ascii="Arial" w:hAnsi="Arial" w:cs="Arial"/>
          <w:b/>
          <w:bCs/>
          <w:lang w:eastAsia="et-EE"/>
        </w:rPr>
      </w:pPr>
      <w:r w:rsidRPr="00404274">
        <w:rPr>
          <w:rFonts w:ascii="Arial" w:hAnsi="Arial" w:cs="Arial"/>
          <w:b/>
          <w:bCs/>
          <w:lang w:eastAsia="et-EE"/>
        </w:rPr>
        <w:t xml:space="preserve">2.3.2 </w:t>
      </w:r>
      <w:r w:rsidR="00675578" w:rsidRPr="00404274">
        <w:rPr>
          <w:rFonts w:ascii="Arial" w:hAnsi="Arial" w:cs="Arial"/>
          <w:b/>
          <w:bCs/>
          <w:lang w:eastAsia="et-EE"/>
        </w:rPr>
        <w:t>Vanusesõbraliku ühiskonna põhimõtete rakendamise hindamisvahendi kasutamise toetamine</w:t>
      </w:r>
    </w:p>
    <w:p w14:paraId="48FD1883" w14:textId="77777777" w:rsidR="00F32164" w:rsidRDefault="00F32164" w:rsidP="00F32164">
      <w:pPr>
        <w:spacing w:after="0" w:line="240" w:lineRule="auto"/>
        <w:jc w:val="both"/>
        <w:rPr>
          <w:rFonts w:ascii="Arial" w:hAnsi="Arial" w:cs="Arial"/>
          <w:lang w:eastAsia="et-EE"/>
        </w:rPr>
      </w:pPr>
    </w:p>
    <w:p w14:paraId="25424CE0" w14:textId="039367AD" w:rsidR="00675578" w:rsidRPr="00404274" w:rsidRDefault="00812BA6" w:rsidP="004B2E12">
      <w:pPr>
        <w:spacing w:after="0" w:line="240" w:lineRule="auto"/>
        <w:jc w:val="both"/>
        <w:rPr>
          <w:rFonts w:ascii="Arial" w:hAnsi="Arial" w:cs="Arial"/>
          <w:lang w:eastAsia="et-EE"/>
        </w:rPr>
      </w:pPr>
      <w:r w:rsidRPr="00404274">
        <w:rPr>
          <w:rFonts w:ascii="Arial" w:hAnsi="Arial" w:cs="Arial"/>
          <w:lang w:eastAsia="et-EE"/>
        </w:rPr>
        <w:lastRenderedPageBreak/>
        <w:t xml:space="preserve">2024. aastal töötati Sotsiaalministeeriumi strateegilise partnerluse raames välja hindamisvahend </w:t>
      </w:r>
      <w:proofErr w:type="spellStart"/>
      <w:r w:rsidRPr="00404274">
        <w:rPr>
          <w:rFonts w:ascii="Arial" w:hAnsi="Arial" w:cs="Arial"/>
          <w:lang w:eastAsia="et-EE"/>
        </w:rPr>
        <w:t>KOV-ide</w:t>
      </w:r>
      <w:proofErr w:type="spellEnd"/>
      <w:r w:rsidRPr="00404274">
        <w:rPr>
          <w:rFonts w:ascii="Arial" w:hAnsi="Arial" w:cs="Arial"/>
          <w:lang w:eastAsia="et-EE"/>
        </w:rPr>
        <w:t xml:space="preserve"> vanusesõbralikkuse hindamiseks ning katsetati seda koostöös vanemaealiste nõukogudega</w:t>
      </w:r>
      <w:r w:rsidR="0044485A" w:rsidRPr="00404274">
        <w:rPr>
          <w:rStyle w:val="Allmrkuseviide"/>
          <w:rFonts w:ascii="Arial" w:hAnsi="Arial" w:cs="Arial"/>
          <w:lang w:eastAsia="et-EE"/>
        </w:rPr>
        <w:footnoteReference w:id="6"/>
      </w:r>
      <w:r w:rsidR="00DA7827" w:rsidRPr="00404274">
        <w:rPr>
          <w:rFonts w:ascii="Arial" w:hAnsi="Arial" w:cs="Arial"/>
          <w:lang w:eastAsia="et-EE"/>
        </w:rPr>
        <w:t>.</w:t>
      </w:r>
    </w:p>
    <w:p w14:paraId="6735EB0B" w14:textId="77777777" w:rsidR="00F32164" w:rsidRDefault="00F32164" w:rsidP="00F32164">
      <w:pPr>
        <w:spacing w:after="0" w:line="240" w:lineRule="auto"/>
        <w:jc w:val="both"/>
        <w:rPr>
          <w:rFonts w:ascii="Arial" w:hAnsi="Arial" w:cs="Arial"/>
          <w:lang w:eastAsia="et-EE"/>
        </w:rPr>
      </w:pPr>
    </w:p>
    <w:p w14:paraId="2B87CA6A" w14:textId="4E81DE31" w:rsidR="00C56113" w:rsidRPr="00404274" w:rsidRDefault="00A50DD5" w:rsidP="004B2E12">
      <w:pPr>
        <w:spacing w:after="0" w:line="240" w:lineRule="auto"/>
        <w:jc w:val="both"/>
        <w:rPr>
          <w:rFonts w:ascii="Arial" w:hAnsi="Arial" w:cs="Arial"/>
          <w:lang w:eastAsia="et-EE"/>
        </w:rPr>
      </w:pPr>
      <w:r w:rsidRPr="00404274">
        <w:rPr>
          <w:rFonts w:ascii="Arial" w:hAnsi="Arial" w:cs="Arial"/>
          <w:lang w:eastAsia="et-EE"/>
        </w:rPr>
        <w:t>Toetatakse vanusesõbraliku ühiskonna põhimõtete rakendamise hindamisvahendi kasutamist. Selleks korraldatakse koolitusi vanemaealiste nõukogudele ja teistele huvigruppidele hindamisvahendi kasutusele võtmiseks ning pakutakse tuge hindamisvahendi kasutamisel. Hindamisvahendi laialdane kasutamine soodustab vanemaealisi väärtustavate hoiakute kujunemist ja vanusega seotud eelarvamuste vähenemist ning toetab aktiivsena vananemist.</w:t>
      </w:r>
      <w:r w:rsidR="00C87EF8" w:rsidRPr="00404274">
        <w:rPr>
          <w:rFonts w:ascii="Arial" w:hAnsi="Arial" w:cs="Arial"/>
          <w:lang w:eastAsia="et-EE"/>
        </w:rPr>
        <w:t xml:space="preserve"> </w:t>
      </w:r>
      <w:r w:rsidR="00C72686" w:rsidRPr="00404274">
        <w:rPr>
          <w:rFonts w:ascii="Arial" w:hAnsi="Arial" w:cs="Arial"/>
          <w:lang w:eastAsia="et-EE"/>
        </w:rPr>
        <w:t xml:space="preserve">Samuti toetatakse vanusesõbralikkuse edendamist </w:t>
      </w:r>
      <w:proofErr w:type="spellStart"/>
      <w:r w:rsidR="00C72686" w:rsidRPr="00404274">
        <w:rPr>
          <w:rFonts w:ascii="Arial" w:hAnsi="Arial" w:cs="Arial"/>
          <w:lang w:eastAsia="et-EE"/>
        </w:rPr>
        <w:t>KOV-ides</w:t>
      </w:r>
      <w:proofErr w:type="spellEnd"/>
      <w:r w:rsidR="00E14172" w:rsidRPr="00404274">
        <w:rPr>
          <w:rFonts w:ascii="Arial" w:hAnsi="Arial" w:cs="Arial"/>
          <w:lang w:eastAsia="et-EE"/>
        </w:rPr>
        <w:t xml:space="preserve"> (sh toe pakkumine hindamisvahendi kasutamisel)</w:t>
      </w:r>
      <w:r w:rsidR="00C72686" w:rsidRPr="00404274">
        <w:rPr>
          <w:rFonts w:ascii="Arial" w:hAnsi="Arial" w:cs="Arial"/>
          <w:lang w:eastAsia="et-EE"/>
        </w:rPr>
        <w:t xml:space="preserve">. </w:t>
      </w:r>
    </w:p>
    <w:p w14:paraId="57D8D30C" w14:textId="77777777" w:rsidR="00F32164" w:rsidRDefault="00F32164" w:rsidP="00F32164">
      <w:pPr>
        <w:spacing w:after="0" w:line="240" w:lineRule="auto"/>
        <w:jc w:val="both"/>
        <w:rPr>
          <w:rFonts w:ascii="Arial" w:hAnsi="Arial" w:cs="Arial"/>
          <w:b/>
          <w:bCs/>
          <w:lang w:eastAsia="et-EE"/>
        </w:rPr>
      </w:pPr>
    </w:p>
    <w:p w14:paraId="21C381E4" w14:textId="5C67CBA8" w:rsidR="008B7FEA" w:rsidRPr="00404274" w:rsidRDefault="008B7FEA" w:rsidP="004B2E12">
      <w:pPr>
        <w:spacing w:after="0" w:line="240" w:lineRule="auto"/>
        <w:jc w:val="both"/>
        <w:rPr>
          <w:rFonts w:ascii="Arial" w:hAnsi="Arial" w:cs="Arial"/>
          <w:b/>
          <w:bCs/>
          <w:lang w:eastAsia="et-EE"/>
        </w:rPr>
      </w:pPr>
      <w:r w:rsidRPr="00404274">
        <w:rPr>
          <w:rFonts w:ascii="Arial" w:hAnsi="Arial" w:cs="Arial"/>
          <w:b/>
          <w:bCs/>
          <w:lang w:eastAsia="et-EE"/>
        </w:rPr>
        <w:t xml:space="preserve">Tabel </w:t>
      </w:r>
      <w:r w:rsidR="004938CC">
        <w:rPr>
          <w:rFonts w:ascii="Arial" w:hAnsi="Arial" w:cs="Arial"/>
          <w:b/>
          <w:bCs/>
          <w:lang w:eastAsia="et-EE"/>
        </w:rPr>
        <w:t>18</w:t>
      </w:r>
    </w:p>
    <w:tbl>
      <w:tblPr>
        <w:tblStyle w:val="Kontuurtabe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
        <w:gridCol w:w="3579"/>
        <w:gridCol w:w="2268"/>
        <w:gridCol w:w="2678"/>
      </w:tblGrid>
      <w:tr w:rsidR="008B7FEA" w:rsidRPr="00404274" w14:paraId="603E4A7B" w14:textId="77777777" w:rsidTr="009F0BC4">
        <w:tc>
          <w:tcPr>
            <w:tcW w:w="517" w:type="dxa"/>
          </w:tcPr>
          <w:p w14:paraId="3B13D2F7" w14:textId="77777777" w:rsidR="008B7FEA" w:rsidRPr="009F0BC4" w:rsidRDefault="008B7FEA" w:rsidP="00B04DE5">
            <w:pPr>
              <w:rPr>
                <w:rFonts w:ascii="Arial" w:eastAsiaTheme="minorHAnsi" w:hAnsi="Arial" w:cs="Arial"/>
                <w:b/>
                <w:lang w:val="et-EE" w:eastAsia="et-EE"/>
              </w:rPr>
            </w:pPr>
            <w:r w:rsidRPr="009F0BC4">
              <w:rPr>
                <w:rFonts w:ascii="Arial" w:eastAsiaTheme="minorHAnsi" w:hAnsi="Arial" w:cs="Arial"/>
                <w:b/>
                <w:lang w:val="et-EE" w:eastAsia="et-EE"/>
              </w:rPr>
              <w:t>Jrk nr</w:t>
            </w:r>
          </w:p>
        </w:tc>
        <w:tc>
          <w:tcPr>
            <w:tcW w:w="3579" w:type="dxa"/>
          </w:tcPr>
          <w:p w14:paraId="02912853" w14:textId="77777777" w:rsidR="008B7FEA" w:rsidRPr="009F0BC4" w:rsidRDefault="008B7FEA" w:rsidP="00B04DE5">
            <w:pPr>
              <w:jc w:val="center"/>
              <w:rPr>
                <w:rFonts w:ascii="Arial" w:eastAsiaTheme="minorHAnsi" w:hAnsi="Arial" w:cs="Arial"/>
                <w:b/>
                <w:lang w:val="et-EE" w:eastAsia="et-EE"/>
              </w:rPr>
            </w:pPr>
            <w:r w:rsidRPr="009F0BC4">
              <w:rPr>
                <w:rFonts w:ascii="Arial" w:eastAsiaTheme="minorHAnsi" w:hAnsi="Arial" w:cs="Arial"/>
                <w:b/>
                <w:lang w:val="et-EE" w:eastAsia="et-EE"/>
              </w:rPr>
              <w:t>Tegevus</w:t>
            </w:r>
          </w:p>
        </w:tc>
        <w:tc>
          <w:tcPr>
            <w:tcW w:w="2268" w:type="dxa"/>
          </w:tcPr>
          <w:p w14:paraId="15C49C6C" w14:textId="77777777" w:rsidR="008B7FEA" w:rsidRPr="009F0BC4" w:rsidRDefault="008B7FEA" w:rsidP="00B04DE5">
            <w:pPr>
              <w:jc w:val="center"/>
              <w:rPr>
                <w:rFonts w:ascii="Arial" w:eastAsiaTheme="minorHAnsi" w:hAnsi="Arial" w:cs="Arial"/>
                <w:b/>
                <w:lang w:val="et-EE" w:eastAsia="et-EE"/>
              </w:rPr>
            </w:pPr>
            <w:r w:rsidRPr="009F0BC4">
              <w:rPr>
                <w:rFonts w:ascii="Arial" w:eastAsiaTheme="minorHAnsi" w:hAnsi="Arial" w:cs="Arial"/>
                <w:b/>
                <w:lang w:val="et-EE" w:eastAsia="et-EE"/>
              </w:rPr>
              <w:t xml:space="preserve">Tegevuse </w:t>
            </w:r>
            <w:proofErr w:type="spellStart"/>
            <w:r w:rsidRPr="009F0BC4">
              <w:rPr>
                <w:rFonts w:ascii="Arial" w:eastAsiaTheme="minorHAnsi" w:hAnsi="Arial" w:cs="Arial"/>
                <w:b/>
                <w:lang w:val="et-EE" w:eastAsia="et-EE"/>
              </w:rPr>
              <w:t>üldajaraam</w:t>
            </w:r>
            <w:proofErr w:type="spellEnd"/>
            <w:r w:rsidRPr="009F0BC4">
              <w:rPr>
                <w:rFonts w:ascii="Arial" w:eastAsiaTheme="minorHAnsi" w:hAnsi="Arial" w:cs="Arial"/>
                <w:b/>
                <w:lang w:val="et-EE" w:eastAsia="et-EE"/>
              </w:rPr>
              <w:t xml:space="preserve"> (näidatakse periood, mille jooksul nimetatud tegevust programmi ajal ellu viia planeeritakse)</w:t>
            </w:r>
          </w:p>
        </w:tc>
        <w:tc>
          <w:tcPr>
            <w:tcW w:w="2678" w:type="dxa"/>
          </w:tcPr>
          <w:p w14:paraId="32B18B6B" w14:textId="6DF0D590" w:rsidR="008B7FEA" w:rsidRPr="009F0BC4" w:rsidRDefault="008B7FEA" w:rsidP="00B04DE5">
            <w:pPr>
              <w:jc w:val="center"/>
              <w:rPr>
                <w:rFonts w:ascii="Arial" w:eastAsiaTheme="minorHAnsi" w:hAnsi="Arial" w:cs="Arial"/>
                <w:b/>
                <w:lang w:val="et-EE" w:eastAsia="et-EE"/>
              </w:rPr>
            </w:pPr>
            <w:r w:rsidRPr="009F0BC4">
              <w:rPr>
                <w:rFonts w:ascii="Arial" w:eastAsiaTheme="minorHAnsi" w:hAnsi="Arial" w:cs="Arial"/>
                <w:b/>
                <w:lang w:val="et-EE" w:eastAsia="et-EE"/>
              </w:rPr>
              <w:t>Tegevuse algus- ja lõppkuupäev kirjeldatud perioodil 2025–2026</w:t>
            </w:r>
          </w:p>
        </w:tc>
      </w:tr>
      <w:tr w:rsidR="008B7FEA" w:rsidRPr="00404274" w14:paraId="3ABD0D80" w14:textId="77777777" w:rsidTr="009F0BC4">
        <w:tc>
          <w:tcPr>
            <w:tcW w:w="517" w:type="dxa"/>
          </w:tcPr>
          <w:p w14:paraId="50BC3CE1" w14:textId="77777777" w:rsidR="008B7FEA" w:rsidRPr="009F0BC4" w:rsidRDefault="008B7FEA" w:rsidP="00B04DE5">
            <w:pPr>
              <w:rPr>
                <w:rFonts w:ascii="Arial" w:eastAsiaTheme="minorHAnsi" w:hAnsi="Arial" w:cs="Arial"/>
                <w:lang w:val="et-EE" w:eastAsia="et-EE"/>
              </w:rPr>
            </w:pPr>
            <w:r w:rsidRPr="009F0BC4">
              <w:rPr>
                <w:rFonts w:ascii="Arial" w:eastAsiaTheme="minorHAnsi" w:hAnsi="Arial" w:cs="Arial"/>
                <w:lang w:val="et-EE" w:eastAsia="et-EE"/>
              </w:rPr>
              <w:t>1</w:t>
            </w:r>
          </w:p>
        </w:tc>
        <w:tc>
          <w:tcPr>
            <w:tcW w:w="3579" w:type="dxa"/>
          </w:tcPr>
          <w:p w14:paraId="607868AA" w14:textId="4D151087" w:rsidR="008B7FEA" w:rsidRPr="009F0BC4" w:rsidRDefault="001167F3" w:rsidP="00B04DE5">
            <w:pPr>
              <w:rPr>
                <w:rFonts w:ascii="Arial" w:eastAsiaTheme="minorHAnsi" w:hAnsi="Arial" w:cs="Arial"/>
                <w:lang w:val="et-EE" w:eastAsia="et-EE"/>
              </w:rPr>
            </w:pPr>
            <w:r w:rsidRPr="009F0BC4">
              <w:rPr>
                <w:rFonts w:ascii="Arial" w:eastAsiaTheme="minorHAnsi" w:hAnsi="Arial" w:cs="Arial"/>
                <w:lang w:val="et-EE" w:eastAsia="et-EE"/>
              </w:rPr>
              <w:t>Hindamisvahendi kasutamise koolitused</w:t>
            </w:r>
            <w:r w:rsidR="00A11A0A" w:rsidRPr="009F0BC4">
              <w:rPr>
                <w:rFonts w:ascii="Arial" w:eastAsiaTheme="minorHAnsi" w:hAnsi="Arial" w:cs="Arial"/>
                <w:lang w:val="et-EE" w:eastAsia="et-EE"/>
              </w:rPr>
              <w:t xml:space="preserve"> (sh info</w:t>
            </w:r>
            <w:r w:rsidR="00696F81" w:rsidRPr="009F0BC4">
              <w:rPr>
                <w:rFonts w:ascii="Arial" w:eastAsiaTheme="minorHAnsi" w:hAnsi="Arial" w:cs="Arial"/>
                <w:lang w:val="et-EE" w:eastAsia="et-EE"/>
              </w:rPr>
              <w:t>üritused)</w:t>
            </w:r>
          </w:p>
        </w:tc>
        <w:tc>
          <w:tcPr>
            <w:tcW w:w="2268" w:type="dxa"/>
          </w:tcPr>
          <w:p w14:paraId="0654354D" w14:textId="555017B9" w:rsidR="008B7FEA" w:rsidRPr="009F0BC4" w:rsidRDefault="008B7FEA" w:rsidP="00B04DE5">
            <w:pPr>
              <w:jc w:val="center"/>
              <w:rPr>
                <w:rFonts w:ascii="Arial" w:eastAsiaTheme="minorHAnsi" w:hAnsi="Arial" w:cs="Arial"/>
                <w:lang w:val="et-EE" w:eastAsia="et-EE"/>
              </w:rPr>
            </w:pPr>
            <w:r w:rsidRPr="009F0BC4">
              <w:rPr>
                <w:rFonts w:ascii="Arial" w:eastAsiaTheme="minorHAnsi" w:hAnsi="Arial" w:cs="Arial"/>
                <w:lang w:val="et-EE" w:eastAsia="et-EE"/>
              </w:rPr>
              <w:t>2025–202</w:t>
            </w:r>
            <w:r w:rsidR="007865D8" w:rsidRPr="009F0BC4">
              <w:rPr>
                <w:rFonts w:ascii="Arial" w:eastAsiaTheme="minorHAnsi" w:hAnsi="Arial" w:cs="Arial"/>
                <w:lang w:val="et-EE" w:eastAsia="et-EE"/>
              </w:rPr>
              <w:t>6</w:t>
            </w:r>
          </w:p>
        </w:tc>
        <w:tc>
          <w:tcPr>
            <w:tcW w:w="2678" w:type="dxa"/>
          </w:tcPr>
          <w:p w14:paraId="678D81E5" w14:textId="4B4F835E" w:rsidR="008B7FEA" w:rsidRPr="009F0BC4" w:rsidRDefault="008B7FEA" w:rsidP="00B04DE5">
            <w:pPr>
              <w:jc w:val="center"/>
              <w:rPr>
                <w:rFonts w:ascii="Arial" w:eastAsiaTheme="minorEastAsia" w:hAnsi="Arial" w:cs="Arial"/>
                <w:lang w:val="et-EE" w:eastAsia="et-EE"/>
              </w:rPr>
            </w:pPr>
            <w:r w:rsidRPr="009F0BC4">
              <w:rPr>
                <w:rFonts w:ascii="Arial" w:eastAsiaTheme="minorEastAsia" w:hAnsi="Arial" w:cs="Arial"/>
                <w:lang w:val="et-EE" w:eastAsia="et-EE"/>
              </w:rPr>
              <w:t>01.0</w:t>
            </w:r>
            <w:r w:rsidR="24F3DFFD" w:rsidRPr="009F0BC4">
              <w:rPr>
                <w:rFonts w:ascii="Arial" w:eastAsiaTheme="minorEastAsia" w:hAnsi="Arial" w:cs="Arial"/>
                <w:lang w:val="et-EE" w:eastAsia="et-EE"/>
              </w:rPr>
              <w:t>7</w:t>
            </w:r>
            <w:r w:rsidRPr="009F0BC4">
              <w:rPr>
                <w:rFonts w:ascii="Arial" w:eastAsiaTheme="minorEastAsia" w:hAnsi="Arial" w:cs="Arial"/>
                <w:lang w:val="et-EE" w:eastAsia="et-EE"/>
              </w:rPr>
              <w:t>.2025–31.12.2026</w:t>
            </w:r>
          </w:p>
        </w:tc>
      </w:tr>
      <w:tr w:rsidR="008B7FEA" w:rsidRPr="00404274" w14:paraId="364DD0E1" w14:textId="77777777" w:rsidTr="009F0BC4">
        <w:tc>
          <w:tcPr>
            <w:tcW w:w="517" w:type="dxa"/>
          </w:tcPr>
          <w:p w14:paraId="01BBC324" w14:textId="77777777" w:rsidR="008B7FEA" w:rsidRPr="009F0BC4" w:rsidRDefault="008B7FEA" w:rsidP="00B04DE5">
            <w:pPr>
              <w:rPr>
                <w:rFonts w:ascii="Arial" w:eastAsiaTheme="minorHAnsi" w:hAnsi="Arial" w:cs="Arial"/>
                <w:lang w:val="et-EE" w:eastAsia="et-EE"/>
              </w:rPr>
            </w:pPr>
            <w:r w:rsidRPr="009F0BC4">
              <w:rPr>
                <w:rFonts w:ascii="Arial" w:eastAsiaTheme="minorHAnsi" w:hAnsi="Arial" w:cs="Arial"/>
                <w:lang w:val="et-EE" w:eastAsia="et-EE"/>
              </w:rPr>
              <w:t>2</w:t>
            </w:r>
          </w:p>
        </w:tc>
        <w:tc>
          <w:tcPr>
            <w:tcW w:w="3579" w:type="dxa"/>
          </w:tcPr>
          <w:p w14:paraId="1B39F52D" w14:textId="7E7401CA" w:rsidR="008B7FEA" w:rsidRPr="009F0BC4" w:rsidRDefault="00A94EFE" w:rsidP="00B04DE5">
            <w:pPr>
              <w:rPr>
                <w:rFonts w:ascii="Arial" w:eastAsiaTheme="minorHAnsi" w:hAnsi="Arial" w:cs="Arial"/>
                <w:lang w:val="et-EE" w:eastAsia="et-EE"/>
              </w:rPr>
            </w:pPr>
            <w:r w:rsidRPr="009F0BC4">
              <w:rPr>
                <w:rFonts w:ascii="Arial" w:eastAsiaTheme="minorHAnsi" w:hAnsi="Arial" w:cs="Arial"/>
                <w:lang w:val="et-EE" w:eastAsia="et-EE"/>
              </w:rPr>
              <w:t>Toe pakkumine hindamisvahendi kasutamisel (</w:t>
            </w:r>
            <w:r w:rsidR="008D10BA" w:rsidRPr="009F0BC4">
              <w:rPr>
                <w:rFonts w:ascii="Arial" w:eastAsiaTheme="minorHAnsi" w:hAnsi="Arial" w:cs="Arial"/>
                <w:lang w:val="et-EE" w:eastAsia="et-EE"/>
              </w:rPr>
              <w:t xml:space="preserve">sh </w:t>
            </w:r>
            <w:r w:rsidR="00125FE4" w:rsidRPr="009F0BC4">
              <w:rPr>
                <w:rFonts w:ascii="Arial" w:eastAsiaTheme="minorHAnsi" w:hAnsi="Arial" w:cs="Arial"/>
                <w:lang w:val="et-EE" w:eastAsia="et-EE"/>
              </w:rPr>
              <w:t>individuaalsed</w:t>
            </w:r>
            <w:r w:rsidR="00853F61" w:rsidRPr="009F0BC4">
              <w:rPr>
                <w:rFonts w:ascii="Arial" w:eastAsiaTheme="minorHAnsi" w:hAnsi="Arial" w:cs="Arial"/>
                <w:lang w:val="et-EE" w:eastAsia="et-EE"/>
              </w:rPr>
              <w:t xml:space="preserve"> nõustamised</w:t>
            </w:r>
            <w:r w:rsidR="00A70C61" w:rsidRPr="009F0BC4">
              <w:rPr>
                <w:rFonts w:ascii="Arial" w:eastAsiaTheme="minorHAnsi" w:hAnsi="Arial" w:cs="Arial"/>
                <w:lang w:val="et-EE" w:eastAsia="et-EE"/>
              </w:rPr>
              <w:t xml:space="preserve"> ja </w:t>
            </w:r>
            <w:proofErr w:type="spellStart"/>
            <w:r w:rsidR="00125FE4" w:rsidRPr="009F0BC4">
              <w:rPr>
                <w:rFonts w:ascii="Arial" w:eastAsiaTheme="minorHAnsi" w:hAnsi="Arial" w:cs="Arial"/>
                <w:lang w:val="et-EE" w:eastAsia="et-EE"/>
              </w:rPr>
              <w:t>järelkohtumised</w:t>
            </w:r>
            <w:proofErr w:type="spellEnd"/>
            <w:r w:rsidR="00853F61" w:rsidRPr="009F0BC4">
              <w:rPr>
                <w:rFonts w:ascii="Arial" w:eastAsiaTheme="minorHAnsi" w:hAnsi="Arial" w:cs="Arial"/>
                <w:lang w:val="et-EE" w:eastAsia="et-EE"/>
              </w:rPr>
              <w:t>)</w:t>
            </w:r>
          </w:p>
        </w:tc>
        <w:tc>
          <w:tcPr>
            <w:tcW w:w="2268" w:type="dxa"/>
          </w:tcPr>
          <w:p w14:paraId="197F8290" w14:textId="2E1556B5" w:rsidR="008B7FEA" w:rsidRPr="009F0BC4" w:rsidRDefault="008B7FEA" w:rsidP="00B04DE5">
            <w:pPr>
              <w:jc w:val="center"/>
              <w:rPr>
                <w:rFonts w:ascii="Arial" w:eastAsiaTheme="minorHAnsi" w:hAnsi="Arial" w:cs="Arial"/>
                <w:lang w:val="et-EE" w:eastAsia="et-EE"/>
              </w:rPr>
            </w:pPr>
            <w:r w:rsidRPr="009F0BC4">
              <w:rPr>
                <w:rFonts w:ascii="Arial" w:eastAsiaTheme="minorHAnsi" w:hAnsi="Arial" w:cs="Arial"/>
                <w:lang w:val="et-EE" w:eastAsia="et-EE"/>
              </w:rPr>
              <w:t>2025–202</w:t>
            </w:r>
            <w:r w:rsidR="0023428F" w:rsidRPr="009F0BC4">
              <w:rPr>
                <w:rFonts w:ascii="Arial" w:eastAsiaTheme="minorHAnsi" w:hAnsi="Arial" w:cs="Arial"/>
                <w:lang w:val="et-EE" w:eastAsia="et-EE"/>
              </w:rPr>
              <w:t>7</w:t>
            </w:r>
          </w:p>
        </w:tc>
        <w:tc>
          <w:tcPr>
            <w:tcW w:w="2678" w:type="dxa"/>
          </w:tcPr>
          <w:p w14:paraId="4BC0962B" w14:textId="446F83D7" w:rsidR="008B7FEA" w:rsidRPr="009F0BC4" w:rsidRDefault="008B7FEA" w:rsidP="00B04DE5">
            <w:pPr>
              <w:jc w:val="center"/>
              <w:rPr>
                <w:rFonts w:ascii="Arial" w:eastAsiaTheme="minorEastAsia" w:hAnsi="Arial" w:cs="Arial"/>
                <w:lang w:val="et-EE" w:eastAsia="et-EE"/>
              </w:rPr>
            </w:pPr>
            <w:r w:rsidRPr="009F0BC4">
              <w:rPr>
                <w:rFonts w:ascii="Arial" w:eastAsiaTheme="minorEastAsia" w:hAnsi="Arial" w:cs="Arial"/>
                <w:lang w:val="et-EE" w:eastAsia="et-EE"/>
              </w:rPr>
              <w:t>01.0</w:t>
            </w:r>
            <w:r w:rsidR="2B9E3B73" w:rsidRPr="009F0BC4">
              <w:rPr>
                <w:rFonts w:ascii="Arial" w:eastAsiaTheme="minorEastAsia" w:hAnsi="Arial" w:cs="Arial"/>
                <w:lang w:val="et-EE" w:eastAsia="et-EE"/>
              </w:rPr>
              <w:t>7</w:t>
            </w:r>
            <w:r w:rsidRPr="009F0BC4">
              <w:rPr>
                <w:rFonts w:ascii="Arial" w:eastAsiaTheme="minorEastAsia" w:hAnsi="Arial" w:cs="Arial"/>
                <w:lang w:val="et-EE" w:eastAsia="et-EE"/>
              </w:rPr>
              <w:t>.2025–31.12.2026</w:t>
            </w:r>
          </w:p>
        </w:tc>
      </w:tr>
    </w:tbl>
    <w:p w14:paraId="1775FE87" w14:textId="77777777" w:rsidR="00B57059" w:rsidRPr="00404274" w:rsidRDefault="00B57059" w:rsidP="008E2B31">
      <w:pPr>
        <w:spacing w:after="0" w:line="240" w:lineRule="auto"/>
        <w:rPr>
          <w:rFonts w:ascii="Arial" w:hAnsi="Arial" w:cs="Arial"/>
          <w:lang w:eastAsia="et-EE"/>
        </w:rPr>
      </w:pPr>
    </w:p>
    <w:sectPr w:rsidR="00B57059" w:rsidRPr="00404274" w:rsidSect="00023A4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71A7" w14:textId="77777777" w:rsidR="00CB338B" w:rsidRPr="008B3127" w:rsidRDefault="00CB338B" w:rsidP="00E7370A">
      <w:pPr>
        <w:spacing w:after="0" w:line="240" w:lineRule="auto"/>
      </w:pPr>
      <w:r w:rsidRPr="008B3127">
        <w:separator/>
      </w:r>
    </w:p>
  </w:endnote>
  <w:endnote w:type="continuationSeparator" w:id="0">
    <w:p w14:paraId="65FFF1AF" w14:textId="77777777" w:rsidR="00CB338B" w:rsidRPr="008B3127" w:rsidRDefault="00CB338B" w:rsidP="00E7370A">
      <w:pPr>
        <w:spacing w:after="0" w:line="240" w:lineRule="auto"/>
      </w:pPr>
      <w:r w:rsidRPr="008B3127">
        <w:continuationSeparator/>
      </w:r>
    </w:p>
  </w:endnote>
  <w:endnote w:type="continuationNotice" w:id="1">
    <w:p w14:paraId="2218509E" w14:textId="77777777" w:rsidR="00CB338B" w:rsidRPr="008B3127" w:rsidRDefault="00CB3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1EAD" w14:textId="77777777" w:rsidR="00CB338B" w:rsidRPr="008B3127" w:rsidRDefault="00CB338B" w:rsidP="00E7370A">
      <w:pPr>
        <w:spacing w:after="0" w:line="240" w:lineRule="auto"/>
      </w:pPr>
      <w:r w:rsidRPr="008B3127">
        <w:separator/>
      </w:r>
    </w:p>
  </w:footnote>
  <w:footnote w:type="continuationSeparator" w:id="0">
    <w:p w14:paraId="5C1ECB9D" w14:textId="77777777" w:rsidR="00CB338B" w:rsidRPr="008B3127" w:rsidRDefault="00CB338B" w:rsidP="00E7370A">
      <w:pPr>
        <w:spacing w:after="0" w:line="240" w:lineRule="auto"/>
      </w:pPr>
      <w:r w:rsidRPr="008B3127">
        <w:continuationSeparator/>
      </w:r>
    </w:p>
  </w:footnote>
  <w:footnote w:type="continuationNotice" w:id="1">
    <w:p w14:paraId="622D6BFE" w14:textId="77777777" w:rsidR="00CB338B" w:rsidRPr="008B3127" w:rsidRDefault="00CB338B">
      <w:pPr>
        <w:spacing w:after="0" w:line="240" w:lineRule="auto"/>
      </w:pPr>
    </w:p>
  </w:footnote>
  <w:footnote w:id="2">
    <w:p w14:paraId="0E2225E7" w14:textId="624C6891" w:rsidR="00C44388" w:rsidRPr="00A23474" w:rsidRDefault="00C44388">
      <w:pPr>
        <w:pStyle w:val="Allmrkusetekst"/>
        <w:rPr>
          <w:rFonts w:ascii="Arial" w:hAnsi="Arial" w:cs="Arial"/>
        </w:rPr>
      </w:pPr>
      <w:r w:rsidRPr="00A23474">
        <w:rPr>
          <w:rStyle w:val="Allmrkuseviide"/>
          <w:rFonts w:ascii="Arial" w:hAnsi="Arial" w:cs="Arial"/>
        </w:rPr>
        <w:footnoteRef/>
      </w:r>
      <w:r w:rsidRPr="00A23474">
        <w:rPr>
          <w:rFonts w:ascii="Arial" w:hAnsi="Arial" w:cs="Arial"/>
        </w:rPr>
        <w:t xml:space="preserve"> </w:t>
      </w:r>
      <w:r w:rsidR="00272A10" w:rsidRPr="00A23474">
        <w:rPr>
          <w:rFonts w:ascii="Arial" w:hAnsi="Arial" w:cs="Arial"/>
        </w:rPr>
        <w:t>Kuni 2026.</w:t>
      </w:r>
      <w:r w:rsidR="00892848">
        <w:rPr>
          <w:rFonts w:ascii="Arial" w:hAnsi="Arial" w:cs="Arial"/>
        </w:rPr>
        <w:t xml:space="preserve"> aast</w:t>
      </w:r>
      <w:r w:rsidR="00272A10" w:rsidRPr="00A23474">
        <w:rPr>
          <w:rFonts w:ascii="Arial" w:hAnsi="Arial" w:cs="Arial"/>
        </w:rPr>
        <w:t>a lõpuni saab i</w:t>
      </w:r>
      <w:r w:rsidR="007F65D2" w:rsidRPr="00A23474">
        <w:rPr>
          <w:rFonts w:ascii="Arial" w:hAnsi="Arial" w:cs="Arial"/>
        </w:rPr>
        <w:t>seteeninduse kaudu puude raskusastme tuvastamise taotlus</w:t>
      </w:r>
      <w:r w:rsidR="00760EFA">
        <w:rPr>
          <w:rFonts w:ascii="Arial" w:hAnsi="Arial" w:cs="Arial"/>
        </w:rPr>
        <w:t>e</w:t>
      </w:r>
      <w:r w:rsidR="007F65D2" w:rsidRPr="00A23474">
        <w:rPr>
          <w:rFonts w:ascii="Arial" w:hAnsi="Arial" w:cs="Arial"/>
        </w:rPr>
        <w:t xml:space="preserve"> esitada 0</w:t>
      </w:r>
      <w:r w:rsidR="00A23474">
        <w:rPr>
          <w:rFonts w:ascii="Arial" w:hAnsi="Arial" w:cs="Arial"/>
        </w:rPr>
        <w:t>–</w:t>
      </w:r>
      <w:r w:rsidR="007F65D2" w:rsidRPr="00A23474">
        <w:rPr>
          <w:rFonts w:ascii="Arial" w:hAnsi="Arial" w:cs="Arial"/>
        </w:rPr>
        <w:t>16</w:t>
      </w:r>
      <w:r w:rsidR="004D299C">
        <w:rPr>
          <w:rFonts w:ascii="Arial" w:hAnsi="Arial" w:cs="Arial"/>
        </w:rPr>
        <w:t>-aastase</w:t>
      </w:r>
      <w:r w:rsidR="007F65D2" w:rsidRPr="00A23474">
        <w:rPr>
          <w:rFonts w:ascii="Arial" w:hAnsi="Arial" w:cs="Arial"/>
        </w:rPr>
        <w:t xml:space="preserve"> lapse eest (</w:t>
      </w:r>
      <w:r w:rsidR="004D299C">
        <w:rPr>
          <w:rFonts w:ascii="Arial" w:hAnsi="Arial" w:cs="Arial"/>
        </w:rPr>
        <w:t xml:space="preserve">seda teeb </w:t>
      </w:r>
      <w:r w:rsidR="007F65D2" w:rsidRPr="00A23474">
        <w:rPr>
          <w:rFonts w:ascii="Arial" w:hAnsi="Arial" w:cs="Arial"/>
        </w:rPr>
        <w:t>lapse seaduslik esindaja</w:t>
      </w:r>
      <w:r w:rsidR="00A92EF7">
        <w:rPr>
          <w:rFonts w:ascii="Arial" w:hAnsi="Arial" w:cs="Arial"/>
        </w:rPr>
        <w:t>)</w:t>
      </w:r>
      <w:r w:rsidR="007D24EF">
        <w:rPr>
          <w:rFonts w:ascii="Arial" w:hAnsi="Arial" w:cs="Arial"/>
        </w:rPr>
        <w:t xml:space="preserve"> ja</w:t>
      </w:r>
      <w:r w:rsidR="00A92EF7">
        <w:rPr>
          <w:rFonts w:ascii="Arial" w:hAnsi="Arial" w:cs="Arial"/>
        </w:rPr>
        <w:t xml:space="preserve"> alates</w:t>
      </w:r>
      <w:r w:rsidR="007F65D2" w:rsidRPr="00A23474">
        <w:rPr>
          <w:rFonts w:ascii="Arial" w:hAnsi="Arial" w:cs="Arial"/>
        </w:rPr>
        <w:t xml:space="preserve"> 2027. aas</w:t>
      </w:r>
      <w:r w:rsidR="004D299C">
        <w:rPr>
          <w:rFonts w:ascii="Arial" w:hAnsi="Arial" w:cs="Arial"/>
        </w:rPr>
        <w:t>t</w:t>
      </w:r>
      <w:r w:rsidR="007F65D2" w:rsidRPr="00A23474">
        <w:rPr>
          <w:rFonts w:ascii="Arial" w:hAnsi="Arial" w:cs="Arial"/>
        </w:rPr>
        <w:t xml:space="preserve">ast </w:t>
      </w:r>
      <w:r w:rsidR="00F82513" w:rsidRPr="00A23474">
        <w:rPr>
          <w:rFonts w:ascii="Arial" w:hAnsi="Arial" w:cs="Arial"/>
        </w:rPr>
        <w:t>0</w:t>
      </w:r>
      <w:r w:rsidR="00A23474">
        <w:rPr>
          <w:rFonts w:ascii="Arial" w:hAnsi="Arial" w:cs="Arial"/>
        </w:rPr>
        <w:t>–</w:t>
      </w:r>
      <w:r w:rsidR="007F65D2" w:rsidRPr="00A23474">
        <w:rPr>
          <w:rFonts w:ascii="Arial" w:hAnsi="Arial" w:cs="Arial"/>
        </w:rPr>
        <w:t>18</w:t>
      </w:r>
      <w:r w:rsidR="00760EFA">
        <w:rPr>
          <w:rFonts w:ascii="Arial" w:hAnsi="Arial" w:cs="Arial"/>
        </w:rPr>
        <w:t>-aastase</w:t>
      </w:r>
      <w:r w:rsidR="00F82513" w:rsidRPr="00A23474">
        <w:rPr>
          <w:rFonts w:ascii="Arial" w:hAnsi="Arial" w:cs="Arial"/>
        </w:rPr>
        <w:t xml:space="preserve"> lapse eest.</w:t>
      </w:r>
    </w:p>
  </w:footnote>
  <w:footnote w:id="3">
    <w:p w14:paraId="2FC574C6" w14:textId="14777B3A" w:rsidR="5CF64374" w:rsidRPr="009F0BC4" w:rsidRDefault="5CF64374" w:rsidP="00285947">
      <w:pPr>
        <w:pStyle w:val="Allmrkusetekst"/>
        <w:rPr>
          <w:rFonts w:ascii="Arial" w:hAnsi="Arial" w:cs="Arial"/>
        </w:rPr>
      </w:pPr>
      <w:r w:rsidRPr="009F0BC4">
        <w:rPr>
          <w:rStyle w:val="Allmrkuseviide"/>
          <w:rFonts w:ascii="Arial" w:hAnsi="Arial" w:cs="Arial"/>
        </w:rPr>
        <w:footnoteRef/>
      </w:r>
      <w:r w:rsidRPr="009F0BC4">
        <w:rPr>
          <w:rFonts w:ascii="Arial" w:hAnsi="Arial" w:cs="Arial"/>
        </w:rPr>
        <w:t xml:space="preserve"> </w:t>
      </w:r>
      <w:hyperlink r:id="rId1" w:history="1">
        <w:r w:rsidRPr="009F0BC4">
          <w:rPr>
            <w:rStyle w:val="Hperlink"/>
            <w:rFonts w:ascii="Arial" w:hAnsi="Arial" w:cs="Arial"/>
          </w:rPr>
          <w:t>Veebisari "Heaolu tehnoloogiatest" | Sotsiaalministeerium</w:t>
        </w:r>
      </w:hyperlink>
      <w:r w:rsidR="002A2813">
        <w:t>.</w:t>
      </w:r>
    </w:p>
  </w:footnote>
  <w:footnote w:id="4">
    <w:p w14:paraId="49596934" w14:textId="3FE51B8B" w:rsidR="5CF64374" w:rsidRPr="009F0BC4" w:rsidRDefault="5CF64374" w:rsidP="00285947">
      <w:pPr>
        <w:pStyle w:val="Allmrkusetekst"/>
        <w:rPr>
          <w:rFonts w:ascii="Arial" w:hAnsi="Arial" w:cs="Arial"/>
        </w:rPr>
      </w:pPr>
      <w:r w:rsidRPr="009F0BC4">
        <w:rPr>
          <w:rStyle w:val="Allmrkuseviide"/>
          <w:rFonts w:ascii="Arial" w:hAnsi="Arial" w:cs="Arial"/>
        </w:rPr>
        <w:footnoteRef/>
      </w:r>
      <w:r w:rsidRPr="009F0BC4">
        <w:rPr>
          <w:rFonts w:ascii="Arial" w:hAnsi="Arial" w:cs="Arial"/>
        </w:rPr>
        <w:t xml:space="preserve"> </w:t>
      </w:r>
      <w:hyperlink r:id="rId2" w:history="1">
        <w:r w:rsidRPr="009F0BC4">
          <w:rPr>
            <w:rStyle w:val="Hperlink"/>
            <w:rFonts w:ascii="Arial" w:hAnsi="Arial" w:cs="Arial"/>
          </w:rPr>
          <w:t>Heaolutehnoloogiate festival | Sotsiaalministeerium</w:t>
        </w:r>
      </w:hyperlink>
      <w:r w:rsidR="002A2813">
        <w:t>.</w:t>
      </w:r>
    </w:p>
  </w:footnote>
  <w:footnote w:id="5">
    <w:p w14:paraId="0486529E" w14:textId="77D9F972" w:rsidR="5CF64374" w:rsidRDefault="5CF64374" w:rsidP="5CF64374">
      <w:pPr>
        <w:pStyle w:val="Allmrkusetekst"/>
      </w:pPr>
      <w:r w:rsidRPr="009F0BC4">
        <w:rPr>
          <w:rStyle w:val="Allmrkuseviide"/>
          <w:rFonts w:ascii="Arial" w:hAnsi="Arial" w:cs="Arial"/>
        </w:rPr>
        <w:footnoteRef/>
      </w:r>
      <w:r w:rsidRPr="009F0BC4">
        <w:rPr>
          <w:rFonts w:ascii="Arial" w:hAnsi="Arial" w:cs="Arial"/>
        </w:rPr>
        <w:t xml:space="preserve"> Riigihange viitenumbriga 294850 </w:t>
      </w:r>
      <w:r w:rsidR="00FA2E5A">
        <w:rPr>
          <w:rFonts w:ascii="Arial" w:hAnsi="Arial" w:cs="Arial"/>
        </w:rPr>
        <w:t>„</w:t>
      </w:r>
      <w:r w:rsidRPr="009F0BC4">
        <w:rPr>
          <w:rFonts w:ascii="Arial" w:hAnsi="Arial" w:cs="Arial"/>
        </w:rPr>
        <w:t>Heaolutehnoloogiate arendusprogramm (Sotsiaalministeerium)</w:t>
      </w:r>
      <w:r w:rsidR="009D7625">
        <w:rPr>
          <w:rFonts w:ascii="Arial" w:hAnsi="Arial" w:cs="Arial"/>
        </w:rPr>
        <w:t>“.</w:t>
      </w:r>
    </w:p>
  </w:footnote>
  <w:footnote w:id="6">
    <w:p w14:paraId="131B4978" w14:textId="062B24B4" w:rsidR="0044485A" w:rsidRPr="009F0BC4" w:rsidRDefault="0044485A" w:rsidP="0044485A">
      <w:pPr>
        <w:pStyle w:val="Allmrkusetekst"/>
        <w:jc w:val="both"/>
        <w:rPr>
          <w:rFonts w:ascii="Arial" w:hAnsi="Arial" w:cs="Arial"/>
        </w:rPr>
      </w:pPr>
      <w:r w:rsidRPr="009F0BC4">
        <w:rPr>
          <w:rStyle w:val="Allmrkuseviide"/>
          <w:rFonts w:ascii="Arial" w:hAnsi="Arial" w:cs="Arial"/>
        </w:rPr>
        <w:footnoteRef/>
      </w:r>
      <w:r w:rsidRPr="009F0BC4">
        <w:rPr>
          <w:rFonts w:ascii="Arial" w:hAnsi="Arial" w:cs="Arial"/>
        </w:rPr>
        <w:t xml:space="preserve"> Vanemaealiste nõukogu on nõuandev organ, mis on tavaliselt loodud volikogu või vallavalitsuse juurde eesmärgiga pakkuda ekspertarvamusi ja soovitusi vanemaealiste poliitika ja programmide kohta. See võib koosneda vanemaealistest kogukonnaliikmetest, sotsiaaltöötajatest, tervishoiutöötajatest ja teistest asjatundjatest, kes aitavad kujundada ja hinnata </w:t>
      </w:r>
      <w:proofErr w:type="spellStart"/>
      <w:r w:rsidRPr="009F0BC4">
        <w:rPr>
          <w:rFonts w:ascii="Arial" w:hAnsi="Arial" w:cs="Arial"/>
        </w:rPr>
        <w:t>KOV-ide</w:t>
      </w:r>
      <w:proofErr w:type="spellEnd"/>
      <w:r w:rsidRPr="009F0BC4">
        <w:rPr>
          <w:rFonts w:ascii="Arial" w:hAnsi="Arial" w:cs="Arial"/>
        </w:rPr>
        <w:t xml:space="preserve"> või teiste institutsioonide vanemaealistele suunatud tegevusi</w:t>
      </w:r>
      <w:r w:rsidR="00184DF2">
        <w:rPr>
          <w:rFonts w:ascii="Arial" w:hAnsi="Arial" w:cs="Arial"/>
        </w:rPr>
        <w:t>.</w:t>
      </w:r>
    </w:p>
    <w:p w14:paraId="40BBBBC1" w14:textId="18DE2CA8" w:rsidR="0044485A" w:rsidRDefault="0044485A">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63F"/>
    <w:multiLevelType w:val="hybridMultilevel"/>
    <w:tmpl w:val="67C45FD0"/>
    <w:lvl w:ilvl="0" w:tplc="1720807E">
      <w:start w:val="1"/>
      <w:numFmt w:val="decimal"/>
      <w:lvlText w:val="(%1)"/>
      <w:lvlJc w:val="left"/>
      <w:pPr>
        <w:ind w:left="1440" w:hanging="360"/>
      </w:pPr>
    </w:lvl>
    <w:lvl w:ilvl="1" w:tplc="EC9A640A">
      <w:start w:val="1"/>
      <w:numFmt w:val="decimal"/>
      <w:lvlText w:val="(%2)"/>
      <w:lvlJc w:val="left"/>
      <w:pPr>
        <w:ind w:left="1440" w:hanging="360"/>
      </w:pPr>
    </w:lvl>
    <w:lvl w:ilvl="2" w:tplc="6FB4BB96">
      <w:start w:val="1"/>
      <w:numFmt w:val="decimal"/>
      <w:lvlText w:val="(%3)"/>
      <w:lvlJc w:val="left"/>
      <w:pPr>
        <w:ind w:left="1440" w:hanging="360"/>
      </w:pPr>
    </w:lvl>
    <w:lvl w:ilvl="3" w:tplc="1D3863BC">
      <w:start w:val="1"/>
      <w:numFmt w:val="decimal"/>
      <w:lvlText w:val="(%4)"/>
      <w:lvlJc w:val="left"/>
      <w:pPr>
        <w:ind w:left="1440" w:hanging="360"/>
      </w:pPr>
    </w:lvl>
    <w:lvl w:ilvl="4" w:tplc="9F5AD1C0">
      <w:start w:val="1"/>
      <w:numFmt w:val="decimal"/>
      <w:lvlText w:val="(%5)"/>
      <w:lvlJc w:val="left"/>
      <w:pPr>
        <w:ind w:left="1440" w:hanging="360"/>
      </w:pPr>
    </w:lvl>
    <w:lvl w:ilvl="5" w:tplc="5A8E8CE8">
      <w:start w:val="1"/>
      <w:numFmt w:val="decimal"/>
      <w:lvlText w:val="(%6)"/>
      <w:lvlJc w:val="left"/>
      <w:pPr>
        <w:ind w:left="1440" w:hanging="360"/>
      </w:pPr>
    </w:lvl>
    <w:lvl w:ilvl="6" w:tplc="06B6E978">
      <w:start w:val="1"/>
      <w:numFmt w:val="decimal"/>
      <w:lvlText w:val="(%7)"/>
      <w:lvlJc w:val="left"/>
      <w:pPr>
        <w:ind w:left="1440" w:hanging="360"/>
      </w:pPr>
    </w:lvl>
    <w:lvl w:ilvl="7" w:tplc="317241D0">
      <w:start w:val="1"/>
      <w:numFmt w:val="decimal"/>
      <w:lvlText w:val="(%8)"/>
      <w:lvlJc w:val="left"/>
      <w:pPr>
        <w:ind w:left="1440" w:hanging="360"/>
      </w:pPr>
    </w:lvl>
    <w:lvl w:ilvl="8" w:tplc="13923A14">
      <w:start w:val="1"/>
      <w:numFmt w:val="decimal"/>
      <w:lvlText w:val="(%9)"/>
      <w:lvlJc w:val="left"/>
      <w:pPr>
        <w:ind w:left="1440" w:hanging="360"/>
      </w:pPr>
    </w:lvl>
  </w:abstractNum>
  <w:abstractNum w:abstractNumId="1" w15:restartNumberingAfterBreak="0">
    <w:nsid w:val="01A25C95"/>
    <w:multiLevelType w:val="hybridMultilevel"/>
    <w:tmpl w:val="F23443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AD6347"/>
    <w:multiLevelType w:val="hybridMultilevel"/>
    <w:tmpl w:val="E8189CEC"/>
    <w:lvl w:ilvl="0" w:tplc="349A650C">
      <w:start w:val="1"/>
      <w:numFmt w:val="decimal"/>
      <w:lvlText w:val="%1."/>
      <w:lvlJc w:val="left"/>
      <w:pPr>
        <w:ind w:left="1440" w:hanging="360"/>
      </w:pPr>
    </w:lvl>
    <w:lvl w:ilvl="1" w:tplc="751C4F54">
      <w:start w:val="1"/>
      <w:numFmt w:val="bullet"/>
      <w:lvlText w:val=""/>
      <w:lvlJc w:val="left"/>
      <w:pPr>
        <w:ind w:left="1800" w:hanging="360"/>
      </w:pPr>
      <w:rPr>
        <w:rFonts w:ascii="Symbol" w:hAnsi="Symbol"/>
      </w:rPr>
    </w:lvl>
    <w:lvl w:ilvl="2" w:tplc="5C6AAD8A">
      <w:start w:val="1"/>
      <w:numFmt w:val="decimal"/>
      <w:lvlText w:val="%3."/>
      <w:lvlJc w:val="left"/>
      <w:pPr>
        <w:ind w:left="1440" w:hanging="360"/>
      </w:pPr>
    </w:lvl>
    <w:lvl w:ilvl="3" w:tplc="2166A222">
      <w:start w:val="1"/>
      <w:numFmt w:val="decimal"/>
      <w:lvlText w:val="%4."/>
      <w:lvlJc w:val="left"/>
      <w:pPr>
        <w:ind w:left="1440" w:hanging="360"/>
      </w:pPr>
    </w:lvl>
    <w:lvl w:ilvl="4" w:tplc="9D4039DE">
      <w:start w:val="1"/>
      <w:numFmt w:val="decimal"/>
      <w:lvlText w:val="%5."/>
      <w:lvlJc w:val="left"/>
      <w:pPr>
        <w:ind w:left="1440" w:hanging="360"/>
      </w:pPr>
    </w:lvl>
    <w:lvl w:ilvl="5" w:tplc="427CF240">
      <w:start w:val="1"/>
      <w:numFmt w:val="decimal"/>
      <w:lvlText w:val="%6."/>
      <w:lvlJc w:val="left"/>
      <w:pPr>
        <w:ind w:left="1440" w:hanging="360"/>
      </w:pPr>
    </w:lvl>
    <w:lvl w:ilvl="6" w:tplc="49FCCCC2">
      <w:start w:val="1"/>
      <w:numFmt w:val="decimal"/>
      <w:lvlText w:val="%7."/>
      <w:lvlJc w:val="left"/>
      <w:pPr>
        <w:ind w:left="1440" w:hanging="360"/>
      </w:pPr>
    </w:lvl>
    <w:lvl w:ilvl="7" w:tplc="E324998A">
      <w:start w:val="1"/>
      <w:numFmt w:val="decimal"/>
      <w:lvlText w:val="%8."/>
      <w:lvlJc w:val="left"/>
      <w:pPr>
        <w:ind w:left="1440" w:hanging="360"/>
      </w:pPr>
    </w:lvl>
    <w:lvl w:ilvl="8" w:tplc="F1921BEA">
      <w:start w:val="1"/>
      <w:numFmt w:val="decimal"/>
      <w:lvlText w:val="%9."/>
      <w:lvlJc w:val="left"/>
      <w:pPr>
        <w:ind w:left="1440" w:hanging="360"/>
      </w:pPr>
    </w:lvl>
  </w:abstractNum>
  <w:abstractNum w:abstractNumId="3" w15:restartNumberingAfterBreak="0">
    <w:nsid w:val="0E504C67"/>
    <w:multiLevelType w:val="hybridMultilevel"/>
    <w:tmpl w:val="BEAA0E2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0F056693"/>
    <w:multiLevelType w:val="multilevel"/>
    <w:tmpl w:val="B17688AE"/>
    <w:lvl w:ilvl="0">
      <w:start w:val="1"/>
      <w:numFmt w:val="decimal"/>
      <w:lvlText w:val="%1"/>
      <w:lvlJc w:val="left"/>
      <w:pPr>
        <w:ind w:left="363"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13" w:hanging="720"/>
      </w:pPr>
      <w:rPr>
        <w:rFonts w:hint="default"/>
      </w:rPr>
    </w:lvl>
    <w:lvl w:ilvl="3">
      <w:start w:val="1"/>
      <w:numFmt w:val="decimal"/>
      <w:lvlText w:val="%1.%2.%3.%4"/>
      <w:lvlJc w:val="left"/>
      <w:pPr>
        <w:ind w:left="713" w:hanging="720"/>
      </w:pPr>
      <w:rPr>
        <w:rFonts w:hint="default"/>
      </w:rPr>
    </w:lvl>
    <w:lvl w:ilvl="4">
      <w:start w:val="1"/>
      <w:numFmt w:val="decimal"/>
      <w:lvlText w:val="%1.%2.%3.%4.%5"/>
      <w:lvlJc w:val="left"/>
      <w:pPr>
        <w:ind w:left="1073" w:hanging="1080"/>
      </w:pPr>
      <w:rPr>
        <w:rFonts w:hint="default"/>
      </w:rPr>
    </w:lvl>
    <w:lvl w:ilvl="5">
      <w:start w:val="1"/>
      <w:numFmt w:val="decimal"/>
      <w:lvlText w:val="%1.%2.%3.%4.%5.%6"/>
      <w:lvlJc w:val="left"/>
      <w:pPr>
        <w:ind w:left="1073" w:hanging="1080"/>
      </w:pPr>
      <w:rPr>
        <w:rFonts w:hint="default"/>
      </w:rPr>
    </w:lvl>
    <w:lvl w:ilvl="6">
      <w:start w:val="1"/>
      <w:numFmt w:val="decimal"/>
      <w:lvlText w:val="%1.%2.%3.%4.%5.%6.%7"/>
      <w:lvlJc w:val="left"/>
      <w:pPr>
        <w:ind w:left="1433"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433" w:hanging="1440"/>
      </w:pPr>
      <w:rPr>
        <w:rFonts w:hint="default"/>
      </w:rPr>
    </w:lvl>
  </w:abstractNum>
  <w:abstractNum w:abstractNumId="5" w15:restartNumberingAfterBreak="0">
    <w:nsid w:val="0F4C0E7C"/>
    <w:multiLevelType w:val="hybridMultilevel"/>
    <w:tmpl w:val="A8C04C1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11BC7C59"/>
    <w:multiLevelType w:val="hybridMultilevel"/>
    <w:tmpl w:val="840A04C0"/>
    <w:lvl w:ilvl="0" w:tplc="814846C2">
      <w:start w:val="1"/>
      <w:numFmt w:val="bullet"/>
      <w:lvlText w:val=""/>
      <w:lvlJc w:val="left"/>
      <w:pPr>
        <w:ind w:left="1800" w:hanging="360"/>
      </w:pPr>
      <w:rPr>
        <w:rFonts w:ascii="Symbol" w:hAnsi="Symbol"/>
      </w:rPr>
    </w:lvl>
    <w:lvl w:ilvl="1" w:tplc="104217B0">
      <w:start w:val="1"/>
      <w:numFmt w:val="bullet"/>
      <w:lvlText w:val=""/>
      <w:lvlJc w:val="left"/>
      <w:pPr>
        <w:ind w:left="1800" w:hanging="360"/>
      </w:pPr>
      <w:rPr>
        <w:rFonts w:ascii="Symbol" w:hAnsi="Symbol"/>
      </w:rPr>
    </w:lvl>
    <w:lvl w:ilvl="2" w:tplc="350EAAD0">
      <w:start w:val="1"/>
      <w:numFmt w:val="bullet"/>
      <w:lvlText w:val=""/>
      <w:lvlJc w:val="left"/>
      <w:pPr>
        <w:ind w:left="1800" w:hanging="360"/>
      </w:pPr>
      <w:rPr>
        <w:rFonts w:ascii="Symbol" w:hAnsi="Symbol"/>
      </w:rPr>
    </w:lvl>
    <w:lvl w:ilvl="3" w:tplc="8374606A">
      <w:start w:val="1"/>
      <w:numFmt w:val="bullet"/>
      <w:lvlText w:val=""/>
      <w:lvlJc w:val="left"/>
      <w:pPr>
        <w:ind w:left="1800" w:hanging="360"/>
      </w:pPr>
      <w:rPr>
        <w:rFonts w:ascii="Symbol" w:hAnsi="Symbol"/>
      </w:rPr>
    </w:lvl>
    <w:lvl w:ilvl="4" w:tplc="24F64072">
      <w:start w:val="1"/>
      <w:numFmt w:val="bullet"/>
      <w:lvlText w:val=""/>
      <w:lvlJc w:val="left"/>
      <w:pPr>
        <w:ind w:left="1800" w:hanging="360"/>
      </w:pPr>
      <w:rPr>
        <w:rFonts w:ascii="Symbol" w:hAnsi="Symbol"/>
      </w:rPr>
    </w:lvl>
    <w:lvl w:ilvl="5" w:tplc="CAD84798">
      <w:start w:val="1"/>
      <w:numFmt w:val="bullet"/>
      <w:lvlText w:val=""/>
      <w:lvlJc w:val="left"/>
      <w:pPr>
        <w:ind w:left="1800" w:hanging="360"/>
      </w:pPr>
      <w:rPr>
        <w:rFonts w:ascii="Symbol" w:hAnsi="Symbol"/>
      </w:rPr>
    </w:lvl>
    <w:lvl w:ilvl="6" w:tplc="0B3A0792">
      <w:start w:val="1"/>
      <w:numFmt w:val="bullet"/>
      <w:lvlText w:val=""/>
      <w:lvlJc w:val="left"/>
      <w:pPr>
        <w:ind w:left="1800" w:hanging="360"/>
      </w:pPr>
      <w:rPr>
        <w:rFonts w:ascii="Symbol" w:hAnsi="Symbol"/>
      </w:rPr>
    </w:lvl>
    <w:lvl w:ilvl="7" w:tplc="B088D6D6">
      <w:start w:val="1"/>
      <w:numFmt w:val="bullet"/>
      <w:lvlText w:val=""/>
      <w:lvlJc w:val="left"/>
      <w:pPr>
        <w:ind w:left="1800" w:hanging="360"/>
      </w:pPr>
      <w:rPr>
        <w:rFonts w:ascii="Symbol" w:hAnsi="Symbol"/>
      </w:rPr>
    </w:lvl>
    <w:lvl w:ilvl="8" w:tplc="5600CE7C">
      <w:start w:val="1"/>
      <w:numFmt w:val="bullet"/>
      <w:lvlText w:val=""/>
      <w:lvlJc w:val="left"/>
      <w:pPr>
        <w:ind w:left="1800" w:hanging="360"/>
      </w:pPr>
      <w:rPr>
        <w:rFonts w:ascii="Symbol" w:hAnsi="Symbol"/>
      </w:rPr>
    </w:lvl>
  </w:abstractNum>
  <w:abstractNum w:abstractNumId="7" w15:restartNumberingAfterBreak="0">
    <w:nsid w:val="1C093F12"/>
    <w:multiLevelType w:val="multilevel"/>
    <w:tmpl w:val="F064B0DA"/>
    <w:lvl w:ilvl="0">
      <w:start w:val="1"/>
      <w:numFmt w:val="decimal"/>
      <w:lvlText w:val="%1."/>
      <w:lvlJc w:val="left"/>
      <w:pPr>
        <w:ind w:left="367" w:hanging="360"/>
      </w:pPr>
      <w:rPr>
        <w:rFonts w:ascii="Arial" w:hAnsi="Arial" w:cs="Arial" w:hint="default"/>
        <w:b/>
        <w:i w:val="0"/>
        <w:color w:val="auto"/>
        <w:sz w:val="22"/>
      </w:rPr>
    </w:lvl>
    <w:lvl w:ilvl="1">
      <w:start w:val="3"/>
      <w:numFmt w:val="decimal"/>
      <w:isLgl/>
      <w:lvlText w:val="%1.%2."/>
      <w:lvlJc w:val="left"/>
      <w:pPr>
        <w:ind w:left="727" w:hanging="720"/>
      </w:pPr>
      <w:rPr>
        <w:rFonts w:hint="default"/>
        <w:b/>
      </w:rPr>
    </w:lvl>
    <w:lvl w:ilvl="2">
      <w:start w:val="1"/>
      <w:numFmt w:val="decimal"/>
      <w:isLgl/>
      <w:lvlText w:val="%1.%2.%3."/>
      <w:lvlJc w:val="left"/>
      <w:pPr>
        <w:ind w:left="727" w:hanging="720"/>
      </w:pPr>
      <w:rPr>
        <w:rFonts w:hint="default"/>
        <w:b/>
      </w:rPr>
    </w:lvl>
    <w:lvl w:ilvl="3">
      <w:start w:val="1"/>
      <w:numFmt w:val="decimal"/>
      <w:isLgl/>
      <w:lvlText w:val="%1.%2.%3.%4."/>
      <w:lvlJc w:val="left"/>
      <w:pPr>
        <w:ind w:left="1087" w:hanging="1080"/>
      </w:pPr>
      <w:rPr>
        <w:rFonts w:hint="default"/>
        <w:b/>
      </w:rPr>
    </w:lvl>
    <w:lvl w:ilvl="4">
      <w:start w:val="1"/>
      <w:numFmt w:val="decimal"/>
      <w:isLgl/>
      <w:lvlText w:val="%1.%2.%3.%4.%5."/>
      <w:lvlJc w:val="left"/>
      <w:pPr>
        <w:ind w:left="1087" w:hanging="1080"/>
      </w:pPr>
      <w:rPr>
        <w:rFonts w:hint="default"/>
        <w:b/>
      </w:rPr>
    </w:lvl>
    <w:lvl w:ilvl="5">
      <w:start w:val="1"/>
      <w:numFmt w:val="decimal"/>
      <w:isLgl/>
      <w:lvlText w:val="%1.%2.%3.%4.%5.%6."/>
      <w:lvlJc w:val="left"/>
      <w:pPr>
        <w:ind w:left="1447" w:hanging="1440"/>
      </w:pPr>
      <w:rPr>
        <w:rFonts w:hint="default"/>
        <w:b/>
      </w:rPr>
    </w:lvl>
    <w:lvl w:ilvl="6">
      <w:start w:val="1"/>
      <w:numFmt w:val="decimal"/>
      <w:isLgl/>
      <w:lvlText w:val="%1.%2.%3.%4.%5.%6.%7."/>
      <w:lvlJc w:val="left"/>
      <w:pPr>
        <w:ind w:left="1447" w:hanging="1440"/>
      </w:pPr>
      <w:rPr>
        <w:rFonts w:hint="default"/>
        <w:b/>
      </w:rPr>
    </w:lvl>
    <w:lvl w:ilvl="7">
      <w:start w:val="1"/>
      <w:numFmt w:val="decimal"/>
      <w:isLgl/>
      <w:lvlText w:val="%1.%2.%3.%4.%5.%6.%7.%8."/>
      <w:lvlJc w:val="left"/>
      <w:pPr>
        <w:ind w:left="1807" w:hanging="1800"/>
      </w:pPr>
      <w:rPr>
        <w:rFonts w:hint="default"/>
        <w:b/>
      </w:rPr>
    </w:lvl>
    <w:lvl w:ilvl="8">
      <w:start w:val="1"/>
      <w:numFmt w:val="decimal"/>
      <w:isLgl/>
      <w:lvlText w:val="%1.%2.%3.%4.%5.%6.%7.%8.%9."/>
      <w:lvlJc w:val="left"/>
      <w:pPr>
        <w:ind w:left="1807" w:hanging="1800"/>
      </w:pPr>
      <w:rPr>
        <w:rFonts w:hint="default"/>
        <w:b/>
      </w:rPr>
    </w:lvl>
  </w:abstractNum>
  <w:abstractNum w:abstractNumId="8" w15:restartNumberingAfterBreak="0">
    <w:nsid w:val="1D130D64"/>
    <w:multiLevelType w:val="hybridMultilevel"/>
    <w:tmpl w:val="5C36DA8C"/>
    <w:lvl w:ilvl="0" w:tplc="C62E5DC8">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DD2438B"/>
    <w:multiLevelType w:val="hybridMultilevel"/>
    <w:tmpl w:val="E68AF9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29C7154"/>
    <w:multiLevelType w:val="hybridMultilevel"/>
    <w:tmpl w:val="CA3638B4"/>
    <w:lvl w:ilvl="0" w:tplc="C4CC3FDC">
      <w:start w:val="1"/>
      <w:numFmt w:val="bullet"/>
      <w:lvlText w:val=""/>
      <w:lvlJc w:val="left"/>
      <w:pPr>
        <w:ind w:left="1800" w:hanging="360"/>
      </w:pPr>
      <w:rPr>
        <w:rFonts w:ascii="Symbol" w:hAnsi="Symbol"/>
      </w:rPr>
    </w:lvl>
    <w:lvl w:ilvl="1" w:tplc="63EE3F76">
      <w:start w:val="1"/>
      <w:numFmt w:val="bullet"/>
      <w:lvlText w:val=""/>
      <w:lvlJc w:val="left"/>
      <w:pPr>
        <w:ind w:left="1800" w:hanging="360"/>
      </w:pPr>
      <w:rPr>
        <w:rFonts w:ascii="Symbol" w:hAnsi="Symbol"/>
      </w:rPr>
    </w:lvl>
    <w:lvl w:ilvl="2" w:tplc="F8EE586E">
      <w:start w:val="1"/>
      <w:numFmt w:val="bullet"/>
      <w:lvlText w:val=""/>
      <w:lvlJc w:val="left"/>
      <w:pPr>
        <w:ind w:left="1800" w:hanging="360"/>
      </w:pPr>
      <w:rPr>
        <w:rFonts w:ascii="Symbol" w:hAnsi="Symbol"/>
      </w:rPr>
    </w:lvl>
    <w:lvl w:ilvl="3" w:tplc="F8324C24">
      <w:start w:val="1"/>
      <w:numFmt w:val="bullet"/>
      <w:lvlText w:val=""/>
      <w:lvlJc w:val="left"/>
      <w:pPr>
        <w:ind w:left="1800" w:hanging="360"/>
      </w:pPr>
      <w:rPr>
        <w:rFonts w:ascii="Symbol" w:hAnsi="Symbol"/>
      </w:rPr>
    </w:lvl>
    <w:lvl w:ilvl="4" w:tplc="8844344C">
      <w:start w:val="1"/>
      <w:numFmt w:val="bullet"/>
      <w:lvlText w:val=""/>
      <w:lvlJc w:val="left"/>
      <w:pPr>
        <w:ind w:left="1800" w:hanging="360"/>
      </w:pPr>
      <w:rPr>
        <w:rFonts w:ascii="Symbol" w:hAnsi="Symbol"/>
      </w:rPr>
    </w:lvl>
    <w:lvl w:ilvl="5" w:tplc="B546C796">
      <w:start w:val="1"/>
      <w:numFmt w:val="bullet"/>
      <w:lvlText w:val=""/>
      <w:lvlJc w:val="left"/>
      <w:pPr>
        <w:ind w:left="1800" w:hanging="360"/>
      </w:pPr>
      <w:rPr>
        <w:rFonts w:ascii="Symbol" w:hAnsi="Symbol"/>
      </w:rPr>
    </w:lvl>
    <w:lvl w:ilvl="6" w:tplc="7F36E18C">
      <w:start w:val="1"/>
      <w:numFmt w:val="bullet"/>
      <w:lvlText w:val=""/>
      <w:lvlJc w:val="left"/>
      <w:pPr>
        <w:ind w:left="1800" w:hanging="360"/>
      </w:pPr>
      <w:rPr>
        <w:rFonts w:ascii="Symbol" w:hAnsi="Symbol"/>
      </w:rPr>
    </w:lvl>
    <w:lvl w:ilvl="7" w:tplc="4C70FD9A">
      <w:start w:val="1"/>
      <w:numFmt w:val="bullet"/>
      <w:lvlText w:val=""/>
      <w:lvlJc w:val="left"/>
      <w:pPr>
        <w:ind w:left="1800" w:hanging="360"/>
      </w:pPr>
      <w:rPr>
        <w:rFonts w:ascii="Symbol" w:hAnsi="Symbol"/>
      </w:rPr>
    </w:lvl>
    <w:lvl w:ilvl="8" w:tplc="B3D6C7CE">
      <w:start w:val="1"/>
      <w:numFmt w:val="bullet"/>
      <w:lvlText w:val=""/>
      <w:lvlJc w:val="left"/>
      <w:pPr>
        <w:ind w:left="1800" w:hanging="360"/>
      </w:pPr>
      <w:rPr>
        <w:rFonts w:ascii="Symbol" w:hAnsi="Symbol"/>
      </w:rPr>
    </w:lvl>
  </w:abstractNum>
  <w:abstractNum w:abstractNumId="11" w15:restartNumberingAfterBreak="0">
    <w:nsid w:val="26F9651B"/>
    <w:multiLevelType w:val="hybridMultilevel"/>
    <w:tmpl w:val="F89E630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AB2396F"/>
    <w:multiLevelType w:val="hybridMultilevel"/>
    <w:tmpl w:val="3B28CCB2"/>
    <w:lvl w:ilvl="0" w:tplc="C10A18C4">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CB71BC5"/>
    <w:multiLevelType w:val="hybridMultilevel"/>
    <w:tmpl w:val="036C963E"/>
    <w:lvl w:ilvl="0" w:tplc="35D6DCDE">
      <w:start w:val="1"/>
      <w:numFmt w:val="bullet"/>
      <w:lvlText w:val=""/>
      <w:lvlJc w:val="left"/>
      <w:pPr>
        <w:ind w:left="1080" w:hanging="360"/>
      </w:pPr>
      <w:rPr>
        <w:rFonts w:ascii="Symbol" w:hAnsi="Symbol"/>
      </w:rPr>
    </w:lvl>
    <w:lvl w:ilvl="1" w:tplc="D6424D0C">
      <w:start w:val="1"/>
      <w:numFmt w:val="bullet"/>
      <w:lvlText w:val=""/>
      <w:lvlJc w:val="left"/>
      <w:pPr>
        <w:ind w:left="1080" w:hanging="360"/>
      </w:pPr>
      <w:rPr>
        <w:rFonts w:ascii="Symbol" w:hAnsi="Symbol"/>
      </w:rPr>
    </w:lvl>
    <w:lvl w:ilvl="2" w:tplc="4656A06A">
      <w:start w:val="1"/>
      <w:numFmt w:val="bullet"/>
      <w:lvlText w:val=""/>
      <w:lvlJc w:val="left"/>
      <w:pPr>
        <w:ind w:left="1080" w:hanging="360"/>
      </w:pPr>
      <w:rPr>
        <w:rFonts w:ascii="Symbol" w:hAnsi="Symbol"/>
      </w:rPr>
    </w:lvl>
    <w:lvl w:ilvl="3" w:tplc="B4189206">
      <w:start w:val="1"/>
      <w:numFmt w:val="bullet"/>
      <w:lvlText w:val=""/>
      <w:lvlJc w:val="left"/>
      <w:pPr>
        <w:ind w:left="1080" w:hanging="360"/>
      </w:pPr>
      <w:rPr>
        <w:rFonts w:ascii="Symbol" w:hAnsi="Symbol"/>
      </w:rPr>
    </w:lvl>
    <w:lvl w:ilvl="4" w:tplc="57523A04">
      <w:start w:val="1"/>
      <w:numFmt w:val="bullet"/>
      <w:lvlText w:val=""/>
      <w:lvlJc w:val="left"/>
      <w:pPr>
        <w:ind w:left="1080" w:hanging="360"/>
      </w:pPr>
      <w:rPr>
        <w:rFonts w:ascii="Symbol" w:hAnsi="Symbol"/>
      </w:rPr>
    </w:lvl>
    <w:lvl w:ilvl="5" w:tplc="2200B088">
      <w:start w:val="1"/>
      <w:numFmt w:val="bullet"/>
      <w:lvlText w:val=""/>
      <w:lvlJc w:val="left"/>
      <w:pPr>
        <w:ind w:left="1080" w:hanging="360"/>
      </w:pPr>
      <w:rPr>
        <w:rFonts w:ascii="Symbol" w:hAnsi="Symbol"/>
      </w:rPr>
    </w:lvl>
    <w:lvl w:ilvl="6" w:tplc="CC648E3C">
      <w:start w:val="1"/>
      <w:numFmt w:val="bullet"/>
      <w:lvlText w:val=""/>
      <w:lvlJc w:val="left"/>
      <w:pPr>
        <w:ind w:left="1080" w:hanging="360"/>
      </w:pPr>
      <w:rPr>
        <w:rFonts w:ascii="Symbol" w:hAnsi="Symbol"/>
      </w:rPr>
    </w:lvl>
    <w:lvl w:ilvl="7" w:tplc="F6246F3A">
      <w:start w:val="1"/>
      <w:numFmt w:val="bullet"/>
      <w:lvlText w:val=""/>
      <w:lvlJc w:val="left"/>
      <w:pPr>
        <w:ind w:left="1080" w:hanging="360"/>
      </w:pPr>
      <w:rPr>
        <w:rFonts w:ascii="Symbol" w:hAnsi="Symbol"/>
      </w:rPr>
    </w:lvl>
    <w:lvl w:ilvl="8" w:tplc="7EE47F5C">
      <w:start w:val="1"/>
      <w:numFmt w:val="bullet"/>
      <w:lvlText w:val=""/>
      <w:lvlJc w:val="left"/>
      <w:pPr>
        <w:ind w:left="1080" w:hanging="360"/>
      </w:pPr>
      <w:rPr>
        <w:rFonts w:ascii="Symbol" w:hAnsi="Symbol"/>
      </w:rPr>
    </w:lvl>
  </w:abstractNum>
  <w:abstractNum w:abstractNumId="14" w15:restartNumberingAfterBreak="0">
    <w:nsid w:val="35EC676A"/>
    <w:multiLevelType w:val="hybridMultilevel"/>
    <w:tmpl w:val="486EF07E"/>
    <w:lvl w:ilvl="0" w:tplc="9AF0653A">
      <w:start w:val="1"/>
      <w:numFmt w:val="bullet"/>
      <w:lvlText w:val=""/>
      <w:lvlJc w:val="left"/>
      <w:pPr>
        <w:ind w:left="1800" w:hanging="360"/>
      </w:pPr>
      <w:rPr>
        <w:rFonts w:ascii="Symbol" w:hAnsi="Symbol"/>
      </w:rPr>
    </w:lvl>
    <w:lvl w:ilvl="1" w:tplc="024429B6">
      <w:start w:val="1"/>
      <w:numFmt w:val="bullet"/>
      <w:lvlText w:val=""/>
      <w:lvlJc w:val="left"/>
      <w:pPr>
        <w:ind w:left="1800" w:hanging="360"/>
      </w:pPr>
      <w:rPr>
        <w:rFonts w:ascii="Symbol" w:hAnsi="Symbol"/>
      </w:rPr>
    </w:lvl>
    <w:lvl w:ilvl="2" w:tplc="AF8C0E14">
      <w:start w:val="1"/>
      <w:numFmt w:val="bullet"/>
      <w:lvlText w:val=""/>
      <w:lvlJc w:val="left"/>
      <w:pPr>
        <w:ind w:left="1800" w:hanging="360"/>
      </w:pPr>
      <w:rPr>
        <w:rFonts w:ascii="Symbol" w:hAnsi="Symbol"/>
      </w:rPr>
    </w:lvl>
    <w:lvl w:ilvl="3" w:tplc="74846D68">
      <w:start w:val="1"/>
      <w:numFmt w:val="bullet"/>
      <w:lvlText w:val=""/>
      <w:lvlJc w:val="left"/>
      <w:pPr>
        <w:ind w:left="1800" w:hanging="360"/>
      </w:pPr>
      <w:rPr>
        <w:rFonts w:ascii="Symbol" w:hAnsi="Symbol"/>
      </w:rPr>
    </w:lvl>
    <w:lvl w:ilvl="4" w:tplc="9C88877C">
      <w:start w:val="1"/>
      <w:numFmt w:val="bullet"/>
      <w:lvlText w:val=""/>
      <w:lvlJc w:val="left"/>
      <w:pPr>
        <w:ind w:left="1800" w:hanging="360"/>
      </w:pPr>
      <w:rPr>
        <w:rFonts w:ascii="Symbol" w:hAnsi="Symbol"/>
      </w:rPr>
    </w:lvl>
    <w:lvl w:ilvl="5" w:tplc="31BED5A8">
      <w:start w:val="1"/>
      <w:numFmt w:val="bullet"/>
      <w:lvlText w:val=""/>
      <w:lvlJc w:val="left"/>
      <w:pPr>
        <w:ind w:left="1800" w:hanging="360"/>
      </w:pPr>
      <w:rPr>
        <w:rFonts w:ascii="Symbol" w:hAnsi="Symbol"/>
      </w:rPr>
    </w:lvl>
    <w:lvl w:ilvl="6" w:tplc="1CB6F228">
      <w:start w:val="1"/>
      <w:numFmt w:val="bullet"/>
      <w:lvlText w:val=""/>
      <w:lvlJc w:val="left"/>
      <w:pPr>
        <w:ind w:left="1800" w:hanging="360"/>
      </w:pPr>
      <w:rPr>
        <w:rFonts w:ascii="Symbol" w:hAnsi="Symbol"/>
      </w:rPr>
    </w:lvl>
    <w:lvl w:ilvl="7" w:tplc="90E8A82A">
      <w:start w:val="1"/>
      <w:numFmt w:val="bullet"/>
      <w:lvlText w:val=""/>
      <w:lvlJc w:val="left"/>
      <w:pPr>
        <w:ind w:left="1800" w:hanging="360"/>
      </w:pPr>
      <w:rPr>
        <w:rFonts w:ascii="Symbol" w:hAnsi="Symbol"/>
      </w:rPr>
    </w:lvl>
    <w:lvl w:ilvl="8" w:tplc="D5B40738">
      <w:start w:val="1"/>
      <w:numFmt w:val="bullet"/>
      <w:lvlText w:val=""/>
      <w:lvlJc w:val="left"/>
      <w:pPr>
        <w:ind w:left="1800" w:hanging="360"/>
      </w:pPr>
      <w:rPr>
        <w:rFonts w:ascii="Symbol" w:hAnsi="Symbol"/>
      </w:rPr>
    </w:lvl>
  </w:abstractNum>
  <w:abstractNum w:abstractNumId="15" w15:restartNumberingAfterBreak="0">
    <w:nsid w:val="3A7E439E"/>
    <w:multiLevelType w:val="hybridMultilevel"/>
    <w:tmpl w:val="ED6A92C4"/>
    <w:lvl w:ilvl="0" w:tplc="13A4FECC">
      <w:start w:val="1"/>
      <w:numFmt w:val="decimal"/>
      <w:lvlText w:val="%1."/>
      <w:lvlJc w:val="left"/>
      <w:pPr>
        <w:ind w:left="720" w:hanging="360"/>
      </w:pPr>
      <w:rPr>
        <w:rFonts w:ascii="Arial" w:eastAsiaTheme="minorHAnsi" w:hAnsi="Arial" w:cs="Arial"/>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B3C2DF9"/>
    <w:multiLevelType w:val="hybridMultilevel"/>
    <w:tmpl w:val="809EC544"/>
    <w:lvl w:ilvl="0" w:tplc="57CCC108">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3DA51F5B"/>
    <w:multiLevelType w:val="hybridMultilevel"/>
    <w:tmpl w:val="1788FE94"/>
    <w:lvl w:ilvl="0" w:tplc="0602CDC4">
      <w:start w:val="1"/>
      <w:numFmt w:val="decimal"/>
      <w:lvlText w:val="%1."/>
      <w:lvlJc w:val="left"/>
      <w:pPr>
        <w:ind w:left="1440" w:hanging="360"/>
      </w:pPr>
    </w:lvl>
    <w:lvl w:ilvl="1" w:tplc="909E6120">
      <w:start w:val="1"/>
      <w:numFmt w:val="decimal"/>
      <w:lvlText w:val="%2."/>
      <w:lvlJc w:val="left"/>
      <w:pPr>
        <w:ind w:left="1440" w:hanging="360"/>
      </w:pPr>
    </w:lvl>
    <w:lvl w:ilvl="2" w:tplc="746253F8">
      <w:start w:val="1"/>
      <w:numFmt w:val="decimal"/>
      <w:lvlText w:val="%3."/>
      <w:lvlJc w:val="left"/>
      <w:pPr>
        <w:ind w:left="1440" w:hanging="360"/>
      </w:pPr>
    </w:lvl>
    <w:lvl w:ilvl="3" w:tplc="EB6884CA">
      <w:start w:val="1"/>
      <w:numFmt w:val="decimal"/>
      <w:lvlText w:val="%4."/>
      <w:lvlJc w:val="left"/>
      <w:pPr>
        <w:ind w:left="1440" w:hanging="360"/>
      </w:pPr>
    </w:lvl>
    <w:lvl w:ilvl="4" w:tplc="E26E2420">
      <w:start w:val="1"/>
      <w:numFmt w:val="decimal"/>
      <w:lvlText w:val="%5."/>
      <w:lvlJc w:val="left"/>
      <w:pPr>
        <w:ind w:left="1440" w:hanging="360"/>
      </w:pPr>
    </w:lvl>
    <w:lvl w:ilvl="5" w:tplc="674083F0">
      <w:start w:val="1"/>
      <w:numFmt w:val="decimal"/>
      <w:lvlText w:val="%6."/>
      <w:lvlJc w:val="left"/>
      <w:pPr>
        <w:ind w:left="1440" w:hanging="360"/>
      </w:pPr>
    </w:lvl>
    <w:lvl w:ilvl="6" w:tplc="F640A6CC">
      <w:start w:val="1"/>
      <w:numFmt w:val="decimal"/>
      <w:lvlText w:val="%7."/>
      <w:lvlJc w:val="left"/>
      <w:pPr>
        <w:ind w:left="1440" w:hanging="360"/>
      </w:pPr>
    </w:lvl>
    <w:lvl w:ilvl="7" w:tplc="7D7437F8">
      <w:start w:val="1"/>
      <w:numFmt w:val="decimal"/>
      <w:lvlText w:val="%8."/>
      <w:lvlJc w:val="left"/>
      <w:pPr>
        <w:ind w:left="1440" w:hanging="360"/>
      </w:pPr>
    </w:lvl>
    <w:lvl w:ilvl="8" w:tplc="7652ACF0">
      <w:start w:val="1"/>
      <w:numFmt w:val="decimal"/>
      <w:lvlText w:val="%9."/>
      <w:lvlJc w:val="left"/>
      <w:pPr>
        <w:ind w:left="1440" w:hanging="360"/>
      </w:pPr>
    </w:lvl>
  </w:abstractNum>
  <w:abstractNum w:abstractNumId="18" w15:restartNumberingAfterBreak="0">
    <w:nsid w:val="3EE75292"/>
    <w:multiLevelType w:val="hybridMultilevel"/>
    <w:tmpl w:val="B57AB65A"/>
    <w:lvl w:ilvl="0" w:tplc="04250011">
      <w:start w:val="1"/>
      <w:numFmt w:val="decimal"/>
      <w:lvlText w:val="%1)"/>
      <w:lvlJc w:val="left"/>
      <w:pPr>
        <w:ind w:left="720" w:hanging="360"/>
      </w:pPr>
    </w:lvl>
    <w:lvl w:ilvl="1" w:tplc="30B86924">
      <w:numFmt w:val="bullet"/>
      <w:lvlText w:val="-"/>
      <w:lvlJc w:val="left"/>
      <w:pPr>
        <w:ind w:left="1440" w:hanging="360"/>
      </w:pPr>
      <w:rPr>
        <w:rFonts w:ascii="Arial" w:eastAsiaTheme="minorHAnsi" w:hAnsi="Arial" w:cs="Aria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94B06F9"/>
    <w:multiLevelType w:val="hybridMultilevel"/>
    <w:tmpl w:val="B2E6C450"/>
    <w:lvl w:ilvl="0" w:tplc="667AC908">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AA608A7"/>
    <w:multiLevelType w:val="hybridMultilevel"/>
    <w:tmpl w:val="5AB8BA66"/>
    <w:lvl w:ilvl="0" w:tplc="8A4CFD32">
      <w:start w:val="1"/>
      <w:numFmt w:val="decimal"/>
      <w:lvlText w:val="(%1)"/>
      <w:lvlJc w:val="left"/>
      <w:pPr>
        <w:ind w:left="1440" w:hanging="360"/>
      </w:pPr>
    </w:lvl>
    <w:lvl w:ilvl="1" w:tplc="3542B35E">
      <w:start w:val="1"/>
      <w:numFmt w:val="decimal"/>
      <w:lvlText w:val="(%2)"/>
      <w:lvlJc w:val="left"/>
      <w:pPr>
        <w:ind w:left="1440" w:hanging="360"/>
      </w:pPr>
    </w:lvl>
    <w:lvl w:ilvl="2" w:tplc="B420AF68">
      <w:start w:val="1"/>
      <w:numFmt w:val="decimal"/>
      <w:lvlText w:val="(%3)"/>
      <w:lvlJc w:val="left"/>
      <w:pPr>
        <w:ind w:left="1440" w:hanging="360"/>
      </w:pPr>
    </w:lvl>
    <w:lvl w:ilvl="3" w:tplc="BDE225D6">
      <w:start w:val="1"/>
      <w:numFmt w:val="decimal"/>
      <w:lvlText w:val="(%4)"/>
      <w:lvlJc w:val="left"/>
      <w:pPr>
        <w:ind w:left="1440" w:hanging="360"/>
      </w:pPr>
    </w:lvl>
    <w:lvl w:ilvl="4" w:tplc="E1946912">
      <w:start w:val="1"/>
      <w:numFmt w:val="decimal"/>
      <w:lvlText w:val="(%5)"/>
      <w:lvlJc w:val="left"/>
      <w:pPr>
        <w:ind w:left="1440" w:hanging="360"/>
      </w:pPr>
    </w:lvl>
    <w:lvl w:ilvl="5" w:tplc="490497F6">
      <w:start w:val="1"/>
      <w:numFmt w:val="decimal"/>
      <w:lvlText w:val="(%6)"/>
      <w:lvlJc w:val="left"/>
      <w:pPr>
        <w:ind w:left="1440" w:hanging="360"/>
      </w:pPr>
    </w:lvl>
    <w:lvl w:ilvl="6" w:tplc="50D20280">
      <w:start w:val="1"/>
      <w:numFmt w:val="decimal"/>
      <w:lvlText w:val="(%7)"/>
      <w:lvlJc w:val="left"/>
      <w:pPr>
        <w:ind w:left="1440" w:hanging="360"/>
      </w:pPr>
    </w:lvl>
    <w:lvl w:ilvl="7" w:tplc="2092DAEA">
      <w:start w:val="1"/>
      <w:numFmt w:val="decimal"/>
      <w:lvlText w:val="(%8)"/>
      <w:lvlJc w:val="left"/>
      <w:pPr>
        <w:ind w:left="1440" w:hanging="360"/>
      </w:pPr>
    </w:lvl>
    <w:lvl w:ilvl="8" w:tplc="CE0C3B62">
      <w:start w:val="1"/>
      <w:numFmt w:val="decimal"/>
      <w:lvlText w:val="(%9)"/>
      <w:lvlJc w:val="left"/>
      <w:pPr>
        <w:ind w:left="1440" w:hanging="360"/>
      </w:pPr>
    </w:lvl>
  </w:abstractNum>
  <w:abstractNum w:abstractNumId="21" w15:restartNumberingAfterBreak="0">
    <w:nsid w:val="4AD46BD6"/>
    <w:multiLevelType w:val="hybridMultilevel"/>
    <w:tmpl w:val="C48CC6FE"/>
    <w:lvl w:ilvl="0" w:tplc="A1A47E2C">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B8D2504"/>
    <w:multiLevelType w:val="multilevel"/>
    <w:tmpl w:val="2D767036"/>
    <w:lvl w:ilvl="0">
      <w:start w:val="1"/>
      <w:numFmt w:val="decimal"/>
      <w:pStyle w:val="Pealkiri1"/>
      <w:lvlText w:val="%1"/>
      <w:lvlJc w:val="left"/>
      <w:pPr>
        <w:ind w:left="432" w:hanging="432"/>
      </w:pPr>
      <w:rPr>
        <w:rFonts w:cs="Times New Roman" w:hint="default"/>
        <w:i w:val="0"/>
        <w:color w:val="auto"/>
        <w:sz w:val="24"/>
        <w:szCs w:val="24"/>
      </w:rPr>
    </w:lvl>
    <w:lvl w:ilvl="1">
      <w:start w:val="1"/>
      <w:numFmt w:val="decimal"/>
      <w:pStyle w:val="Pealkiri2"/>
      <w:lvlText w:val="%1.%2"/>
      <w:lvlJc w:val="left"/>
      <w:pPr>
        <w:ind w:left="576" w:hanging="576"/>
      </w:pPr>
      <w:rPr>
        <w:rFonts w:cs="Times New Roman" w:hint="default"/>
        <w:b/>
        <w:i w:val="0"/>
      </w:rPr>
    </w:lvl>
    <w:lvl w:ilvl="2">
      <w:start w:val="1"/>
      <w:numFmt w:val="decimal"/>
      <w:pStyle w:val="Pealkiri3"/>
      <w:lvlText w:val="%1.%2.%3"/>
      <w:lvlJc w:val="left"/>
      <w:pPr>
        <w:ind w:left="720" w:hanging="720"/>
      </w:pPr>
      <w:rPr>
        <w:rFonts w:cs="Times New Roman" w:hint="default"/>
        <w:b/>
        <w:i w:val="0"/>
      </w:rPr>
    </w:lvl>
    <w:lvl w:ilvl="3">
      <w:start w:val="1"/>
      <w:numFmt w:val="decimal"/>
      <w:pStyle w:val="Pealkiri4"/>
      <w:lvlText w:val="%1.%2.%3.%4"/>
      <w:lvlJc w:val="left"/>
      <w:pPr>
        <w:ind w:left="864" w:hanging="864"/>
      </w:pPr>
      <w:rPr>
        <w:rFonts w:cs="Times New Roman" w:hint="default"/>
        <w:b/>
        <w:i w:val="0"/>
        <w:color w:val="auto"/>
      </w:rPr>
    </w:lvl>
    <w:lvl w:ilvl="4">
      <w:start w:val="1"/>
      <w:numFmt w:val="decimal"/>
      <w:pStyle w:val="Pealkiri5"/>
      <w:lvlText w:val="%1.%2.%3.%4.%5"/>
      <w:lvlJc w:val="left"/>
      <w:pPr>
        <w:ind w:left="1008" w:hanging="1008"/>
      </w:pPr>
      <w:rPr>
        <w:rFonts w:cs="Times New Roman" w:hint="default"/>
      </w:rPr>
    </w:lvl>
    <w:lvl w:ilvl="5">
      <w:start w:val="1"/>
      <w:numFmt w:val="decimal"/>
      <w:pStyle w:val="Pealkiri6"/>
      <w:lvlText w:val="%1.%2.%3.%4.%5.%6"/>
      <w:lvlJc w:val="left"/>
      <w:pPr>
        <w:ind w:left="1152" w:hanging="1152"/>
      </w:pPr>
      <w:rPr>
        <w:rFonts w:cs="Times New Roman" w:hint="default"/>
      </w:rPr>
    </w:lvl>
    <w:lvl w:ilvl="6">
      <w:start w:val="1"/>
      <w:numFmt w:val="decimal"/>
      <w:pStyle w:val="Pealkiri7"/>
      <w:lvlText w:val="%1.%2.%3.%4.%5.%6.%7"/>
      <w:lvlJc w:val="left"/>
      <w:pPr>
        <w:ind w:left="1296" w:hanging="1296"/>
      </w:pPr>
      <w:rPr>
        <w:rFonts w:cs="Times New Roman" w:hint="default"/>
      </w:rPr>
    </w:lvl>
    <w:lvl w:ilvl="7">
      <w:start w:val="1"/>
      <w:numFmt w:val="decimal"/>
      <w:pStyle w:val="Pealkiri8"/>
      <w:lvlText w:val="%1.%2.%3.%4.%5.%6.%7.%8"/>
      <w:lvlJc w:val="left"/>
      <w:pPr>
        <w:ind w:left="1440" w:hanging="1440"/>
      </w:pPr>
      <w:rPr>
        <w:rFonts w:cs="Times New Roman" w:hint="default"/>
      </w:rPr>
    </w:lvl>
    <w:lvl w:ilvl="8">
      <w:start w:val="1"/>
      <w:numFmt w:val="decimal"/>
      <w:pStyle w:val="Pealkiri9"/>
      <w:lvlText w:val="%1.%2.%3.%4.%5.%6.%7.%8.%9"/>
      <w:lvlJc w:val="left"/>
      <w:pPr>
        <w:ind w:left="1584" w:hanging="1584"/>
      </w:pPr>
      <w:rPr>
        <w:rFonts w:cs="Times New Roman" w:hint="default"/>
      </w:rPr>
    </w:lvl>
  </w:abstractNum>
  <w:abstractNum w:abstractNumId="23" w15:restartNumberingAfterBreak="0">
    <w:nsid w:val="507A1110"/>
    <w:multiLevelType w:val="multilevel"/>
    <w:tmpl w:val="91503DE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45E6309"/>
    <w:multiLevelType w:val="hybridMultilevel"/>
    <w:tmpl w:val="7E92243A"/>
    <w:lvl w:ilvl="0" w:tplc="0425000F">
      <w:start w:val="1"/>
      <w:numFmt w:val="decimal"/>
      <w:lvlText w:val="%1."/>
      <w:lvlJc w:val="left"/>
      <w:pPr>
        <w:ind w:left="720" w:hanging="360"/>
      </w:pPr>
      <w:rPr>
        <w:rFonts w:hint="default"/>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6F41415"/>
    <w:multiLevelType w:val="hybridMultilevel"/>
    <w:tmpl w:val="34F03822"/>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5340C6"/>
    <w:multiLevelType w:val="multilevel"/>
    <w:tmpl w:val="7502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3776C3"/>
    <w:multiLevelType w:val="hybridMultilevel"/>
    <w:tmpl w:val="D51E63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EA10F18"/>
    <w:multiLevelType w:val="hybridMultilevel"/>
    <w:tmpl w:val="3C9218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EE66A70"/>
    <w:multiLevelType w:val="hybridMultilevel"/>
    <w:tmpl w:val="463E37CE"/>
    <w:lvl w:ilvl="0" w:tplc="C10A18C4">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3807981"/>
    <w:multiLevelType w:val="hybridMultilevel"/>
    <w:tmpl w:val="1F4A9DB0"/>
    <w:lvl w:ilvl="0" w:tplc="C10A18C4">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6E479FE"/>
    <w:multiLevelType w:val="hybridMultilevel"/>
    <w:tmpl w:val="E0A0DAEC"/>
    <w:lvl w:ilvl="0" w:tplc="04250001">
      <w:start w:val="1"/>
      <w:numFmt w:val="bullet"/>
      <w:lvlText w:val=""/>
      <w:lvlJc w:val="left"/>
      <w:pPr>
        <w:ind w:left="1090" w:hanging="360"/>
      </w:pPr>
      <w:rPr>
        <w:rFonts w:ascii="Symbol" w:hAnsi="Symbol" w:hint="default"/>
      </w:rPr>
    </w:lvl>
    <w:lvl w:ilvl="1" w:tplc="04250003" w:tentative="1">
      <w:start w:val="1"/>
      <w:numFmt w:val="bullet"/>
      <w:lvlText w:val="o"/>
      <w:lvlJc w:val="left"/>
      <w:pPr>
        <w:ind w:left="1810" w:hanging="360"/>
      </w:pPr>
      <w:rPr>
        <w:rFonts w:ascii="Courier New" w:hAnsi="Courier New" w:cs="Courier New" w:hint="default"/>
      </w:rPr>
    </w:lvl>
    <w:lvl w:ilvl="2" w:tplc="04250005" w:tentative="1">
      <w:start w:val="1"/>
      <w:numFmt w:val="bullet"/>
      <w:lvlText w:val=""/>
      <w:lvlJc w:val="left"/>
      <w:pPr>
        <w:ind w:left="2530" w:hanging="360"/>
      </w:pPr>
      <w:rPr>
        <w:rFonts w:ascii="Wingdings" w:hAnsi="Wingdings" w:hint="default"/>
      </w:rPr>
    </w:lvl>
    <w:lvl w:ilvl="3" w:tplc="04250001" w:tentative="1">
      <w:start w:val="1"/>
      <w:numFmt w:val="bullet"/>
      <w:lvlText w:val=""/>
      <w:lvlJc w:val="left"/>
      <w:pPr>
        <w:ind w:left="3250" w:hanging="360"/>
      </w:pPr>
      <w:rPr>
        <w:rFonts w:ascii="Symbol" w:hAnsi="Symbol" w:hint="default"/>
      </w:rPr>
    </w:lvl>
    <w:lvl w:ilvl="4" w:tplc="04250003" w:tentative="1">
      <w:start w:val="1"/>
      <w:numFmt w:val="bullet"/>
      <w:lvlText w:val="o"/>
      <w:lvlJc w:val="left"/>
      <w:pPr>
        <w:ind w:left="3970" w:hanging="360"/>
      </w:pPr>
      <w:rPr>
        <w:rFonts w:ascii="Courier New" w:hAnsi="Courier New" w:cs="Courier New" w:hint="default"/>
      </w:rPr>
    </w:lvl>
    <w:lvl w:ilvl="5" w:tplc="04250005" w:tentative="1">
      <w:start w:val="1"/>
      <w:numFmt w:val="bullet"/>
      <w:lvlText w:val=""/>
      <w:lvlJc w:val="left"/>
      <w:pPr>
        <w:ind w:left="4690" w:hanging="360"/>
      </w:pPr>
      <w:rPr>
        <w:rFonts w:ascii="Wingdings" w:hAnsi="Wingdings" w:hint="default"/>
      </w:rPr>
    </w:lvl>
    <w:lvl w:ilvl="6" w:tplc="04250001" w:tentative="1">
      <w:start w:val="1"/>
      <w:numFmt w:val="bullet"/>
      <w:lvlText w:val=""/>
      <w:lvlJc w:val="left"/>
      <w:pPr>
        <w:ind w:left="5410" w:hanging="360"/>
      </w:pPr>
      <w:rPr>
        <w:rFonts w:ascii="Symbol" w:hAnsi="Symbol" w:hint="default"/>
      </w:rPr>
    </w:lvl>
    <w:lvl w:ilvl="7" w:tplc="04250003" w:tentative="1">
      <w:start w:val="1"/>
      <w:numFmt w:val="bullet"/>
      <w:lvlText w:val="o"/>
      <w:lvlJc w:val="left"/>
      <w:pPr>
        <w:ind w:left="6130" w:hanging="360"/>
      </w:pPr>
      <w:rPr>
        <w:rFonts w:ascii="Courier New" w:hAnsi="Courier New" w:cs="Courier New" w:hint="default"/>
      </w:rPr>
    </w:lvl>
    <w:lvl w:ilvl="8" w:tplc="04250005" w:tentative="1">
      <w:start w:val="1"/>
      <w:numFmt w:val="bullet"/>
      <w:lvlText w:val=""/>
      <w:lvlJc w:val="left"/>
      <w:pPr>
        <w:ind w:left="6850" w:hanging="360"/>
      </w:pPr>
      <w:rPr>
        <w:rFonts w:ascii="Wingdings" w:hAnsi="Wingdings" w:hint="default"/>
      </w:rPr>
    </w:lvl>
  </w:abstractNum>
  <w:abstractNum w:abstractNumId="32" w15:restartNumberingAfterBreak="0">
    <w:nsid w:val="6BCC4E69"/>
    <w:multiLevelType w:val="hybridMultilevel"/>
    <w:tmpl w:val="D2B89B2A"/>
    <w:lvl w:ilvl="0" w:tplc="04250001">
      <w:start w:val="1"/>
      <w:numFmt w:val="bullet"/>
      <w:lvlText w:val=""/>
      <w:lvlJc w:val="left"/>
      <w:pPr>
        <w:ind w:left="1090" w:hanging="360"/>
      </w:pPr>
      <w:rPr>
        <w:rFonts w:ascii="Symbol" w:hAnsi="Symbol" w:hint="default"/>
      </w:rPr>
    </w:lvl>
    <w:lvl w:ilvl="1" w:tplc="04250003" w:tentative="1">
      <w:start w:val="1"/>
      <w:numFmt w:val="bullet"/>
      <w:lvlText w:val="o"/>
      <w:lvlJc w:val="left"/>
      <w:pPr>
        <w:ind w:left="1810" w:hanging="360"/>
      </w:pPr>
      <w:rPr>
        <w:rFonts w:ascii="Courier New" w:hAnsi="Courier New" w:cs="Courier New" w:hint="default"/>
      </w:rPr>
    </w:lvl>
    <w:lvl w:ilvl="2" w:tplc="04250005" w:tentative="1">
      <w:start w:val="1"/>
      <w:numFmt w:val="bullet"/>
      <w:lvlText w:val=""/>
      <w:lvlJc w:val="left"/>
      <w:pPr>
        <w:ind w:left="2530" w:hanging="360"/>
      </w:pPr>
      <w:rPr>
        <w:rFonts w:ascii="Wingdings" w:hAnsi="Wingdings" w:hint="default"/>
      </w:rPr>
    </w:lvl>
    <w:lvl w:ilvl="3" w:tplc="04250001" w:tentative="1">
      <w:start w:val="1"/>
      <w:numFmt w:val="bullet"/>
      <w:lvlText w:val=""/>
      <w:lvlJc w:val="left"/>
      <w:pPr>
        <w:ind w:left="3250" w:hanging="360"/>
      </w:pPr>
      <w:rPr>
        <w:rFonts w:ascii="Symbol" w:hAnsi="Symbol" w:hint="default"/>
      </w:rPr>
    </w:lvl>
    <w:lvl w:ilvl="4" w:tplc="04250003" w:tentative="1">
      <w:start w:val="1"/>
      <w:numFmt w:val="bullet"/>
      <w:lvlText w:val="o"/>
      <w:lvlJc w:val="left"/>
      <w:pPr>
        <w:ind w:left="3970" w:hanging="360"/>
      </w:pPr>
      <w:rPr>
        <w:rFonts w:ascii="Courier New" w:hAnsi="Courier New" w:cs="Courier New" w:hint="default"/>
      </w:rPr>
    </w:lvl>
    <w:lvl w:ilvl="5" w:tplc="04250005" w:tentative="1">
      <w:start w:val="1"/>
      <w:numFmt w:val="bullet"/>
      <w:lvlText w:val=""/>
      <w:lvlJc w:val="left"/>
      <w:pPr>
        <w:ind w:left="4690" w:hanging="360"/>
      </w:pPr>
      <w:rPr>
        <w:rFonts w:ascii="Wingdings" w:hAnsi="Wingdings" w:hint="default"/>
      </w:rPr>
    </w:lvl>
    <w:lvl w:ilvl="6" w:tplc="04250001" w:tentative="1">
      <w:start w:val="1"/>
      <w:numFmt w:val="bullet"/>
      <w:lvlText w:val=""/>
      <w:lvlJc w:val="left"/>
      <w:pPr>
        <w:ind w:left="5410" w:hanging="360"/>
      </w:pPr>
      <w:rPr>
        <w:rFonts w:ascii="Symbol" w:hAnsi="Symbol" w:hint="default"/>
      </w:rPr>
    </w:lvl>
    <w:lvl w:ilvl="7" w:tplc="04250003" w:tentative="1">
      <w:start w:val="1"/>
      <w:numFmt w:val="bullet"/>
      <w:lvlText w:val="o"/>
      <w:lvlJc w:val="left"/>
      <w:pPr>
        <w:ind w:left="6130" w:hanging="360"/>
      </w:pPr>
      <w:rPr>
        <w:rFonts w:ascii="Courier New" w:hAnsi="Courier New" w:cs="Courier New" w:hint="default"/>
      </w:rPr>
    </w:lvl>
    <w:lvl w:ilvl="8" w:tplc="04250005" w:tentative="1">
      <w:start w:val="1"/>
      <w:numFmt w:val="bullet"/>
      <w:lvlText w:val=""/>
      <w:lvlJc w:val="left"/>
      <w:pPr>
        <w:ind w:left="6850" w:hanging="360"/>
      </w:pPr>
      <w:rPr>
        <w:rFonts w:ascii="Wingdings" w:hAnsi="Wingdings" w:hint="default"/>
      </w:rPr>
    </w:lvl>
  </w:abstractNum>
  <w:abstractNum w:abstractNumId="33" w15:restartNumberingAfterBreak="0">
    <w:nsid w:val="77251451"/>
    <w:multiLevelType w:val="hybridMultilevel"/>
    <w:tmpl w:val="49CC88A4"/>
    <w:lvl w:ilvl="0" w:tplc="4648C468">
      <w:start w:val="1"/>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D4F0B2B"/>
    <w:multiLevelType w:val="hybridMultilevel"/>
    <w:tmpl w:val="3800B79E"/>
    <w:lvl w:ilvl="0" w:tplc="C10A18C4">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D6D1295"/>
    <w:multiLevelType w:val="hybridMultilevel"/>
    <w:tmpl w:val="F2009F8A"/>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4482989C">
      <w:start w:val="1"/>
      <w:numFmt w:val="lowerLetter"/>
      <w:lvlText w:val="%4)"/>
      <w:lvlJc w:val="left"/>
      <w:pPr>
        <w:ind w:left="2880" w:hanging="360"/>
      </w:pPr>
      <w:rPr>
        <w:rFonts w:hint="default"/>
      </w:rPr>
    </w:lvl>
    <w:lvl w:ilvl="4" w:tplc="F250A288">
      <w:start w:val="1"/>
      <w:numFmt w:val="lowerLetter"/>
      <w:lvlText w:val="%5)"/>
      <w:lvlJc w:val="left"/>
      <w:pPr>
        <w:ind w:left="3600" w:hanging="360"/>
      </w:pPr>
      <w:rPr>
        <w:rFonts w:ascii="Arial" w:eastAsiaTheme="minorHAnsi" w:hAnsi="Arial" w:cs="Arial"/>
      </w:r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31946080">
    <w:abstractNumId w:val="23"/>
  </w:num>
  <w:num w:numId="2" w16cid:durableId="471870955">
    <w:abstractNumId w:val="4"/>
  </w:num>
  <w:num w:numId="3" w16cid:durableId="851603130">
    <w:abstractNumId w:val="31"/>
  </w:num>
  <w:num w:numId="4" w16cid:durableId="599097053">
    <w:abstractNumId w:val="32"/>
  </w:num>
  <w:num w:numId="5" w16cid:durableId="1106534536">
    <w:abstractNumId w:val="7"/>
  </w:num>
  <w:num w:numId="6" w16cid:durableId="373041672">
    <w:abstractNumId w:val="27"/>
  </w:num>
  <w:num w:numId="7" w16cid:durableId="40638674">
    <w:abstractNumId w:val="25"/>
  </w:num>
  <w:num w:numId="8" w16cid:durableId="1916893831">
    <w:abstractNumId w:val="15"/>
  </w:num>
  <w:num w:numId="9" w16cid:durableId="260796720">
    <w:abstractNumId w:val="22"/>
  </w:num>
  <w:num w:numId="10" w16cid:durableId="940336654">
    <w:abstractNumId w:val="22"/>
  </w:num>
  <w:num w:numId="11" w16cid:durableId="1365786891">
    <w:abstractNumId w:val="18"/>
  </w:num>
  <w:num w:numId="12" w16cid:durableId="375811512">
    <w:abstractNumId w:val="35"/>
  </w:num>
  <w:num w:numId="13" w16cid:durableId="1137337950">
    <w:abstractNumId w:val="19"/>
  </w:num>
  <w:num w:numId="14" w16cid:durableId="443154620">
    <w:abstractNumId w:val="21"/>
  </w:num>
  <w:num w:numId="15" w16cid:durableId="1895696791">
    <w:abstractNumId w:val="8"/>
  </w:num>
  <w:num w:numId="16" w16cid:durableId="1250579538">
    <w:abstractNumId w:val="33"/>
  </w:num>
  <w:num w:numId="17" w16cid:durableId="1059206999">
    <w:abstractNumId w:val="1"/>
  </w:num>
  <w:num w:numId="18" w16cid:durableId="1115171953">
    <w:abstractNumId w:val="14"/>
  </w:num>
  <w:num w:numId="19" w16cid:durableId="1317490884">
    <w:abstractNumId w:val="10"/>
  </w:num>
  <w:num w:numId="20" w16cid:durableId="874538316">
    <w:abstractNumId w:val="11"/>
  </w:num>
  <w:num w:numId="21" w16cid:durableId="1073966794">
    <w:abstractNumId w:val="3"/>
  </w:num>
  <w:num w:numId="22" w16cid:durableId="1139152031">
    <w:abstractNumId w:val="9"/>
  </w:num>
  <w:num w:numId="23" w16cid:durableId="1499422199">
    <w:abstractNumId w:val="6"/>
  </w:num>
  <w:num w:numId="24" w16cid:durableId="1817721416">
    <w:abstractNumId w:val="13"/>
  </w:num>
  <w:num w:numId="25" w16cid:durableId="1492524161">
    <w:abstractNumId w:val="2"/>
  </w:num>
  <w:num w:numId="26" w16cid:durableId="943732999">
    <w:abstractNumId w:val="0"/>
  </w:num>
  <w:num w:numId="27" w16cid:durableId="686322989">
    <w:abstractNumId w:val="17"/>
  </w:num>
  <w:num w:numId="28" w16cid:durableId="245649354">
    <w:abstractNumId w:val="20"/>
  </w:num>
  <w:num w:numId="29" w16cid:durableId="9169380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0178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2983228">
    <w:abstractNumId w:val="24"/>
  </w:num>
  <w:num w:numId="32" w16cid:durableId="1255357557">
    <w:abstractNumId w:val="5"/>
  </w:num>
  <w:num w:numId="33" w16cid:durableId="156072583">
    <w:abstractNumId w:val="30"/>
  </w:num>
  <w:num w:numId="34" w16cid:durableId="870145077">
    <w:abstractNumId w:val="12"/>
  </w:num>
  <w:num w:numId="35" w16cid:durableId="1816221770">
    <w:abstractNumId w:val="29"/>
  </w:num>
  <w:num w:numId="36" w16cid:durableId="1267687086">
    <w:abstractNumId w:val="34"/>
  </w:num>
  <w:num w:numId="37" w16cid:durableId="324556740">
    <w:abstractNumId w:val="26"/>
  </w:num>
  <w:num w:numId="38" w16cid:durableId="2069636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2D"/>
    <w:rsid w:val="000000F9"/>
    <w:rsid w:val="00000512"/>
    <w:rsid w:val="0000051B"/>
    <w:rsid w:val="00000E53"/>
    <w:rsid w:val="00000E5E"/>
    <w:rsid w:val="00001129"/>
    <w:rsid w:val="00001172"/>
    <w:rsid w:val="0000117E"/>
    <w:rsid w:val="00002058"/>
    <w:rsid w:val="000023EC"/>
    <w:rsid w:val="0000348B"/>
    <w:rsid w:val="00003828"/>
    <w:rsid w:val="000043A7"/>
    <w:rsid w:val="00005136"/>
    <w:rsid w:val="0000599A"/>
    <w:rsid w:val="00005C7D"/>
    <w:rsid w:val="0000642E"/>
    <w:rsid w:val="000070F4"/>
    <w:rsid w:val="00007C87"/>
    <w:rsid w:val="00007FE0"/>
    <w:rsid w:val="00010180"/>
    <w:rsid w:val="00011D72"/>
    <w:rsid w:val="00012374"/>
    <w:rsid w:val="0001286D"/>
    <w:rsid w:val="00012F28"/>
    <w:rsid w:val="00013A58"/>
    <w:rsid w:val="000140D9"/>
    <w:rsid w:val="00014122"/>
    <w:rsid w:val="0001458C"/>
    <w:rsid w:val="000151C4"/>
    <w:rsid w:val="00016436"/>
    <w:rsid w:val="00016BD4"/>
    <w:rsid w:val="00016FEE"/>
    <w:rsid w:val="0001721D"/>
    <w:rsid w:val="000178F7"/>
    <w:rsid w:val="00017C44"/>
    <w:rsid w:val="000201A5"/>
    <w:rsid w:val="00020CC3"/>
    <w:rsid w:val="00020D04"/>
    <w:rsid w:val="00020DB7"/>
    <w:rsid w:val="000211D5"/>
    <w:rsid w:val="0002127F"/>
    <w:rsid w:val="0002193E"/>
    <w:rsid w:val="00021C73"/>
    <w:rsid w:val="00023720"/>
    <w:rsid w:val="00023A41"/>
    <w:rsid w:val="00023A99"/>
    <w:rsid w:val="00024D6B"/>
    <w:rsid w:val="00025186"/>
    <w:rsid w:val="000254EF"/>
    <w:rsid w:val="00025B4C"/>
    <w:rsid w:val="00025CD7"/>
    <w:rsid w:val="00025DAB"/>
    <w:rsid w:val="00025DCC"/>
    <w:rsid w:val="00026868"/>
    <w:rsid w:val="00026A07"/>
    <w:rsid w:val="00027123"/>
    <w:rsid w:val="00027651"/>
    <w:rsid w:val="00030E21"/>
    <w:rsid w:val="00031020"/>
    <w:rsid w:val="00032759"/>
    <w:rsid w:val="00032EC7"/>
    <w:rsid w:val="00033528"/>
    <w:rsid w:val="0003382D"/>
    <w:rsid w:val="00033D13"/>
    <w:rsid w:val="00033F82"/>
    <w:rsid w:val="000340D6"/>
    <w:rsid w:val="0003443B"/>
    <w:rsid w:val="00034BAF"/>
    <w:rsid w:val="0003574F"/>
    <w:rsid w:val="00035ACB"/>
    <w:rsid w:val="00036865"/>
    <w:rsid w:val="0003719F"/>
    <w:rsid w:val="000376A6"/>
    <w:rsid w:val="00037B3F"/>
    <w:rsid w:val="000400C1"/>
    <w:rsid w:val="000403BD"/>
    <w:rsid w:val="00040489"/>
    <w:rsid w:val="000416A6"/>
    <w:rsid w:val="00041B3A"/>
    <w:rsid w:val="00041BCF"/>
    <w:rsid w:val="00041D14"/>
    <w:rsid w:val="000422AC"/>
    <w:rsid w:val="000428E0"/>
    <w:rsid w:val="0004338D"/>
    <w:rsid w:val="00043D6E"/>
    <w:rsid w:val="00043D85"/>
    <w:rsid w:val="000441EE"/>
    <w:rsid w:val="0004443A"/>
    <w:rsid w:val="0004485D"/>
    <w:rsid w:val="00044D45"/>
    <w:rsid w:val="00044F46"/>
    <w:rsid w:val="00045B02"/>
    <w:rsid w:val="0004665B"/>
    <w:rsid w:val="00046BE2"/>
    <w:rsid w:val="00046E34"/>
    <w:rsid w:val="00047233"/>
    <w:rsid w:val="00047C9E"/>
    <w:rsid w:val="00050217"/>
    <w:rsid w:val="0005024B"/>
    <w:rsid w:val="000509DC"/>
    <w:rsid w:val="00051E19"/>
    <w:rsid w:val="000526C4"/>
    <w:rsid w:val="000526D1"/>
    <w:rsid w:val="00052DAE"/>
    <w:rsid w:val="0005311D"/>
    <w:rsid w:val="000537C7"/>
    <w:rsid w:val="00054B61"/>
    <w:rsid w:val="00055571"/>
    <w:rsid w:val="0005587D"/>
    <w:rsid w:val="00055E02"/>
    <w:rsid w:val="00055EBC"/>
    <w:rsid w:val="0005673A"/>
    <w:rsid w:val="00056A50"/>
    <w:rsid w:val="0005728D"/>
    <w:rsid w:val="00060226"/>
    <w:rsid w:val="0006027C"/>
    <w:rsid w:val="000608B0"/>
    <w:rsid w:val="00061BCA"/>
    <w:rsid w:val="00062657"/>
    <w:rsid w:val="0006327D"/>
    <w:rsid w:val="000644A7"/>
    <w:rsid w:val="000644D2"/>
    <w:rsid w:val="00064C81"/>
    <w:rsid w:val="000653F4"/>
    <w:rsid w:val="00065F0A"/>
    <w:rsid w:val="00065F51"/>
    <w:rsid w:val="00066B20"/>
    <w:rsid w:val="00066BA8"/>
    <w:rsid w:val="000678A9"/>
    <w:rsid w:val="00070813"/>
    <w:rsid w:val="00070EA4"/>
    <w:rsid w:val="000717C4"/>
    <w:rsid w:val="0007185D"/>
    <w:rsid w:val="00072816"/>
    <w:rsid w:val="00072963"/>
    <w:rsid w:val="00072BF8"/>
    <w:rsid w:val="00072EBA"/>
    <w:rsid w:val="00073282"/>
    <w:rsid w:val="000733FA"/>
    <w:rsid w:val="00073652"/>
    <w:rsid w:val="00073BBE"/>
    <w:rsid w:val="00073BFB"/>
    <w:rsid w:val="000741F8"/>
    <w:rsid w:val="0007496A"/>
    <w:rsid w:val="00074A7D"/>
    <w:rsid w:val="00074E61"/>
    <w:rsid w:val="000756ED"/>
    <w:rsid w:val="00075AE5"/>
    <w:rsid w:val="00076076"/>
    <w:rsid w:val="000761AB"/>
    <w:rsid w:val="00076A0C"/>
    <w:rsid w:val="000777D0"/>
    <w:rsid w:val="000778C3"/>
    <w:rsid w:val="00077CC3"/>
    <w:rsid w:val="00077E91"/>
    <w:rsid w:val="00080868"/>
    <w:rsid w:val="00080B62"/>
    <w:rsid w:val="00080BEF"/>
    <w:rsid w:val="000812E4"/>
    <w:rsid w:val="000819BE"/>
    <w:rsid w:val="00081A90"/>
    <w:rsid w:val="00081C75"/>
    <w:rsid w:val="00081DD1"/>
    <w:rsid w:val="0008214B"/>
    <w:rsid w:val="00082802"/>
    <w:rsid w:val="00082C5E"/>
    <w:rsid w:val="00082FCA"/>
    <w:rsid w:val="0008349F"/>
    <w:rsid w:val="00083A26"/>
    <w:rsid w:val="00083B4C"/>
    <w:rsid w:val="000843D5"/>
    <w:rsid w:val="0008468C"/>
    <w:rsid w:val="00084915"/>
    <w:rsid w:val="000852A1"/>
    <w:rsid w:val="00085C22"/>
    <w:rsid w:val="000862FD"/>
    <w:rsid w:val="000868CF"/>
    <w:rsid w:val="0009048C"/>
    <w:rsid w:val="0009192B"/>
    <w:rsid w:val="00091E67"/>
    <w:rsid w:val="00091ECA"/>
    <w:rsid w:val="00092976"/>
    <w:rsid w:val="00093047"/>
    <w:rsid w:val="00093526"/>
    <w:rsid w:val="000936A5"/>
    <w:rsid w:val="00093816"/>
    <w:rsid w:val="00093A14"/>
    <w:rsid w:val="00093A34"/>
    <w:rsid w:val="00093F4A"/>
    <w:rsid w:val="000940C3"/>
    <w:rsid w:val="00094689"/>
    <w:rsid w:val="00095288"/>
    <w:rsid w:val="00095584"/>
    <w:rsid w:val="00095A98"/>
    <w:rsid w:val="00095B17"/>
    <w:rsid w:val="00096ABC"/>
    <w:rsid w:val="00096B57"/>
    <w:rsid w:val="000972D2"/>
    <w:rsid w:val="0009755E"/>
    <w:rsid w:val="000976AC"/>
    <w:rsid w:val="000A0B58"/>
    <w:rsid w:val="000A0CF2"/>
    <w:rsid w:val="000A0F9F"/>
    <w:rsid w:val="000A124C"/>
    <w:rsid w:val="000A194F"/>
    <w:rsid w:val="000A22E5"/>
    <w:rsid w:val="000A230E"/>
    <w:rsid w:val="000A2860"/>
    <w:rsid w:val="000A3884"/>
    <w:rsid w:val="000A4486"/>
    <w:rsid w:val="000A50D6"/>
    <w:rsid w:val="000A6BA3"/>
    <w:rsid w:val="000A6D59"/>
    <w:rsid w:val="000A7D0A"/>
    <w:rsid w:val="000B0017"/>
    <w:rsid w:val="000B0387"/>
    <w:rsid w:val="000B0708"/>
    <w:rsid w:val="000B0AA3"/>
    <w:rsid w:val="000B0C37"/>
    <w:rsid w:val="000B10FA"/>
    <w:rsid w:val="000B1609"/>
    <w:rsid w:val="000B2B59"/>
    <w:rsid w:val="000B3223"/>
    <w:rsid w:val="000B328F"/>
    <w:rsid w:val="000B32ED"/>
    <w:rsid w:val="000B3C87"/>
    <w:rsid w:val="000B3D17"/>
    <w:rsid w:val="000B4253"/>
    <w:rsid w:val="000B478F"/>
    <w:rsid w:val="000B47D8"/>
    <w:rsid w:val="000B50B1"/>
    <w:rsid w:val="000B5A59"/>
    <w:rsid w:val="000B5E5C"/>
    <w:rsid w:val="000B727A"/>
    <w:rsid w:val="000B76C0"/>
    <w:rsid w:val="000B7F9C"/>
    <w:rsid w:val="000C0297"/>
    <w:rsid w:val="000C0BEB"/>
    <w:rsid w:val="000C0F7C"/>
    <w:rsid w:val="000C13AB"/>
    <w:rsid w:val="000C14BE"/>
    <w:rsid w:val="000C1CB3"/>
    <w:rsid w:val="000C220B"/>
    <w:rsid w:val="000C2794"/>
    <w:rsid w:val="000C2D9A"/>
    <w:rsid w:val="000C3F80"/>
    <w:rsid w:val="000C4164"/>
    <w:rsid w:val="000C4364"/>
    <w:rsid w:val="000C4447"/>
    <w:rsid w:val="000C46EE"/>
    <w:rsid w:val="000C481C"/>
    <w:rsid w:val="000C4E18"/>
    <w:rsid w:val="000C5414"/>
    <w:rsid w:val="000C5955"/>
    <w:rsid w:val="000C59E6"/>
    <w:rsid w:val="000C5DC2"/>
    <w:rsid w:val="000C60E5"/>
    <w:rsid w:val="000C6B47"/>
    <w:rsid w:val="000C6BCE"/>
    <w:rsid w:val="000C7142"/>
    <w:rsid w:val="000C72D9"/>
    <w:rsid w:val="000C7812"/>
    <w:rsid w:val="000C7A05"/>
    <w:rsid w:val="000D034E"/>
    <w:rsid w:val="000D05C5"/>
    <w:rsid w:val="000D07AC"/>
    <w:rsid w:val="000D0E54"/>
    <w:rsid w:val="000D11DA"/>
    <w:rsid w:val="000D1551"/>
    <w:rsid w:val="000D1EE9"/>
    <w:rsid w:val="000D2235"/>
    <w:rsid w:val="000D2694"/>
    <w:rsid w:val="000D290C"/>
    <w:rsid w:val="000D30D1"/>
    <w:rsid w:val="000D377C"/>
    <w:rsid w:val="000D44EE"/>
    <w:rsid w:val="000D478D"/>
    <w:rsid w:val="000D4DFE"/>
    <w:rsid w:val="000D5A14"/>
    <w:rsid w:val="000D6BE6"/>
    <w:rsid w:val="000D6F38"/>
    <w:rsid w:val="000D7316"/>
    <w:rsid w:val="000E022D"/>
    <w:rsid w:val="000E06B4"/>
    <w:rsid w:val="000E0CE4"/>
    <w:rsid w:val="000E0CF1"/>
    <w:rsid w:val="000E0D8B"/>
    <w:rsid w:val="000E1060"/>
    <w:rsid w:val="000E1A6C"/>
    <w:rsid w:val="000E1DCF"/>
    <w:rsid w:val="000E2B63"/>
    <w:rsid w:val="000E36C6"/>
    <w:rsid w:val="000E3958"/>
    <w:rsid w:val="000E398A"/>
    <w:rsid w:val="000E479A"/>
    <w:rsid w:val="000E47A1"/>
    <w:rsid w:val="000E4870"/>
    <w:rsid w:val="000E4BCC"/>
    <w:rsid w:val="000E4C06"/>
    <w:rsid w:val="000E58C8"/>
    <w:rsid w:val="000E5FA9"/>
    <w:rsid w:val="000E674F"/>
    <w:rsid w:val="000E68F0"/>
    <w:rsid w:val="000E6B33"/>
    <w:rsid w:val="000E6BC5"/>
    <w:rsid w:val="000E7128"/>
    <w:rsid w:val="000E7214"/>
    <w:rsid w:val="000E730E"/>
    <w:rsid w:val="000E77E0"/>
    <w:rsid w:val="000E7EFB"/>
    <w:rsid w:val="000F0221"/>
    <w:rsid w:val="000F0CA7"/>
    <w:rsid w:val="000F0F4C"/>
    <w:rsid w:val="000F10AE"/>
    <w:rsid w:val="000F130E"/>
    <w:rsid w:val="000F1897"/>
    <w:rsid w:val="000F1AC2"/>
    <w:rsid w:val="000F1E21"/>
    <w:rsid w:val="000F1F58"/>
    <w:rsid w:val="000F1FEB"/>
    <w:rsid w:val="000F2351"/>
    <w:rsid w:val="000F25BE"/>
    <w:rsid w:val="000F305C"/>
    <w:rsid w:val="000F3577"/>
    <w:rsid w:val="000F4233"/>
    <w:rsid w:val="000F45F0"/>
    <w:rsid w:val="000F47F1"/>
    <w:rsid w:val="000F4B5E"/>
    <w:rsid w:val="000F564C"/>
    <w:rsid w:val="000F5D28"/>
    <w:rsid w:val="000F60B0"/>
    <w:rsid w:val="000F6168"/>
    <w:rsid w:val="000F626B"/>
    <w:rsid w:val="000F6839"/>
    <w:rsid w:val="000F696E"/>
    <w:rsid w:val="000F6ABD"/>
    <w:rsid w:val="000F6AD8"/>
    <w:rsid w:val="000F6DD8"/>
    <w:rsid w:val="000F7A16"/>
    <w:rsid w:val="000F7C5C"/>
    <w:rsid w:val="000F7DE4"/>
    <w:rsid w:val="00100B50"/>
    <w:rsid w:val="00100CA2"/>
    <w:rsid w:val="001010D5"/>
    <w:rsid w:val="001013B3"/>
    <w:rsid w:val="00102014"/>
    <w:rsid w:val="00102433"/>
    <w:rsid w:val="00103077"/>
    <w:rsid w:val="001034BA"/>
    <w:rsid w:val="00104409"/>
    <w:rsid w:val="0010516B"/>
    <w:rsid w:val="00105882"/>
    <w:rsid w:val="00105E62"/>
    <w:rsid w:val="001060A0"/>
    <w:rsid w:val="00106AD6"/>
    <w:rsid w:val="00106FD3"/>
    <w:rsid w:val="00107574"/>
    <w:rsid w:val="00110851"/>
    <w:rsid w:val="001116A5"/>
    <w:rsid w:val="0011196C"/>
    <w:rsid w:val="001120CF"/>
    <w:rsid w:val="0011229F"/>
    <w:rsid w:val="001122E5"/>
    <w:rsid w:val="00112343"/>
    <w:rsid w:val="00112387"/>
    <w:rsid w:val="001124AE"/>
    <w:rsid w:val="00112ACB"/>
    <w:rsid w:val="00113220"/>
    <w:rsid w:val="001138BA"/>
    <w:rsid w:val="00114300"/>
    <w:rsid w:val="00115487"/>
    <w:rsid w:val="00115B3D"/>
    <w:rsid w:val="00115FC6"/>
    <w:rsid w:val="001161AC"/>
    <w:rsid w:val="001167F3"/>
    <w:rsid w:val="00116D9A"/>
    <w:rsid w:val="001170A6"/>
    <w:rsid w:val="001171B6"/>
    <w:rsid w:val="001179EB"/>
    <w:rsid w:val="00120E8C"/>
    <w:rsid w:val="00121D94"/>
    <w:rsid w:val="001225C6"/>
    <w:rsid w:val="0012275F"/>
    <w:rsid w:val="0012288B"/>
    <w:rsid w:val="0012382D"/>
    <w:rsid w:val="00123C9A"/>
    <w:rsid w:val="0012435D"/>
    <w:rsid w:val="00125422"/>
    <w:rsid w:val="00125E84"/>
    <w:rsid w:val="00125F6F"/>
    <w:rsid w:val="00125FE4"/>
    <w:rsid w:val="0012655A"/>
    <w:rsid w:val="00126A0B"/>
    <w:rsid w:val="001273D0"/>
    <w:rsid w:val="00127944"/>
    <w:rsid w:val="001303E7"/>
    <w:rsid w:val="00130638"/>
    <w:rsid w:val="0013072A"/>
    <w:rsid w:val="00130808"/>
    <w:rsid w:val="00131452"/>
    <w:rsid w:val="00131628"/>
    <w:rsid w:val="00131826"/>
    <w:rsid w:val="00131F7F"/>
    <w:rsid w:val="001328B2"/>
    <w:rsid w:val="0013308B"/>
    <w:rsid w:val="001332BB"/>
    <w:rsid w:val="00134347"/>
    <w:rsid w:val="00134C96"/>
    <w:rsid w:val="00134EB0"/>
    <w:rsid w:val="00135118"/>
    <w:rsid w:val="00135ADD"/>
    <w:rsid w:val="00136B87"/>
    <w:rsid w:val="00136D44"/>
    <w:rsid w:val="00136FE2"/>
    <w:rsid w:val="001379F6"/>
    <w:rsid w:val="00137E60"/>
    <w:rsid w:val="00140672"/>
    <w:rsid w:val="00140C6A"/>
    <w:rsid w:val="00140EFD"/>
    <w:rsid w:val="00140F9B"/>
    <w:rsid w:val="001426D7"/>
    <w:rsid w:val="00142751"/>
    <w:rsid w:val="0014363E"/>
    <w:rsid w:val="001437C6"/>
    <w:rsid w:val="00143EDA"/>
    <w:rsid w:val="00144C6B"/>
    <w:rsid w:val="00144D92"/>
    <w:rsid w:val="00144E79"/>
    <w:rsid w:val="00144F34"/>
    <w:rsid w:val="00145566"/>
    <w:rsid w:val="001456FA"/>
    <w:rsid w:val="00146587"/>
    <w:rsid w:val="00146EA4"/>
    <w:rsid w:val="001470FC"/>
    <w:rsid w:val="00150158"/>
    <w:rsid w:val="00150382"/>
    <w:rsid w:val="001518CE"/>
    <w:rsid w:val="00151B27"/>
    <w:rsid w:val="00152821"/>
    <w:rsid w:val="00152BE8"/>
    <w:rsid w:val="00152DFE"/>
    <w:rsid w:val="00153674"/>
    <w:rsid w:val="001537F1"/>
    <w:rsid w:val="00153F47"/>
    <w:rsid w:val="00153FA2"/>
    <w:rsid w:val="00154BEC"/>
    <w:rsid w:val="001564BD"/>
    <w:rsid w:val="0015730A"/>
    <w:rsid w:val="00161364"/>
    <w:rsid w:val="001618B6"/>
    <w:rsid w:val="001625B9"/>
    <w:rsid w:val="001629DB"/>
    <w:rsid w:val="001637B5"/>
    <w:rsid w:val="00163902"/>
    <w:rsid w:val="00165EE2"/>
    <w:rsid w:val="001660C0"/>
    <w:rsid w:val="00166482"/>
    <w:rsid w:val="0016673D"/>
    <w:rsid w:val="0016692F"/>
    <w:rsid w:val="00167AEE"/>
    <w:rsid w:val="00167B10"/>
    <w:rsid w:val="00167B3B"/>
    <w:rsid w:val="00167D79"/>
    <w:rsid w:val="001703B7"/>
    <w:rsid w:val="00171152"/>
    <w:rsid w:val="00171233"/>
    <w:rsid w:val="001714F9"/>
    <w:rsid w:val="00171B65"/>
    <w:rsid w:val="001720AA"/>
    <w:rsid w:val="00172A18"/>
    <w:rsid w:val="00172AE0"/>
    <w:rsid w:val="00172BBE"/>
    <w:rsid w:val="00172CFB"/>
    <w:rsid w:val="00173070"/>
    <w:rsid w:val="00173722"/>
    <w:rsid w:val="001739E4"/>
    <w:rsid w:val="00173BBB"/>
    <w:rsid w:val="00174214"/>
    <w:rsid w:val="00175345"/>
    <w:rsid w:val="0017624B"/>
    <w:rsid w:val="00176599"/>
    <w:rsid w:val="00176732"/>
    <w:rsid w:val="00177131"/>
    <w:rsid w:val="0017720E"/>
    <w:rsid w:val="00177C73"/>
    <w:rsid w:val="00180008"/>
    <w:rsid w:val="00180691"/>
    <w:rsid w:val="0018079A"/>
    <w:rsid w:val="00180EF8"/>
    <w:rsid w:val="001813DB"/>
    <w:rsid w:val="00181677"/>
    <w:rsid w:val="00181803"/>
    <w:rsid w:val="00181E91"/>
    <w:rsid w:val="0018207E"/>
    <w:rsid w:val="001824A9"/>
    <w:rsid w:val="00182A67"/>
    <w:rsid w:val="00182F0C"/>
    <w:rsid w:val="0018364A"/>
    <w:rsid w:val="00183730"/>
    <w:rsid w:val="001838D8"/>
    <w:rsid w:val="001842B2"/>
    <w:rsid w:val="001845C0"/>
    <w:rsid w:val="00184BFF"/>
    <w:rsid w:val="00184C12"/>
    <w:rsid w:val="00184DF2"/>
    <w:rsid w:val="001853DA"/>
    <w:rsid w:val="00185DEE"/>
    <w:rsid w:val="0018662C"/>
    <w:rsid w:val="0018701F"/>
    <w:rsid w:val="00187E99"/>
    <w:rsid w:val="0019017F"/>
    <w:rsid w:val="001903CB"/>
    <w:rsid w:val="001907CA"/>
    <w:rsid w:val="001915D3"/>
    <w:rsid w:val="00192122"/>
    <w:rsid w:val="001922FD"/>
    <w:rsid w:val="001924BF"/>
    <w:rsid w:val="00192F3A"/>
    <w:rsid w:val="00193241"/>
    <w:rsid w:val="0019327A"/>
    <w:rsid w:val="0019369E"/>
    <w:rsid w:val="00193CF8"/>
    <w:rsid w:val="00193FEA"/>
    <w:rsid w:val="00194440"/>
    <w:rsid w:val="001956ED"/>
    <w:rsid w:val="001960D3"/>
    <w:rsid w:val="00196F6F"/>
    <w:rsid w:val="00197AB3"/>
    <w:rsid w:val="001A0589"/>
    <w:rsid w:val="001A070F"/>
    <w:rsid w:val="001A0916"/>
    <w:rsid w:val="001A0C56"/>
    <w:rsid w:val="001A105F"/>
    <w:rsid w:val="001A20E0"/>
    <w:rsid w:val="001A2B69"/>
    <w:rsid w:val="001A3B3C"/>
    <w:rsid w:val="001A4AF8"/>
    <w:rsid w:val="001A4EEA"/>
    <w:rsid w:val="001A5366"/>
    <w:rsid w:val="001A59C0"/>
    <w:rsid w:val="001A6145"/>
    <w:rsid w:val="001A61A5"/>
    <w:rsid w:val="001A6954"/>
    <w:rsid w:val="001A7016"/>
    <w:rsid w:val="001A7B58"/>
    <w:rsid w:val="001B07CD"/>
    <w:rsid w:val="001B09D5"/>
    <w:rsid w:val="001B12E3"/>
    <w:rsid w:val="001B1969"/>
    <w:rsid w:val="001B1AE5"/>
    <w:rsid w:val="001B2238"/>
    <w:rsid w:val="001B2EBC"/>
    <w:rsid w:val="001B3546"/>
    <w:rsid w:val="001B3BF2"/>
    <w:rsid w:val="001B3CAF"/>
    <w:rsid w:val="001B3EDD"/>
    <w:rsid w:val="001B42DE"/>
    <w:rsid w:val="001B45DA"/>
    <w:rsid w:val="001B46C1"/>
    <w:rsid w:val="001B4717"/>
    <w:rsid w:val="001B4A2B"/>
    <w:rsid w:val="001B582D"/>
    <w:rsid w:val="001B5FBE"/>
    <w:rsid w:val="001B64AB"/>
    <w:rsid w:val="001B6BF9"/>
    <w:rsid w:val="001B6D8A"/>
    <w:rsid w:val="001B6FB3"/>
    <w:rsid w:val="001B7521"/>
    <w:rsid w:val="001B7A28"/>
    <w:rsid w:val="001B7F13"/>
    <w:rsid w:val="001C01F7"/>
    <w:rsid w:val="001C04A1"/>
    <w:rsid w:val="001C138E"/>
    <w:rsid w:val="001C1803"/>
    <w:rsid w:val="001C1866"/>
    <w:rsid w:val="001C1C24"/>
    <w:rsid w:val="001C20CC"/>
    <w:rsid w:val="001C20E0"/>
    <w:rsid w:val="001C26BC"/>
    <w:rsid w:val="001C2B7F"/>
    <w:rsid w:val="001C34F6"/>
    <w:rsid w:val="001C4FE0"/>
    <w:rsid w:val="001C6643"/>
    <w:rsid w:val="001C6817"/>
    <w:rsid w:val="001C6D15"/>
    <w:rsid w:val="001C751C"/>
    <w:rsid w:val="001C7BB6"/>
    <w:rsid w:val="001D044B"/>
    <w:rsid w:val="001D0FD1"/>
    <w:rsid w:val="001D1471"/>
    <w:rsid w:val="001D17C0"/>
    <w:rsid w:val="001D1EB6"/>
    <w:rsid w:val="001D2541"/>
    <w:rsid w:val="001D28D0"/>
    <w:rsid w:val="001D2939"/>
    <w:rsid w:val="001D3248"/>
    <w:rsid w:val="001D3897"/>
    <w:rsid w:val="001D3AA5"/>
    <w:rsid w:val="001D3B99"/>
    <w:rsid w:val="001D51D5"/>
    <w:rsid w:val="001D5F5F"/>
    <w:rsid w:val="001D5F7D"/>
    <w:rsid w:val="001D63FC"/>
    <w:rsid w:val="001D68E6"/>
    <w:rsid w:val="001D7000"/>
    <w:rsid w:val="001D71B2"/>
    <w:rsid w:val="001D77A4"/>
    <w:rsid w:val="001D7BC2"/>
    <w:rsid w:val="001D7DEA"/>
    <w:rsid w:val="001E07C3"/>
    <w:rsid w:val="001E1E8F"/>
    <w:rsid w:val="001E203D"/>
    <w:rsid w:val="001E2E37"/>
    <w:rsid w:val="001E3018"/>
    <w:rsid w:val="001E3592"/>
    <w:rsid w:val="001E46F7"/>
    <w:rsid w:val="001E4B99"/>
    <w:rsid w:val="001E5376"/>
    <w:rsid w:val="001E53BE"/>
    <w:rsid w:val="001E5446"/>
    <w:rsid w:val="001E62BD"/>
    <w:rsid w:val="001E6806"/>
    <w:rsid w:val="001E697A"/>
    <w:rsid w:val="001E6F1F"/>
    <w:rsid w:val="001E7163"/>
    <w:rsid w:val="001E7217"/>
    <w:rsid w:val="001E788C"/>
    <w:rsid w:val="001E796E"/>
    <w:rsid w:val="001E7EFE"/>
    <w:rsid w:val="001F054B"/>
    <w:rsid w:val="001F05CA"/>
    <w:rsid w:val="001F0C20"/>
    <w:rsid w:val="001F2272"/>
    <w:rsid w:val="001F2367"/>
    <w:rsid w:val="001F2801"/>
    <w:rsid w:val="001F2864"/>
    <w:rsid w:val="001F313D"/>
    <w:rsid w:val="001F33B5"/>
    <w:rsid w:val="001F3B1B"/>
    <w:rsid w:val="001F3D0D"/>
    <w:rsid w:val="001F43C3"/>
    <w:rsid w:val="001F4583"/>
    <w:rsid w:val="001F4584"/>
    <w:rsid w:val="001F4C90"/>
    <w:rsid w:val="001F4FEF"/>
    <w:rsid w:val="001F5658"/>
    <w:rsid w:val="001F6590"/>
    <w:rsid w:val="001F7050"/>
    <w:rsid w:val="001F7198"/>
    <w:rsid w:val="001F7494"/>
    <w:rsid w:val="002001FA"/>
    <w:rsid w:val="002007A8"/>
    <w:rsid w:val="002015EB"/>
    <w:rsid w:val="00201945"/>
    <w:rsid w:val="002022E2"/>
    <w:rsid w:val="002023E6"/>
    <w:rsid w:val="00202CAC"/>
    <w:rsid w:val="00202DA8"/>
    <w:rsid w:val="00203526"/>
    <w:rsid w:val="00203F30"/>
    <w:rsid w:val="002041A2"/>
    <w:rsid w:val="00204370"/>
    <w:rsid w:val="00204C4F"/>
    <w:rsid w:val="00204CF8"/>
    <w:rsid w:val="00205346"/>
    <w:rsid w:val="0020554C"/>
    <w:rsid w:val="002057F2"/>
    <w:rsid w:val="002058A2"/>
    <w:rsid w:val="00205F1B"/>
    <w:rsid w:val="00205F95"/>
    <w:rsid w:val="00206553"/>
    <w:rsid w:val="002068E5"/>
    <w:rsid w:val="00207D09"/>
    <w:rsid w:val="002103BB"/>
    <w:rsid w:val="00210751"/>
    <w:rsid w:val="00210E30"/>
    <w:rsid w:val="00211378"/>
    <w:rsid w:val="002121E0"/>
    <w:rsid w:val="00212D31"/>
    <w:rsid w:val="00212DC0"/>
    <w:rsid w:val="00212E02"/>
    <w:rsid w:val="0021468E"/>
    <w:rsid w:val="002149F5"/>
    <w:rsid w:val="00214F25"/>
    <w:rsid w:val="0021545E"/>
    <w:rsid w:val="002159FD"/>
    <w:rsid w:val="00215A56"/>
    <w:rsid w:val="00215CC1"/>
    <w:rsid w:val="00216141"/>
    <w:rsid w:val="00216CB2"/>
    <w:rsid w:val="00217BAD"/>
    <w:rsid w:val="00217D3D"/>
    <w:rsid w:val="00217FD2"/>
    <w:rsid w:val="0022074A"/>
    <w:rsid w:val="002208BF"/>
    <w:rsid w:val="00220F49"/>
    <w:rsid w:val="00223558"/>
    <w:rsid w:val="00225734"/>
    <w:rsid w:val="00225928"/>
    <w:rsid w:val="00225B3F"/>
    <w:rsid w:val="00225C7D"/>
    <w:rsid w:val="00226C8B"/>
    <w:rsid w:val="00227513"/>
    <w:rsid w:val="00227AF8"/>
    <w:rsid w:val="00227EA2"/>
    <w:rsid w:val="00227F39"/>
    <w:rsid w:val="002301DF"/>
    <w:rsid w:val="00230B93"/>
    <w:rsid w:val="00230DDC"/>
    <w:rsid w:val="00231968"/>
    <w:rsid w:val="00231D6D"/>
    <w:rsid w:val="0023231C"/>
    <w:rsid w:val="00232469"/>
    <w:rsid w:val="002328F6"/>
    <w:rsid w:val="00232963"/>
    <w:rsid w:val="00233A60"/>
    <w:rsid w:val="00233B69"/>
    <w:rsid w:val="0023405E"/>
    <w:rsid w:val="0023428F"/>
    <w:rsid w:val="00234429"/>
    <w:rsid w:val="002356EA"/>
    <w:rsid w:val="00235C81"/>
    <w:rsid w:val="002369E3"/>
    <w:rsid w:val="00236F86"/>
    <w:rsid w:val="002370E5"/>
    <w:rsid w:val="0023745F"/>
    <w:rsid w:val="00237A63"/>
    <w:rsid w:val="00237D9C"/>
    <w:rsid w:val="00239F93"/>
    <w:rsid w:val="0024041A"/>
    <w:rsid w:val="00240C85"/>
    <w:rsid w:val="002420DA"/>
    <w:rsid w:val="00242323"/>
    <w:rsid w:val="00242979"/>
    <w:rsid w:val="002429BB"/>
    <w:rsid w:val="002436B3"/>
    <w:rsid w:val="0024429A"/>
    <w:rsid w:val="00244BDC"/>
    <w:rsid w:val="00245DA2"/>
    <w:rsid w:val="0024679A"/>
    <w:rsid w:val="00246CE9"/>
    <w:rsid w:val="00247393"/>
    <w:rsid w:val="00247458"/>
    <w:rsid w:val="00247F14"/>
    <w:rsid w:val="002516D0"/>
    <w:rsid w:val="00251CD0"/>
    <w:rsid w:val="002527AD"/>
    <w:rsid w:val="0025297F"/>
    <w:rsid w:val="0025356F"/>
    <w:rsid w:val="00253809"/>
    <w:rsid w:val="0025387C"/>
    <w:rsid w:val="00253C52"/>
    <w:rsid w:val="00253CCF"/>
    <w:rsid w:val="002542E1"/>
    <w:rsid w:val="00254B25"/>
    <w:rsid w:val="002550E8"/>
    <w:rsid w:val="00256129"/>
    <w:rsid w:val="002565AD"/>
    <w:rsid w:val="00257883"/>
    <w:rsid w:val="00257EEB"/>
    <w:rsid w:val="0026074B"/>
    <w:rsid w:val="002607B6"/>
    <w:rsid w:val="002607C6"/>
    <w:rsid w:val="0026144E"/>
    <w:rsid w:val="00261D7A"/>
    <w:rsid w:val="00261EC4"/>
    <w:rsid w:val="002622CC"/>
    <w:rsid w:val="002622EB"/>
    <w:rsid w:val="002625D7"/>
    <w:rsid w:val="00262D8B"/>
    <w:rsid w:val="00263F8E"/>
    <w:rsid w:val="00264C5F"/>
    <w:rsid w:val="00265120"/>
    <w:rsid w:val="00265D7E"/>
    <w:rsid w:val="00265F13"/>
    <w:rsid w:val="00266490"/>
    <w:rsid w:val="002666B5"/>
    <w:rsid w:val="00266DA3"/>
    <w:rsid w:val="00266E75"/>
    <w:rsid w:val="002677E4"/>
    <w:rsid w:val="00270086"/>
    <w:rsid w:val="00270A70"/>
    <w:rsid w:val="0027145F"/>
    <w:rsid w:val="0027159E"/>
    <w:rsid w:val="00271618"/>
    <w:rsid w:val="00271EBF"/>
    <w:rsid w:val="00271FC9"/>
    <w:rsid w:val="002720A8"/>
    <w:rsid w:val="0027282D"/>
    <w:rsid w:val="00272A10"/>
    <w:rsid w:val="00272BA6"/>
    <w:rsid w:val="00273044"/>
    <w:rsid w:val="002735BE"/>
    <w:rsid w:val="002742A8"/>
    <w:rsid w:val="0027471D"/>
    <w:rsid w:val="00274B2D"/>
    <w:rsid w:val="00274C1B"/>
    <w:rsid w:val="0027516E"/>
    <w:rsid w:val="00275445"/>
    <w:rsid w:val="002759E6"/>
    <w:rsid w:val="00275AAB"/>
    <w:rsid w:val="0027703C"/>
    <w:rsid w:val="00277402"/>
    <w:rsid w:val="002778E0"/>
    <w:rsid w:val="002803AC"/>
    <w:rsid w:val="00280474"/>
    <w:rsid w:val="002804BA"/>
    <w:rsid w:val="002805F1"/>
    <w:rsid w:val="00280D37"/>
    <w:rsid w:val="00281901"/>
    <w:rsid w:val="00281E04"/>
    <w:rsid w:val="0028271F"/>
    <w:rsid w:val="00282D55"/>
    <w:rsid w:val="00282F11"/>
    <w:rsid w:val="0028359A"/>
    <w:rsid w:val="002842B2"/>
    <w:rsid w:val="00285129"/>
    <w:rsid w:val="0028550C"/>
    <w:rsid w:val="00285557"/>
    <w:rsid w:val="002857C3"/>
    <w:rsid w:val="002857D1"/>
    <w:rsid w:val="00285947"/>
    <w:rsid w:val="00285B05"/>
    <w:rsid w:val="00285B68"/>
    <w:rsid w:val="00285DAF"/>
    <w:rsid w:val="00286567"/>
    <w:rsid w:val="0028664A"/>
    <w:rsid w:val="0028698F"/>
    <w:rsid w:val="00286EF8"/>
    <w:rsid w:val="00286FAB"/>
    <w:rsid w:val="00287346"/>
    <w:rsid w:val="00287A58"/>
    <w:rsid w:val="00287A9B"/>
    <w:rsid w:val="00287AAD"/>
    <w:rsid w:val="00287D27"/>
    <w:rsid w:val="00287E34"/>
    <w:rsid w:val="0029034F"/>
    <w:rsid w:val="00290B51"/>
    <w:rsid w:val="00290FCA"/>
    <w:rsid w:val="00291397"/>
    <w:rsid w:val="00291D55"/>
    <w:rsid w:val="00292090"/>
    <w:rsid w:val="002921B2"/>
    <w:rsid w:val="00292BBA"/>
    <w:rsid w:val="00292EAC"/>
    <w:rsid w:val="00293B82"/>
    <w:rsid w:val="00293DBE"/>
    <w:rsid w:val="00294091"/>
    <w:rsid w:val="00294293"/>
    <w:rsid w:val="00294A59"/>
    <w:rsid w:val="00294FC7"/>
    <w:rsid w:val="0029568B"/>
    <w:rsid w:val="00295C32"/>
    <w:rsid w:val="00295DEE"/>
    <w:rsid w:val="0029659F"/>
    <w:rsid w:val="0029720F"/>
    <w:rsid w:val="00297984"/>
    <w:rsid w:val="00297CDF"/>
    <w:rsid w:val="00297E9C"/>
    <w:rsid w:val="002A0B0D"/>
    <w:rsid w:val="002A1424"/>
    <w:rsid w:val="002A1BA0"/>
    <w:rsid w:val="002A20D1"/>
    <w:rsid w:val="002A2813"/>
    <w:rsid w:val="002A2A55"/>
    <w:rsid w:val="002A4075"/>
    <w:rsid w:val="002A4167"/>
    <w:rsid w:val="002A41AE"/>
    <w:rsid w:val="002A4563"/>
    <w:rsid w:val="002A5896"/>
    <w:rsid w:val="002A5975"/>
    <w:rsid w:val="002A64D6"/>
    <w:rsid w:val="002A64DA"/>
    <w:rsid w:val="002A6DE0"/>
    <w:rsid w:val="002A7A6D"/>
    <w:rsid w:val="002A7AF1"/>
    <w:rsid w:val="002B0F50"/>
    <w:rsid w:val="002B147C"/>
    <w:rsid w:val="002B16A1"/>
    <w:rsid w:val="002B19D4"/>
    <w:rsid w:val="002B23AF"/>
    <w:rsid w:val="002B261E"/>
    <w:rsid w:val="002B27E4"/>
    <w:rsid w:val="002B371F"/>
    <w:rsid w:val="002B3A7D"/>
    <w:rsid w:val="002B3AEE"/>
    <w:rsid w:val="002B43E6"/>
    <w:rsid w:val="002B4C1C"/>
    <w:rsid w:val="002B6012"/>
    <w:rsid w:val="002B6013"/>
    <w:rsid w:val="002B614D"/>
    <w:rsid w:val="002B6980"/>
    <w:rsid w:val="002B7387"/>
    <w:rsid w:val="002B7589"/>
    <w:rsid w:val="002B778E"/>
    <w:rsid w:val="002B78D0"/>
    <w:rsid w:val="002C0A7D"/>
    <w:rsid w:val="002C0B4F"/>
    <w:rsid w:val="002C1434"/>
    <w:rsid w:val="002C1BCD"/>
    <w:rsid w:val="002C1C4C"/>
    <w:rsid w:val="002C3A75"/>
    <w:rsid w:val="002C3C18"/>
    <w:rsid w:val="002C3FC2"/>
    <w:rsid w:val="002C4ECD"/>
    <w:rsid w:val="002C51C3"/>
    <w:rsid w:val="002C5275"/>
    <w:rsid w:val="002C5D2F"/>
    <w:rsid w:val="002C61A7"/>
    <w:rsid w:val="002C661C"/>
    <w:rsid w:val="002C6E74"/>
    <w:rsid w:val="002C6F00"/>
    <w:rsid w:val="002C6F54"/>
    <w:rsid w:val="002C7024"/>
    <w:rsid w:val="002C73AA"/>
    <w:rsid w:val="002C76FC"/>
    <w:rsid w:val="002C795C"/>
    <w:rsid w:val="002C7A31"/>
    <w:rsid w:val="002C7CED"/>
    <w:rsid w:val="002C7CFC"/>
    <w:rsid w:val="002C7D2A"/>
    <w:rsid w:val="002D00B8"/>
    <w:rsid w:val="002D0487"/>
    <w:rsid w:val="002D204B"/>
    <w:rsid w:val="002D22FD"/>
    <w:rsid w:val="002D26A6"/>
    <w:rsid w:val="002D28CF"/>
    <w:rsid w:val="002D2BEB"/>
    <w:rsid w:val="002D30B5"/>
    <w:rsid w:val="002D4DD1"/>
    <w:rsid w:val="002D4F5D"/>
    <w:rsid w:val="002D55A1"/>
    <w:rsid w:val="002D609C"/>
    <w:rsid w:val="002D60E5"/>
    <w:rsid w:val="002D64FF"/>
    <w:rsid w:val="002D69C1"/>
    <w:rsid w:val="002D6E47"/>
    <w:rsid w:val="002D7193"/>
    <w:rsid w:val="002E0082"/>
    <w:rsid w:val="002E0201"/>
    <w:rsid w:val="002E0BB8"/>
    <w:rsid w:val="002E22C5"/>
    <w:rsid w:val="002E240D"/>
    <w:rsid w:val="002E2444"/>
    <w:rsid w:val="002E2D3D"/>
    <w:rsid w:val="002E2EA7"/>
    <w:rsid w:val="002E2EB8"/>
    <w:rsid w:val="002E3771"/>
    <w:rsid w:val="002E4358"/>
    <w:rsid w:val="002E4EED"/>
    <w:rsid w:val="002E51AE"/>
    <w:rsid w:val="002E60E0"/>
    <w:rsid w:val="002E61A6"/>
    <w:rsid w:val="002E62BE"/>
    <w:rsid w:val="002E67CA"/>
    <w:rsid w:val="002E7042"/>
    <w:rsid w:val="002E7204"/>
    <w:rsid w:val="002E757E"/>
    <w:rsid w:val="002E774C"/>
    <w:rsid w:val="002E7811"/>
    <w:rsid w:val="002E7929"/>
    <w:rsid w:val="002F0A69"/>
    <w:rsid w:val="002F1260"/>
    <w:rsid w:val="002F321F"/>
    <w:rsid w:val="002F3442"/>
    <w:rsid w:val="002F546B"/>
    <w:rsid w:val="002F5ACC"/>
    <w:rsid w:val="002F6011"/>
    <w:rsid w:val="002F645C"/>
    <w:rsid w:val="002F652C"/>
    <w:rsid w:val="002F6869"/>
    <w:rsid w:val="002F6DB2"/>
    <w:rsid w:val="002F7088"/>
    <w:rsid w:val="00300B7E"/>
    <w:rsid w:val="00300F9A"/>
    <w:rsid w:val="003011CF"/>
    <w:rsid w:val="00303322"/>
    <w:rsid w:val="00303403"/>
    <w:rsid w:val="00303FE7"/>
    <w:rsid w:val="003044B2"/>
    <w:rsid w:val="003045AF"/>
    <w:rsid w:val="003048D5"/>
    <w:rsid w:val="00304F02"/>
    <w:rsid w:val="00305562"/>
    <w:rsid w:val="00305C1D"/>
    <w:rsid w:val="00305C75"/>
    <w:rsid w:val="00306A01"/>
    <w:rsid w:val="00306C83"/>
    <w:rsid w:val="00307A18"/>
    <w:rsid w:val="00310198"/>
    <w:rsid w:val="003101B4"/>
    <w:rsid w:val="0031031F"/>
    <w:rsid w:val="003104AB"/>
    <w:rsid w:val="00310936"/>
    <w:rsid w:val="00310B81"/>
    <w:rsid w:val="00310FD0"/>
    <w:rsid w:val="00311571"/>
    <w:rsid w:val="00311747"/>
    <w:rsid w:val="0031199E"/>
    <w:rsid w:val="00311E83"/>
    <w:rsid w:val="003121F6"/>
    <w:rsid w:val="00313F69"/>
    <w:rsid w:val="003148AA"/>
    <w:rsid w:val="003148EA"/>
    <w:rsid w:val="00314DBC"/>
    <w:rsid w:val="0031550C"/>
    <w:rsid w:val="0031589C"/>
    <w:rsid w:val="00315FB3"/>
    <w:rsid w:val="0031690F"/>
    <w:rsid w:val="00316A37"/>
    <w:rsid w:val="00316D8D"/>
    <w:rsid w:val="00316FDD"/>
    <w:rsid w:val="00317037"/>
    <w:rsid w:val="0031791A"/>
    <w:rsid w:val="00317A9E"/>
    <w:rsid w:val="003205B3"/>
    <w:rsid w:val="00320BA4"/>
    <w:rsid w:val="0032113D"/>
    <w:rsid w:val="003212D1"/>
    <w:rsid w:val="00321953"/>
    <w:rsid w:val="003219E7"/>
    <w:rsid w:val="0032339D"/>
    <w:rsid w:val="00324951"/>
    <w:rsid w:val="00324B88"/>
    <w:rsid w:val="00324BF3"/>
    <w:rsid w:val="00325D36"/>
    <w:rsid w:val="00325DF9"/>
    <w:rsid w:val="003262C1"/>
    <w:rsid w:val="00326663"/>
    <w:rsid w:val="0032683A"/>
    <w:rsid w:val="003268EA"/>
    <w:rsid w:val="00326A07"/>
    <w:rsid w:val="00326A8B"/>
    <w:rsid w:val="00326AD6"/>
    <w:rsid w:val="00326B91"/>
    <w:rsid w:val="00326FE9"/>
    <w:rsid w:val="00327010"/>
    <w:rsid w:val="00327921"/>
    <w:rsid w:val="00327942"/>
    <w:rsid w:val="00327F7E"/>
    <w:rsid w:val="00328C68"/>
    <w:rsid w:val="003303E3"/>
    <w:rsid w:val="003306BC"/>
    <w:rsid w:val="00330AEF"/>
    <w:rsid w:val="00332103"/>
    <w:rsid w:val="00333950"/>
    <w:rsid w:val="00333B08"/>
    <w:rsid w:val="00334E70"/>
    <w:rsid w:val="003357E6"/>
    <w:rsid w:val="00335BD6"/>
    <w:rsid w:val="00335C4D"/>
    <w:rsid w:val="00336606"/>
    <w:rsid w:val="003372B5"/>
    <w:rsid w:val="003373BC"/>
    <w:rsid w:val="00337A72"/>
    <w:rsid w:val="00337F30"/>
    <w:rsid w:val="003400F1"/>
    <w:rsid w:val="00340130"/>
    <w:rsid w:val="003403E8"/>
    <w:rsid w:val="00340E2E"/>
    <w:rsid w:val="00340EA4"/>
    <w:rsid w:val="00341484"/>
    <w:rsid w:val="00341EC7"/>
    <w:rsid w:val="00342011"/>
    <w:rsid w:val="00342579"/>
    <w:rsid w:val="0034315F"/>
    <w:rsid w:val="003431CF"/>
    <w:rsid w:val="00343460"/>
    <w:rsid w:val="00343ED7"/>
    <w:rsid w:val="003443C5"/>
    <w:rsid w:val="003448E9"/>
    <w:rsid w:val="00345317"/>
    <w:rsid w:val="003465A1"/>
    <w:rsid w:val="00346969"/>
    <w:rsid w:val="00346BF8"/>
    <w:rsid w:val="003471AC"/>
    <w:rsid w:val="00347309"/>
    <w:rsid w:val="00347461"/>
    <w:rsid w:val="003474AF"/>
    <w:rsid w:val="003476AF"/>
    <w:rsid w:val="00350A2C"/>
    <w:rsid w:val="00350C35"/>
    <w:rsid w:val="0035167A"/>
    <w:rsid w:val="00351935"/>
    <w:rsid w:val="00351A0E"/>
    <w:rsid w:val="00351BC8"/>
    <w:rsid w:val="003520D0"/>
    <w:rsid w:val="00352236"/>
    <w:rsid w:val="00352ED1"/>
    <w:rsid w:val="00353251"/>
    <w:rsid w:val="003534C3"/>
    <w:rsid w:val="003535E2"/>
    <w:rsid w:val="0035382D"/>
    <w:rsid w:val="00354C7E"/>
    <w:rsid w:val="00354FB0"/>
    <w:rsid w:val="00354FC7"/>
    <w:rsid w:val="00355C26"/>
    <w:rsid w:val="00356240"/>
    <w:rsid w:val="00356449"/>
    <w:rsid w:val="003565B0"/>
    <w:rsid w:val="003567F3"/>
    <w:rsid w:val="00356B64"/>
    <w:rsid w:val="00356E23"/>
    <w:rsid w:val="00356EFB"/>
    <w:rsid w:val="00357148"/>
    <w:rsid w:val="003606C6"/>
    <w:rsid w:val="00360785"/>
    <w:rsid w:val="00360B14"/>
    <w:rsid w:val="00360B1E"/>
    <w:rsid w:val="00360D8D"/>
    <w:rsid w:val="00360FB4"/>
    <w:rsid w:val="003611CD"/>
    <w:rsid w:val="00361941"/>
    <w:rsid w:val="00361A1E"/>
    <w:rsid w:val="003621B5"/>
    <w:rsid w:val="003621BE"/>
    <w:rsid w:val="00362460"/>
    <w:rsid w:val="0036257B"/>
    <w:rsid w:val="003639C2"/>
    <w:rsid w:val="00363C16"/>
    <w:rsid w:val="003642E8"/>
    <w:rsid w:val="00365424"/>
    <w:rsid w:val="00365FC4"/>
    <w:rsid w:val="003669A1"/>
    <w:rsid w:val="00366EB9"/>
    <w:rsid w:val="00366FF0"/>
    <w:rsid w:val="0036729E"/>
    <w:rsid w:val="003673AE"/>
    <w:rsid w:val="00367640"/>
    <w:rsid w:val="00367D1A"/>
    <w:rsid w:val="00370194"/>
    <w:rsid w:val="0037034E"/>
    <w:rsid w:val="00371A2C"/>
    <w:rsid w:val="00372448"/>
    <w:rsid w:val="0037245B"/>
    <w:rsid w:val="0037247E"/>
    <w:rsid w:val="00372A67"/>
    <w:rsid w:val="00372E9D"/>
    <w:rsid w:val="00372F52"/>
    <w:rsid w:val="0037312E"/>
    <w:rsid w:val="00373489"/>
    <w:rsid w:val="003740DE"/>
    <w:rsid w:val="00374783"/>
    <w:rsid w:val="00374C8C"/>
    <w:rsid w:val="003754DF"/>
    <w:rsid w:val="00375B97"/>
    <w:rsid w:val="003765BD"/>
    <w:rsid w:val="0037694D"/>
    <w:rsid w:val="00376DCC"/>
    <w:rsid w:val="00376F36"/>
    <w:rsid w:val="00377641"/>
    <w:rsid w:val="003777FB"/>
    <w:rsid w:val="00377EE8"/>
    <w:rsid w:val="00380BB4"/>
    <w:rsid w:val="00380E58"/>
    <w:rsid w:val="00380FCB"/>
    <w:rsid w:val="0038113C"/>
    <w:rsid w:val="003811F7"/>
    <w:rsid w:val="00381867"/>
    <w:rsid w:val="00381BC8"/>
    <w:rsid w:val="00381BED"/>
    <w:rsid w:val="00382FAA"/>
    <w:rsid w:val="0038352D"/>
    <w:rsid w:val="00383C87"/>
    <w:rsid w:val="003844D2"/>
    <w:rsid w:val="0038456B"/>
    <w:rsid w:val="00384791"/>
    <w:rsid w:val="0038489C"/>
    <w:rsid w:val="003848B4"/>
    <w:rsid w:val="003854B0"/>
    <w:rsid w:val="00386428"/>
    <w:rsid w:val="003866F9"/>
    <w:rsid w:val="00386AFB"/>
    <w:rsid w:val="00386C69"/>
    <w:rsid w:val="003873F7"/>
    <w:rsid w:val="0038751A"/>
    <w:rsid w:val="00390C64"/>
    <w:rsid w:val="00390C73"/>
    <w:rsid w:val="00391310"/>
    <w:rsid w:val="003917ED"/>
    <w:rsid w:val="00391A18"/>
    <w:rsid w:val="00391E36"/>
    <w:rsid w:val="00392660"/>
    <w:rsid w:val="00393642"/>
    <w:rsid w:val="00395115"/>
    <w:rsid w:val="003951A5"/>
    <w:rsid w:val="00395874"/>
    <w:rsid w:val="00396C4E"/>
    <w:rsid w:val="003977EA"/>
    <w:rsid w:val="00397EE2"/>
    <w:rsid w:val="003A012F"/>
    <w:rsid w:val="003A0C51"/>
    <w:rsid w:val="003A0EB5"/>
    <w:rsid w:val="003A1194"/>
    <w:rsid w:val="003A134A"/>
    <w:rsid w:val="003A1E29"/>
    <w:rsid w:val="003A1E70"/>
    <w:rsid w:val="003A2031"/>
    <w:rsid w:val="003A2241"/>
    <w:rsid w:val="003A28E2"/>
    <w:rsid w:val="003A2D2A"/>
    <w:rsid w:val="003A2DDA"/>
    <w:rsid w:val="003A3033"/>
    <w:rsid w:val="003A3639"/>
    <w:rsid w:val="003A3B20"/>
    <w:rsid w:val="003A3F7E"/>
    <w:rsid w:val="003A4E14"/>
    <w:rsid w:val="003A51F9"/>
    <w:rsid w:val="003A5859"/>
    <w:rsid w:val="003A5997"/>
    <w:rsid w:val="003A5DFB"/>
    <w:rsid w:val="003A6244"/>
    <w:rsid w:val="003A6326"/>
    <w:rsid w:val="003A685C"/>
    <w:rsid w:val="003A6D67"/>
    <w:rsid w:val="003A754F"/>
    <w:rsid w:val="003A777C"/>
    <w:rsid w:val="003A7A0B"/>
    <w:rsid w:val="003A7EC1"/>
    <w:rsid w:val="003A7F40"/>
    <w:rsid w:val="003B03B3"/>
    <w:rsid w:val="003B03E1"/>
    <w:rsid w:val="003B0445"/>
    <w:rsid w:val="003B19B7"/>
    <w:rsid w:val="003B1A1D"/>
    <w:rsid w:val="003B1DD9"/>
    <w:rsid w:val="003B22B9"/>
    <w:rsid w:val="003B3A3B"/>
    <w:rsid w:val="003B3F98"/>
    <w:rsid w:val="003B4006"/>
    <w:rsid w:val="003B4022"/>
    <w:rsid w:val="003B4B50"/>
    <w:rsid w:val="003B51A1"/>
    <w:rsid w:val="003B5319"/>
    <w:rsid w:val="003B5BAB"/>
    <w:rsid w:val="003B623A"/>
    <w:rsid w:val="003B651E"/>
    <w:rsid w:val="003B68DB"/>
    <w:rsid w:val="003B6A0E"/>
    <w:rsid w:val="003B6E15"/>
    <w:rsid w:val="003B6F19"/>
    <w:rsid w:val="003C0053"/>
    <w:rsid w:val="003C076C"/>
    <w:rsid w:val="003C0988"/>
    <w:rsid w:val="003C1ABC"/>
    <w:rsid w:val="003C2BEE"/>
    <w:rsid w:val="003C2C2B"/>
    <w:rsid w:val="003C3269"/>
    <w:rsid w:val="003C32B2"/>
    <w:rsid w:val="003C3978"/>
    <w:rsid w:val="003C399F"/>
    <w:rsid w:val="003C3BB7"/>
    <w:rsid w:val="003C3E44"/>
    <w:rsid w:val="003C5C15"/>
    <w:rsid w:val="003C6C1B"/>
    <w:rsid w:val="003C76C8"/>
    <w:rsid w:val="003C79DE"/>
    <w:rsid w:val="003D0483"/>
    <w:rsid w:val="003D129C"/>
    <w:rsid w:val="003D197B"/>
    <w:rsid w:val="003D2050"/>
    <w:rsid w:val="003D316A"/>
    <w:rsid w:val="003D36F3"/>
    <w:rsid w:val="003D3CB7"/>
    <w:rsid w:val="003D4450"/>
    <w:rsid w:val="003D450E"/>
    <w:rsid w:val="003D46AD"/>
    <w:rsid w:val="003D4973"/>
    <w:rsid w:val="003D4D5C"/>
    <w:rsid w:val="003D4E05"/>
    <w:rsid w:val="003D528C"/>
    <w:rsid w:val="003D54A0"/>
    <w:rsid w:val="003D5787"/>
    <w:rsid w:val="003D5DA0"/>
    <w:rsid w:val="003D5E36"/>
    <w:rsid w:val="003D5F00"/>
    <w:rsid w:val="003D61BD"/>
    <w:rsid w:val="003D654A"/>
    <w:rsid w:val="003D6BFB"/>
    <w:rsid w:val="003D6F01"/>
    <w:rsid w:val="003D7587"/>
    <w:rsid w:val="003D7D5D"/>
    <w:rsid w:val="003E0FA5"/>
    <w:rsid w:val="003E117E"/>
    <w:rsid w:val="003E1DD3"/>
    <w:rsid w:val="003E29F7"/>
    <w:rsid w:val="003E2A6D"/>
    <w:rsid w:val="003E2D71"/>
    <w:rsid w:val="003E2F08"/>
    <w:rsid w:val="003E3C85"/>
    <w:rsid w:val="003E4132"/>
    <w:rsid w:val="003E4412"/>
    <w:rsid w:val="003E4759"/>
    <w:rsid w:val="003E4AC0"/>
    <w:rsid w:val="003E4DEA"/>
    <w:rsid w:val="003E4E59"/>
    <w:rsid w:val="003E4F53"/>
    <w:rsid w:val="003E54DA"/>
    <w:rsid w:val="003E67F2"/>
    <w:rsid w:val="003E6A07"/>
    <w:rsid w:val="003E711D"/>
    <w:rsid w:val="003E75DF"/>
    <w:rsid w:val="003E789E"/>
    <w:rsid w:val="003E7EBB"/>
    <w:rsid w:val="003F05A1"/>
    <w:rsid w:val="003F066C"/>
    <w:rsid w:val="003F1361"/>
    <w:rsid w:val="003F2735"/>
    <w:rsid w:val="003F2F90"/>
    <w:rsid w:val="003F3CD7"/>
    <w:rsid w:val="003F47A1"/>
    <w:rsid w:val="003F4BCA"/>
    <w:rsid w:val="003F53DB"/>
    <w:rsid w:val="003F546C"/>
    <w:rsid w:val="003F6848"/>
    <w:rsid w:val="003F6A63"/>
    <w:rsid w:val="003F6DA0"/>
    <w:rsid w:val="003F7A48"/>
    <w:rsid w:val="003F7B3A"/>
    <w:rsid w:val="00400840"/>
    <w:rsid w:val="0040104A"/>
    <w:rsid w:val="00401199"/>
    <w:rsid w:val="0040129D"/>
    <w:rsid w:val="0040141F"/>
    <w:rsid w:val="0040172A"/>
    <w:rsid w:val="004019BE"/>
    <w:rsid w:val="00401AF6"/>
    <w:rsid w:val="00401CBB"/>
    <w:rsid w:val="004023FE"/>
    <w:rsid w:val="00402417"/>
    <w:rsid w:val="00402B59"/>
    <w:rsid w:val="0040383D"/>
    <w:rsid w:val="00404274"/>
    <w:rsid w:val="00404A8C"/>
    <w:rsid w:val="0040598F"/>
    <w:rsid w:val="00405A8A"/>
    <w:rsid w:val="00406BD0"/>
    <w:rsid w:val="00406DA1"/>
    <w:rsid w:val="00406F6C"/>
    <w:rsid w:val="004073F0"/>
    <w:rsid w:val="004074D7"/>
    <w:rsid w:val="00407503"/>
    <w:rsid w:val="00407525"/>
    <w:rsid w:val="004079E0"/>
    <w:rsid w:val="00407B35"/>
    <w:rsid w:val="00407B47"/>
    <w:rsid w:val="00407EE1"/>
    <w:rsid w:val="00410BF6"/>
    <w:rsid w:val="00411186"/>
    <w:rsid w:val="0041154F"/>
    <w:rsid w:val="00411619"/>
    <w:rsid w:val="00411C3E"/>
    <w:rsid w:val="0041265F"/>
    <w:rsid w:val="0041282E"/>
    <w:rsid w:val="00412844"/>
    <w:rsid w:val="00412AFD"/>
    <w:rsid w:val="00412D1C"/>
    <w:rsid w:val="0041323B"/>
    <w:rsid w:val="004135C1"/>
    <w:rsid w:val="004140F6"/>
    <w:rsid w:val="00414254"/>
    <w:rsid w:val="0041428F"/>
    <w:rsid w:val="00414664"/>
    <w:rsid w:val="0041545C"/>
    <w:rsid w:val="00416048"/>
    <w:rsid w:val="004161A4"/>
    <w:rsid w:val="0041629C"/>
    <w:rsid w:val="00416494"/>
    <w:rsid w:val="00417D9D"/>
    <w:rsid w:val="00420003"/>
    <w:rsid w:val="00420432"/>
    <w:rsid w:val="004204AE"/>
    <w:rsid w:val="00422A3D"/>
    <w:rsid w:val="00422D78"/>
    <w:rsid w:val="00423AD7"/>
    <w:rsid w:val="00423D33"/>
    <w:rsid w:val="0042500E"/>
    <w:rsid w:val="004256EA"/>
    <w:rsid w:val="00426A9B"/>
    <w:rsid w:val="00426E42"/>
    <w:rsid w:val="00426FD3"/>
    <w:rsid w:val="00427B4F"/>
    <w:rsid w:val="00427CB2"/>
    <w:rsid w:val="00427D6C"/>
    <w:rsid w:val="00430193"/>
    <w:rsid w:val="00430239"/>
    <w:rsid w:val="00430587"/>
    <w:rsid w:val="004307AE"/>
    <w:rsid w:val="00430851"/>
    <w:rsid w:val="00430C23"/>
    <w:rsid w:val="00431A07"/>
    <w:rsid w:val="00431A2A"/>
    <w:rsid w:val="004322B5"/>
    <w:rsid w:val="00432FA0"/>
    <w:rsid w:val="00432FE8"/>
    <w:rsid w:val="00433238"/>
    <w:rsid w:val="00433BF9"/>
    <w:rsid w:val="00433E17"/>
    <w:rsid w:val="00433EF4"/>
    <w:rsid w:val="0043469E"/>
    <w:rsid w:val="00434ABD"/>
    <w:rsid w:val="00435A79"/>
    <w:rsid w:val="004362D6"/>
    <w:rsid w:val="00436C99"/>
    <w:rsid w:val="004372A8"/>
    <w:rsid w:val="00437A1E"/>
    <w:rsid w:val="00437E56"/>
    <w:rsid w:val="00437F2E"/>
    <w:rsid w:val="0044035F"/>
    <w:rsid w:val="00440416"/>
    <w:rsid w:val="00440635"/>
    <w:rsid w:val="00440E2A"/>
    <w:rsid w:val="00440E3F"/>
    <w:rsid w:val="004410EF"/>
    <w:rsid w:val="00441159"/>
    <w:rsid w:val="004418D9"/>
    <w:rsid w:val="00441977"/>
    <w:rsid w:val="00442091"/>
    <w:rsid w:val="0044329A"/>
    <w:rsid w:val="00443593"/>
    <w:rsid w:val="004438A6"/>
    <w:rsid w:val="00444136"/>
    <w:rsid w:val="0044485A"/>
    <w:rsid w:val="00444CA1"/>
    <w:rsid w:val="00444E14"/>
    <w:rsid w:val="00444E69"/>
    <w:rsid w:val="00444FAF"/>
    <w:rsid w:val="004453E1"/>
    <w:rsid w:val="00445921"/>
    <w:rsid w:val="00446351"/>
    <w:rsid w:val="00446539"/>
    <w:rsid w:val="004467DD"/>
    <w:rsid w:val="0044688C"/>
    <w:rsid w:val="0044703D"/>
    <w:rsid w:val="004476B3"/>
    <w:rsid w:val="00450D10"/>
    <w:rsid w:val="00450FFE"/>
    <w:rsid w:val="00451614"/>
    <w:rsid w:val="0045178A"/>
    <w:rsid w:val="00451EFA"/>
    <w:rsid w:val="004521D3"/>
    <w:rsid w:val="00452886"/>
    <w:rsid w:val="00452BCF"/>
    <w:rsid w:val="00453213"/>
    <w:rsid w:val="00453A86"/>
    <w:rsid w:val="00453C87"/>
    <w:rsid w:val="00453E1D"/>
    <w:rsid w:val="0045498A"/>
    <w:rsid w:val="00454D55"/>
    <w:rsid w:val="00454E57"/>
    <w:rsid w:val="0045562B"/>
    <w:rsid w:val="00456071"/>
    <w:rsid w:val="00456095"/>
    <w:rsid w:val="004560EA"/>
    <w:rsid w:val="00456681"/>
    <w:rsid w:val="00457038"/>
    <w:rsid w:val="00457267"/>
    <w:rsid w:val="00457736"/>
    <w:rsid w:val="00460240"/>
    <w:rsid w:val="0046105C"/>
    <w:rsid w:val="00461060"/>
    <w:rsid w:val="004610E2"/>
    <w:rsid w:val="00461C7A"/>
    <w:rsid w:val="00461E0D"/>
    <w:rsid w:val="004624E0"/>
    <w:rsid w:val="0046256E"/>
    <w:rsid w:val="00463D77"/>
    <w:rsid w:val="004640EC"/>
    <w:rsid w:val="00464339"/>
    <w:rsid w:val="00465AE0"/>
    <w:rsid w:val="00465C71"/>
    <w:rsid w:val="00465D25"/>
    <w:rsid w:val="004665B8"/>
    <w:rsid w:val="00466662"/>
    <w:rsid w:val="004669EF"/>
    <w:rsid w:val="00467161"/>
    <w:rsid w:val="00467C55"/>
    <w:rsid w:val="00467EFA"/>
    <w:rsid w:val="00467FFD"/>
    <w:rsid w:val="00470A03"/>
    <w:rsid w:val="00470D62"/>
    <w:rsid w:val="00471246"/>
    <w:rsid w:val="00471313"/>
    <w:rsid w:val="00471885"/>
    <w:rsid w:val="00471945"/>
    <w:rsid w:val="00471B87"/>
    <w:rsid w:val="00471F9B"/>
    <w:rsid w:val="00472D1D"/>
    <w:rsid w:val="00472F06"/>
    <w:rsid w:val="004730FB"/>
    <w:rsid w:val="00473EE3"/>
    <w:rsid w:val="00474179"/>
    <w:rsid w:val="0047444C"/>
    <w:rsid w:val="00474566"/>
    <w:rsid w:val="00474797"/>
    <w:rsid w:val="00474C7B"/>
    <w:rsid w:val="0047529D"/>
    <w:rsid w:val="00475B56"/>
    <w:rsid w:val="00475D8F"/>
    <w:rsid w:val="00475EC9"/>
    <w:rsid w:val="00476954"/>
    <w:rsid w:val="00476F1A"/>
    <w:rsid w:val="00480B55"/>
    <w:rsid w:val="00481240"/>
    <w:rsid w:val="00481322"/>
    <w:rsid w:val="00483009"/>
    <w:rsid w:val="004847BA"/>
    <w:rsid w:val="00485949"/>
    <w:rsid w:val="00485C3D"/>
    <w:rsid w:val="00485C52"/>
    <w:rsid w:val="00485C6B"/>
    <w:rsid w:val="0048631B"/>
    <w:rsid w:val="0048707C"/>
    <w:rsid w:val="00487B52"/>
    <w:rsid w:val="00487F8E"/>
    <w:rsid w:val="004905EC"/>
    <w:rsid w:val="0049083A"/>
    <w:rsid w:val="004921D7"/>
    <w:rsid w:val="0049265E"/>
    <w:rsid w:val="00492FA7"/>
    <w:rsid w:val="004938CC"/>
    <w:rsid w:val="00493F9E"/>
    <w:rsid w:val="004953C7"/>
    <w:rsid w:val="004955BE"/>
    <w:rsid w:val="00495E87"/>
    <w:rsid w:val="00496176"/>
    <w:rsid w:val="00496963"/>
    <w:rsid w:val="00497563"/>
    <w:rsid w:val="004A00FE"/>
    <w:rsid w:val="004A045E"/>
    <w:rsid w:val="004A055B"/>
    <w:rsid w:val="004A1011"/>
    <w:rsid w:val="004A123C"/>
    <w:rsid w:val="004A126C"/>
    <w:rsid w:val="004A16CB"/>
    <w:rsid w:val="004A1A33"/>
    <w:rsid w:val="004A263A"/>
    <w:rsid w:val="004A413D"/>
    <w:rsid w:val="004A46B5"/>
    <w:rsid w:val="004A4761"/>
    <w:rsid w:val="004A487C"/>
    <w:rsid w:val="004A523F"/>
    <w:rsid w:val="004A5463"/>
    <w:rsid w:val="004A55CC"/>
    <w:rsid w:val="004A62BB"/>
    <w:rsid w:val="004A67E9"/>
    <w:rsid w:val="004A6EC0"/>
    <w:rsid w:val="004A74FB"/>
    <w:rsid w:val="004B04ED"/>
    <w:rsid w:val="004B0F37"/>
    <w:rsid w:val="004B177F"/>
    <w:rsid w:val="004B1DE3"/>
    <w:rsid w:val="004B1F00"/>
    <w:rsid w:val="004B216F"/>
    <w:rsid w:val="004B21F5"/>
    <w:rsid w:val="004B233C"/>
    <w:rsid w:val="004B23F0"/>
    <w:rsid w:val="004B2E12"/>
    <w:rsid w:val="004B40F0"/>
    <w:rsid w:val="004B43AC"/>
    <w:rsid w:val="004B466D"/>
    <w:rsid w:val="004B48FE"/>
    <w:rsid w:val="004B5BD5"/>
    <w:rsid w:val="004B5BDF"/>
    <w:rsid w:val="004B68A1"/>
    <w:rsid w:val="004B6939"/>
    <w:rsid w:val="004B7C53"/>
    <w:rsid w:val="004C04A0"/>
    <w:rsid w:val="004C0561"/>
    <w:rsid w:val="004C076F"/>
    <w:rsid w:val="004C092D"/>
    <w:rsid w:val="004C11F9"/>
    <w:rsid w:val="004C220F"/>
    <w:rsid w:val="004C234B"/>
    <w:rsid w:val="004C29CC"/>
    <w:rsid w:val="004C29DD"/>
    <w:rsid w:val="004C2A41"/>
    <w:rsid w:val="004C302C"/>
    <w:rsid w:val="004C440D"/>
    <w:rsid w:val="004C48FE"/>
    <w:rsid w:val="004C4BEC"/>
    <w:rsid w:val="004C4E76"/>
    <w:rsid w:val="004C5359"/>
    <w:rsid w:val="004C5457"/>
    <w:rsid w:val="004C562A"/>
    <w:rsid w:val="004C5691"/>
    <w:rsid w:val="004C5765"/>
    <w:rsid w:val="004C6B31"/>
    <w:rsid w:val="004C6F09"/>
    <w:rsid w:val="004C7029"/>
    <w:rsid w:val="004C716B"/>
    <w:rsid w:val="004C73EC"/>
    <w:rsid w:val="004C7F89"/>
    <w:rsid w:val="004D0BB6"/>
    <w:rsid w:val="004D0F90"/>
    <w:rsid w:val="004D183B"/>
    <w:rsid w:val="004D18D0"/>
    <w:rsid w:val="004D1BCB"/>
    <w:rsid w:val="004D1BEE"/>
    <w:rsid w:val="004D2414"/>
    <w:rsid w:val="004D299C"/>
    <w:rsid w:val="004D2CC8"/>
    <w:rsid w:val="004D2F67"/>
    <w:rsid w:val="004D3073"/>
    <w:rsid w:val="004D36CA"/>
    <w:rsid w:val="004D3800"/>
    <w:rsid w:val="004D4957"/>
    <w:rsid w:val="004D4E2F"/>
    <w:rsid w:val="004D51E8"/>
    <w:rsid w:val="004D5676"/>
    <w:rsid w:val="004D5949"/>
    <w:rsid w:val="004D5BBC"/>
    <w:rsid w:val="004D5C0F"/>
    <w:rsid w:val="004D5F68"/>
    <w:rsid w:val="004D60AD"/>
    <w:rsid w:val="004D6425"/>
    <w:rsid w:val="004D64D0"/>
    <w:rsid w:val="004D65BA"/>
    <w:rsid w:val="004D6D06"/>
    <w:rsid w:val="004D7188"/>
    <w:rsid w:val="004E0317"/>
    <w:rsid w:val="004E0424"/>
    <w:rsid w:val="004E0BA2"/>
    <w:rsid w:val="004E0D5D"/>
    <w:rsid w:val="004E0E84"/>
    <w:rsid w:val="004E1DBD"/>
    <w:rsid w:val="004E262B"/>
    <w:rsid w:val="004E30AF"/>
    <w:rsid w:val="004E349E"/>
    <w:rsid w:val="004E3525"/>
    <w:rsid w:val="004E37F7"/>
    <w:rsid w:val="004E3959"/>
    <w:rsid w:val="004E3BED"/>
    <w:rsid w:val="004E3EB2"/>
    <w:rsid w:val="004E4216"/>
    <w:rsid w:val="004E4301"/>
    <w:rsid w:val="004E4A4C"/>
    <w:rsid w:val="004E59EC"/>
    <w:rsid w:val="004E5E87"/>
    <w:rsid w:val="004E5F37"/>
    <w:rsid w:val="004E6FC0"/>
    <w:rsid w:val="004E73F6"/>
    <w:rsid w:val="004E7404"/>
    <w:rsid w:val="004E7491"/>
    <w:rsid w:val="004E7525"/>
    <w:rsid w:val="004E7CA0"/>
    <w:rsid w:val="004F07C3"/>
    <w:rsid w:val="004F0C83"/>
    <w:rsid w:val="004F1058"/>
    <w:rsid w:val="004F1360"/>
    <w:rsid w:val="004F14E4"/>
    <w:rsid w:val="004F175A"/>
    <w:rsid w:val="004F192C"/>
    <w:rsid w:val="004F1940"/>
    <w:rsid w:val="004F1EEF"/>
    <w:rsid w:val="004F22A3"/>
    <w:rsid w:val="004F2F1D"/>
    <w:rsid w:val="004F3ADB"/>
    <w:rsid w:val="004F3E0D"/>
    <w:rsid w:val="004F4E5F"/>
    <w:rsid w:val="004F5DB5"/>
    <w:rsid w:val="004F5DFE"/>
    <w:rsid w:val="004F7767"/>
    <w:rsid w:val="00500046"/>
    <w:rsid w:val="00500323"/>
    <w:rsid w:val="005004D1"/>
    <w:rsid w:val="00500B28"/>
    <w:rsid w:val="00501163"/>
    <w:rsid w:val="005018D9"/>
    <w:rsid w:val="0050196D"/>
    <w:rsid w:val="005029A8"/>
    <w:rsid w:val="0050454B"/>
    <w:rsid w:val="005046F4"/>
    <w:rsid w:val="00504A93"/>
    <w:rsid w:val="00504C5C"/>
    <w:rsid w:val="005058A2"/>
    <w:rsid w:val="00506304"/>
    <w:rsid w:val="00506912"/>
    <w:rsid w:val="00506CB0"/>
    <w:rsid w:val="00506F85"/>
    <w:rsid w:val="005072A5"/>
    <w:rsid w:val="005073FA"/>
    <w:rsid w:val="00507640"/>
    <w:rsid w:val="00511154"/>
    <w:rsid w:val="0051158C"/>
    <w:rsid w:val="005119E3"/>
    <w:rsid w:val="00511A6A"/>
    <w:rsid w:val="00512220"/>
    <w:rsid w:val="00512868"/>
    <w:rsid w:val="00512BD4"/>
    <w:rsid w:val="00512D3C"/>
    <w:rsid w:val="00512E39"/>
    <w:rsid w:val="005131CE"/>
    <w:rsid w:val="0051334D"/>
    <w:rsid w:val="00513490"/>
    <w:rsid w:val="00513E86"/>
    <w:rsid w:val="00514ABA"/>
    <w:rsid w:val="00515002"/>
    <w:rsid w:val="00515161"/>
    <w:rsid w:val="0051582C"/>
    <w:rsid w:val="00515FFB"/>
    <w:rsid w:val="00517AAB"/>
    <w:rsid w:val="00517E0C"/>
    <w:rsid w:val="00520088"/>
    <w:rsid w:val="005202CB"/>
    <w:rsid w:val="005205F0"/>
    <w:rsid w:val="005206DF"/>
    <w:rsid w:val="00520DCD"/>
    <w:rsid w:val="00521795"/>
    <w:rsid w:val="00521DE9"/>
    <w:rsid w:val="0052380B"/>
    <w:rsid w:val="00523BDA"/>
    <w:rsid w:val="0052445B"/>
    <w:rsid w:val="00525BAA"/>
    <w:rsid w:val="00525F63"/>
    <w:rsid w:val="0052606A"/>
    <w:rsid w:val="00526643"/>
    <w:rsid w:val="00526937"/>
    <w:rsid w:val="0052694C"/>
    <w:rsid w:val="005270E5"/>
    <w:rsid w:val="00527452"/>
    <w:rsid w:val="005275D6"/>
    <w:rsid w:val="00530814"/>
    <w:rsid w:val="0053128F"/>
    <w:rsid w:val="005314DD"/>
    <w:rsid w:val="00532B7B"/>
    <w:rsid w:val="00533342"/>
    <w:rsid w:val="00533669"/>
    <w:rsid w:val="00533EB4"/>
    <w:rsid w:val="005342F2"/>
    <w:rsid w:val="0053436D"/>
    <w:rsid w:val="00534D23"/>
    <w:rsid w:val="005354ED"/>
    <w:rsid w:val="0053568B"/>
    <w:rsid w:val="00535E7D"/>
    <w:rsid w:val="00535E9C"/>
    <w:rsid w:val="005370E1"/>
    <w:rsid w:val="0053786C"/>
    <w:rsid w:val="00537C40"/>
    <w:rsid w:val="00540137"/>
    <w:rsid w:val="005411E8"/>
    <w:rsid w:val="00541443"/>
    <w:rsid w:val="00541538"/>
    <w:rsid w:val="0054185C"/>
    <w:rsid w:val="005419BC"/>
    <w:rsid w:val="005419D7"/>
    <w:rsid w:val="00542A0D"/>
    <w:rsid w:val="00542EB6"/>
    <w:rsid w:val="005439CE"/>
    <w:rsid w:val="005443FE"/>
    <w:rsid w:val="00544B1C"/>
    <w:rsid w:val="00544C7F"/>
    <w:rsid w:val="00544D56"/>
    <w:rsid w:val="0054526D"/>
    <w:rsid w:val="00546DB2"/>
    <w:rsid w:val="00546F89"/>
    <w:rsid w:val="005470A8"/>
    <w:rsid w:val="0054712B"/>
    <w:rsid w:val="005477A0"/>
    <w:rsid w:val="005478AC"/>
    <w:rsid w:val="00547DCE"/>
    <w:rsid w:val="00550F56"/>
    <w:rsid w:val="005511BC"/>
    <w:rsid w:val="00552712"/>
    <w:rsid w:val="00552816"/>
    <w:rsid w:val="00552A04"/>
    <w:rsid w:val="00552A18"/>
    <w:rsid w:val="00552FDE"/>
    <w:rsid w:val="005538D6"/>
    <w:rsid w:val="00554281"/>
    <w:rsid w:val="0055491B"/>
    <w:rsid w:val="00554D03"/>
    <w:rsid w:val="00554DF5"/>
    <w:rsid w:val="00555EF0"/>
    <w:rsid w:val="005563ED"/>
    <w:rsid w:val="00556F70"/>
    <w:rsid w:val="00557200"/>
    <w:rsid w:val="005574A9"/>
    <w:rsid w:val="005602D9"/>
    <w:rsid w:val="00560481"/>
    <w:rsid w:val="00560B26"/>
    <w:rsid w:val="00560F8F"/>
    <w:rsid w:val="00561106"/>
    <w:rsid w:val="0056158B"/>
    <w:rsid w:val="005626EA"/>
    <w:rsid w:val="005628A6"/>
    <w:rsid w:val="00562E90"/>
    <w:rsid w:val="005637DF"/>
    <w:rsid w:val="005639C3"/>
    <w:rsid w:val="00564890"/>
    <w:rsid w:val="00564A28"/>
    <w:rsid w:val="00564DEE"/>
    <w:rsid w:val="00565AAD"/>
    <w:rsid w:val="00565CEC"/>
    <w:rsid w:val="00565D48"/>
    <w:rsid w:val="00566132"/>
    <w:rsid w:val="005664D4"/>
    <w:rsid w:val="00566616"/>
    <w:rsid w:val="00566E7F"/>
    <w:rsid w:val="0056774B"/>
    <w:rsid w:val="005677F1"/>
    <w:rsid w:val="005678BA"/>
    <w:rsid w:val="00567FB1"/>
    <w:rsid w:val="00570D07"/>
    <w:rsid w:val="00570F43"/>
    <w:rsid w:val="00572098"/>
    <w:rsid w:val="0057254C"/>
    <w:rsid w:val="00572E7F"/>
    <w:rsid w:val="0057396E"/>
    <w:rsid w:val="00573A4C"/>
    <w:rsid w:val="00573BE3"/>
    <w:rsid w:val="00574261"/>
    <w:rsid w:val="0057429E"/>
    <w:rsid w:val="0057474D"/>
    <w:rsid w:val="00574A88"/>
    <w:rsid w:val="00574E0A"/>
    <w:rsid w:val="005750C7"/>
    <w:rsid w:val="00575ED2"/>
    <w:rsid w:val="00575FE7"/>
    <w:rsid w:val="0057601C"/>
    <w:rsid w:val="0057625A"/>
    <w:rsid w:val="00576625"/>
    <w:rsid w:val="00576B33"/>
    <w:rsid w:val="00576CFB"/>
    <w:rsid w:val="00576D08"/>
    <w:rsid w:val="005770AB"/>
    <w:rsid w:val="0058006C"/>
    <w:rsid w:val="00580A04"/>
    <w:rsid w:val="005822D0"/>
    <w:rsid w:val="00582B4F"/>
    <w:rsid w:val="00582D3C"/>
    <w:rsid w:val="0058341E"/>
    <w:rsid w:val="00583668"/>
    <w:rsid w:val="0058382A"/>
    <w:rsid w:val="00583DDD"/>
    <w:rsid w:val="00583E1F"/>
    <w:rsid w:val="00583FE0"/>
    <w:rsid w:val="005841FF"/>
    <w:rsid w:val="0058490B"/>
    <w:rsid w:val="0058598A"/>
    <w:rsid w:val="00585A75"/>
    <w:rsid w:val="00585DB1"/>
    <w:rsid w:val="00586212"/>
    <w:rsid w:val="0058644D"/>
    <w:rsid w:val="00586823"/>
    <w:rsid w:val="00586A7C"/>
    <w:rsid w:val="00586F2C"/>
    <w:rsid w:val="005878AF"/>
    <w:rsid w:val="00590A8C"/>
    <w:rsid w:val="0059154E"/>
    <w:rsid w:val="005915EE"/>
    <w:rsid w:val="005917E7"/>
    <w:rsid w:val="00591820"/>
    <w:rsid w:val="00591A90"/>
    <w:rsid w:val="00591CC0"/>
    <w:rsid w:val="00591D2D"/>
    <w:rsid w:val="0059218C"/>
    <w:rsid w:val="00592616"/>
    <w:rsid w:val="00592663"/>
    <w:rsid w:val="00592B1C"/>
    <w:rsid w:val="0059337A"/>
    <w:rsid w:val="00593F04"/>
    <w:rsid w:val="0059419C"/>
    <w:rsid w:val="00595D74"/>
    <w:rsid w:val="0059602C"/>
    <w:rsid w:val="00596048"/>
    <w:rsid w:val="00596755"/>
    <w:rsid w:val="00597067"/>
    <w:rsid w:val="00597245"/>
    <w:rsid w:val="0059785F"/>
    <w:rsid w:val="00597BCB"/>
    <w:rsid w:val="00597D3D"/>
    <w:rsid w:val="005A00F9"/>
    <w:rsid w:val="005A0111"/>
    <w:rsid w:val="005A0500"/>
    <w:rsid w:val="005A0A26"/>
    <w:rsid w:val="005A0B41"/>
    <w:rsid w:val="005A1037"/>
    <w:rsid w:val="005A13BF"/>
    <w:rsid w:val="005A14CC"/>
    <w:rsid w:val="005A19BF"/>
    <w:rsid w:val="005A23FF"/>
    <w:rsid w:val="005A2559"/>
    <w:rsid w:val="005A2F95"/>
    <w:rsid w:val="005A300F"/>
    <w:rsid w:val="005A31E9"/>
    <w:rsid w:val="005A38CD"/>
    <w:rsid w:val="005A4286"/>
    <w:rsid w:val="005A45C9"/>
    <w:rsid w:val="005A4C5B"/>
    <w:rsid w:val="005A4FC4"/>
    <w:rsid w:val="005A56C5"/>
    <w:rsid w:val="005A5C6E"/>
    <w:rsid w:val="005A5CB0"/>
    <w:rsid w:val="005A6333"/>
    <w:rsid w:val="005A6CD1"/>
    <w:rsid w:val="005A6F95"/>
    <w:rsid w:val="005A72B6"/>
    <w:rsid w:val="005A72FE"/>
    <w:rsid w:val="005A731E"/>
    <w:rsid w:val="005A7C00"/>
    <w:rsid w:val="005A7C8A"/>
    <w:rsid w:val="005B0A06"/>
    <w:rsid w:val="005B0EA0"/>
    <w:rsid w:val="005B1437"/>
    <w:rsid w:val="005B21BD"/>
    <w:rsid w:val="005B2D80"/>
    <w:rsid w:val="005B2ECC"/>
    <w:rsid w:val="005B35D6"/>
    <w:rsid w:val="005B37EE"/>
    <w:rsid w:val="005B390C"/>
    <w:rsid w:val="005B391C"/>
    <w:rsid w:val="005B4399"/>
    <w:rsid w:val="005B4A9A"/>
    <w:rsid w:val="005B4FC8"/>
    <w:rsid w:val="005B5792"/>
    <w:rsid w:val="005B5D39"/>
    <w:rsid w:val="005B60B4"/>
    <w:rsid w:val="005B66DC"/>
    <w:rsid w:val="005B6F44"/>
    <w:rsid w:val="005B739B"/>
    <w:rsid w:val="005C005B"/>
    <w:rsid w:val="005C0244"/>
    <w:rsid w:val="005C10E2"/>
    <w:rsid w:val="005C1693"/>
    <w:rsid w:val="005C1A4C"/>
    <w:rsid w:val="005C1BB0"/>
    <w:rsid w:val="005C1D4E"/>
    <w:rsid w:val="005C1D90"/>
    <w:rsid w:val="005C1EB5"/>
    <w:rsid w:val="005C2AEF"/>
    <w:rsid w:val="005C2D72"/>
    <w:rsid w:val="005C31C8"/>
    <w:rsid w:val="005C3715"/>
    <w:rsid w:val="005C3A1E"/>
    <w:rsid w:val="005C3C77"/>
    <w:rsid w:val="005C3F91"/>
    <w:rsid w:val="005C407D"/>
    <w:rsid w:val="005C418B"/>
    <w:rsid w:val="005C42E3"/>
    <w:rsid w:val="005C434B"/>
    <w:rsid w:val="005C4885"/>
    <w:rsid w:val="005C5245"/>
    <w:rsid w:val="005C619A"/>
    <w:rsid w:val="005C692C"/>
    <w:rsid w:val="005C6E6A"/>
    <w:rsid w:val="005C78B5"/>
    <w:rsid w:val="005C7B09"/>
    <w:rsid w:val="005D09BF"/>
    <w:rsid w:val="005D10B9"/>
    <w:rsid w:val="005D14C4"/>
    <w:rsid w:val="005D1774"/>
    <w:rsid w:val="005D1837"/>
    <w:rsid w:val="005D1D6D"/>
    <w:rsid w:val="005D1E80"/>
    <w:rsid w:val="005D20F7"/>
    <w:rsid w:val="005D23DB"/>
    <w:rsid w:val="005D30EE"/>
    <w:rsid w:val="005D36E9"/>
    <w:rsid w:val="005D38C2"/>
    <w:rsid w:val="005D3AAA"/>
    <w:rsid w:val="005D3EFE"/>
    <w:rsid w:val="005D43B5"/>
    <w:rsid w:val="005D4740"/>
    <w:rsid w:val="005D49D7"/>
    <w:rsid w:val="005D4C7B"/>
    <w:rsid w:val="005D4ED2"/>
    <w:rsid w:val="005D5137"/>
    <w:rsid w:val="005D5465"/>
    <w:rsid w:val="005D569D"/>
    <w:rsid w:val="005D571A"/>
    <w:rsid w:val="005D5B94"/>
    <w:rsid w:val="005D612B"/>
    <w:rsid w:val="005D6948"/>
    <w:rsid w:val="005D6D97"/>
    <w:rsid w:val="005D6DA2"/>
    <w:rsid w:val="005D7656"/>
    <w:rsid w:val="005D76D5"/>
    <w:rsid w:val="005D79F9"/>
    <w:rsid w:val="005E039C"/>
    <w:rsid w:val="005E047B"/>
    <w:rsid w:val="005E1022"/>
    <w:rsid w:val="005E11F4"/>
    <w:rsid w:val="005E1341"/>
    <w:rsid w:val="005E1E16"/>
    <w:rsid w:val="005E212F"/>
    <w:rsid w:val="005E2172"/>
    <w:rsid w:val="005E4D85"/>
    <w:rsid w:val="005E51A5"/>
    <w:rsid w:val="005E53A0"/>
    <w:rsid w:val="005E5F16"/>
    <w:rsid w:val="005E7312"/>
    <w:rsid w:val="005E7587"/>
    <w:rsid w:val="005E7757"/>
    <w:rsid w:val="005E7CCD"/>
    <w:rsid w:val="005F07CB"/>
    <w:rsid w:val="005F0C8A"/>
    <w:rsid w:val="005F1D64"/>
    <w:rsid w:val="005F1D6B"/>
    <w:rsid w:val="005F1DD5"/>
    <w:rsid w:val="005F1FF3"/>
    <w:rsid w:val="005F22CF"/>
    <w:rsid w:val="005F2571"/>
    <w:rsid w:val="005F25D2"/>
    <w:rsid w:val="005F29EE"/>
    <w:rsid w:val="005F3AA1"/>
    <w:rsid w:val="005F3EE9"/>
    <w:rsid w:val="005F4FC7"/>
    <w:rsid w:val="005F5814"/>
    <w:rsid w:val="005F5973"/>
    <w:rsid w:val="005F5D54"/>
    <w:rsid w:val="005F5FC2"/>
    <w:rsid w:val="005F6154"/>
    <w:rsid w:val="005F6265"/>
    <w:rsid w:val="005F6289"/>
    <w:rsid w:val="005F69DE"/>
    <w:rsid w:val="005F6D57"/>
    <w:rsid w:val="005F6E12"/>
    <w:rsid w:val="005F71E1"/>
    <w:rsid w:val="005F7B7F"/>
    <w:rsid w:val="006009BC"/>
    <w:rsid w:val="00600C3E"/>
    <w:rsid w:val="006018D5"/>
    <w:rsid w:val="00601A82"/>
    <w:rsid w:val="00601EEB"/>
    <w:rsid w:val="00601FA9"/>
    <w:rsid w:val="006021A5"/>
    <w:rsid w:val="006025C7"/>
    <w:rsid w:val="006035E5"/>
    <w:rsid w:val="00603CBC"/>
    <w:rsid w:val="00604031"/>
    <w:rsid w:val="0060532A"/>
    <w:rsid w:val="00605C1D"/>
    <w:rsid w:val="00605E40"/>
    <w:rsid w:val="006062A8"/>
    <w:rsid w:val="0060653A"/>
    <w:rsid w:val="00606A6E"/>
    <w:rsid w:val="00606C76"/>
    <w:rsid w:val="00606D2E"/>
    <w:rsid w:val="0060707E"/>
    <w:rsid w:val="0061065F"/>
    <w:rsid w:val="00610B9A"/>
    <w:rsid w:val="006113C6"/>
    <w:rsid w:val="00611433"/>
    <w:rsid w:val="00611AE6"/>
    <w:rsid w:val="00612555"/>
    <w:rsid w:val="00612A08"/>
    <w:rsid w:val="00612FDD"/>
    <w:rsid w:val="00613FF1"/>
    <w:rsid w:val="006143DF"/>
    <w:rsid w:val="006158FC"/>
    <w:rsid w:val="00615C2E"/>
    <w:rsid w:val="00615DCF"/>
    <w:rsid w:val="0061607C"/>
    <w:rsid w:val="00616580"/>
    <w:rsid w:val="00616605"/>
    <w:rsid w:val="0061664D"/>
    <w:rsid w:val="00616AED"/>
    <w:rsid w:val="00616D36"/>
    <w:rsid w:val="00616F6B"/>
    <w:rsid w:val="0061704E"/>
    <w:rsid w:val="00617234"/>
    <w:rsid w:val="006172F4"/>
    <w:rsid w:val="00617AA9"/>
    <w:rsid w:val="00617EA0"/>
    <w:rsid w:val="00617F27"/>
    <w:rsid w:val="00620697"/>
    <w:rsid w:val="00620BA3"/>
    <w:rsid w:val="00621E9D"/>
    <w:rsid w:val="006220F7"/>
    <w:rsid w:val="00622785"/>
    <w:rsid w:val="00623197"/>
    <w:rsid w:val="006235AE"/>
    <w:rsid w:val="00623715"/>
    <w:rsid w:val="00623879"/>
    <w:rsid w:val="00623B17"/>
    <w:rsid w:val="00625615"/>
    <w:rsid w:val="00625839"/>
    <w:rsid w:val="00625911"/>
    <w:rsid w:val="00625FCC"/>
    <w:rsid w:val="00626020"/>
    <w:rsid w:val="006266EF"/>
    <w:rsid w:val="00626D0B"/>
    <w:rsid w:val="00626FBD"/>
    <w:rsid w:val="00627190"/>
    <w:rsid w:val="00627D12"/>
    <w:rsid w:val="00627EA2"/>
    <w:rsid w:val="00630898"/>
    <w:rsid w:val="00630C82"/>
    <w:rsid w:val="006314A3"/>
    <w:rsid w:val="006325A9"/>
    <w:rsid w:val="00632B29"/>
    <w:rsid w:val="00632F0F"/>
    <w:rsid w:val="00632F98"/>
    <w:rsid w:val="00634EB2"/>
    <w:rsid w:val="0063521D"/>
    <w:rsid w:val="00635580"/>
    <w:rsid w:val="006358B9"/>
    <w:rsid w:val="006364DA"/>
    <w:rsid w:val="0063672C"/>
    <w:rsid w:val="00636968"/>
    <w:rsid w:val="00636AA5"/>
    <w:rsid w:val="006372D7"/>
    <w:rsid w:val="00637C21"/>
    <w:rsid w:val="00640CB1"/>
    <w:rsid w:val="006421DA"/>
    <w:rsid w:val="006422F1"/>
    <w:rsid w:val="006424BB"/>
    <w:rsid w:val="00642ADD"/>
    <w:rsid w:val="00642B90"/>
    <w:rsid w:val="00642D05"/>
    <w:rsid w:val="00642FAC"/>
    <w:rsid w:val="006430F6"/>
    <w:rsid w:val="00643292"/>
    <w:rsid w:val="00643348"/>
    <w:rsid w:val="00643460"/>
    <w:rsid w:val="0064456D"/>
    <w:rsid w:val="00644DDF"/>
    <w:rsid w:val="00646308"/>
    <w:rsid w:val="00646DD5"/>
    <w:rsid w:val="00647591"/>
    <w:rsid w:val="00647F7A"/>
    <w:rsid w:val="00650076"/>
    <w:rsid w:val="00650233"/>
    <w:rsid w:val="00650C82"/>
    <w:rsid w:val="00650FF5"/>
    <w:rsid w:val="00651644"/>
    <w:rsid w:val="00651B83"/>
    <w:rsid w:val="00651C92"/>
    <w:rsid w:val="006523DC"/>
    <w:rsid w:val="0065311D"/>
    <w:rsid w:val="00653B12"/>
    <w:rsid w:val="00653F2C"/>
    <w:rsid w:val="00654668"/>
    <w:rsid w:val="00654A02"/>
    <w:rsid w:val="00655188"/>
    <w:rsid w:val="006551F3"/>
    <w:rsid w:val="00655C76"/>
    <w:rsid w:val="006560C9"/>
    <w:rsid w:val="00656A9F"/>
    <w:rsid w:val="00656B62"/>
    <w:rsid w:val="0065705D"/>
    <w:rsid w:val="0065718D"/>
    <w:rsid w:val="00657372"/>
    <w:rsid w:val="00657A42"/>
    <w:rsid w:val="00657A85"/>
    <w:rsid w:val="00660091"/>
    <w:rsid w:val="006607F7"/>
    <w:rsid w:val="00660908"/>
    <w:rsid w:val="00660F00"/>
    <w:rsid w:val="0066155A"/>
    <w:rsid w:val="0066281B"/>
    <w:rsid w:val="00662D8E"/>
    <w:rsid w:val="006632EA"/>
    <w:rsid w:val="0066399C"/>
    <w:rsid w:val="00663EB7"/>
    <w:rsid w:val="0066462D"/>
    <w:rsid w:val="00664ADD"/>
    <w:rsid w:val="00664DF3"/>
    <w:rsid w:val="006652BF"/>
    <w:rsid w:val="00665589"/>
    <w:rsid w:val="00665909"/>
    <w:rsid w:val="00666FF8"/>
    <w:rsid w:val="00667152"/>
    <w:rsid w:val="006676F5"/>
    <w:rsid w:val="0066786D"/>
    <w:rsid w:val="00667E49"/>
    <w:rsid w:val="00667FB3"/>
    <w:rsid w:val="006706F9"/>
    <w:rsid w:val="00671EC5"/>
    <w:rsid w:val="00671F28"/>
    <w:rsid w:val="0067242F"/>
    <w:rsid w:val="00672D67"/>
    <w:rsid w:val="00674998"/>
    <w:rsid w:val="00674B8A"/>
    <w:rsid w:val="00674BA2"/>
    <w:rsid w:val="00674E7B"/>
    <w:rsid w:val="0067522E"/>
    <w:rsid w:val="00675578"/>
    <w:rsid w:val="0067559B"/>
    <w:rsid w:val="00675B3A"/>
    <w:rsid w:val="00675C61"/>
    <w:rsid w:val="00675E3A"/>
    <w:rsid w:val="006764F2"/>
    <w:rsid w:val="00676C27"/>
    <w:rsid w:val="0067706F"/>
    <w:rsid w:val="006774FB"/>
    <w:rsid w:val="0067753A"/>
    <w:rsid w:val="00677E9A"/>
    <w:rsid w:val="0068112B"/>
    <w:rsid w:val="0068149E"/>
    <w:rsid w:val="0068151C"/>
    <w:rsid w:val="00681D1E"/>
    <w:rsid w:val="00681EC9"/>
    <w:rsid w:val="006820C8"/>
    <w:rsid w:val="00682391"/>
    <w:rsid w:val="00682CDC"/>
    <w:rsid w:val="00683403"/>
    <w:rsid w:val="00683557"/>
    <w:rsid w:val="00683819"/>
    <w:rsid w:val="00683A9D"/>
    <w:rsid w:val="006849F4"/>
    <w:rsid w:val="006851E7"/>
    <w:rsid w:val="00685282"/>
    <w:rsid w:val="0068542A"/>
    <w:rsid w:val="0068548A"/>
    <w:rsid w:val="00686F77"/>
    <w:rsid w:val="00687641"/>
    <w:rsid w:val="00687BA0"/>
    <w:rsid w:val="00687CA2"/>
    <w:rsid w:val="00690094"/>
    <w:rsid w:val="006900CD"/>
    <w:rsid w:val="00690807"/>
    <w:rsid w:val="00691DC6"/>
    <w:rsid w:val="00691EF5"/>
    <w:rsid w:val="006924F7"/>
    <w:rsid w:val="00693351"/>
    <w:rsid w:val="00694120"/>
    <w:rsid w:val="006941E0"/>
    <w:rsid w:val="00694FAD"/>
    <w:rsid w:val="006950C8"/>
    <w:rsid w:val="00695578"/>
    <w:rsid w:val="0069697A"/>
    <w:rsid w:val="00696F81"/>
    <w:rsid w:val="00697FA4"/>
    <w:rsid w:val="006A03E2"/>
    <w:rsid w:val="006A0799"/>
    <w:rsid w:val="006A0CC2"/>
    <w:rsid w:val="006A10D2"/>
    <w:rsid w:val="006A1879"/>
    <w:rsid w:val="006A1A47"/>
    <w:rsid w:val="006A1F1F"/>
    <w:rsid w:val="006A20AC"/>
    <w:rsid w:val="006A29D9"/>
    <w:rsid w:val="006A2FDA"/>
    <w:rsid w:val="006A302B"/>
    <w:rsid w:val="006A3442"/>
    <w:rsid w:val="006A3569"/>
    <w:rsid w:val="006A3944"/>
    <w:rsid w:val="006A4A8F"/>
    <w:rsid w:val="006A5512"/>
    <w:rsid w:val="006A56B9"/>
    <w:rsid w:val="006A584B"/>
    <w:rsid w:val="006A5AA9"/>
    <w:rsid w:val="006A5D35"/>
    <w:rsid w:val="006A5D7D"/>
    <w:rsid w:val="006A60DB"/>
    <w:rsid w:val="006A6130"/>
    <w:rsid w:val="006A61FC"/>
    <w:rsid w:val="006A63C3"/>
    <w:rsid w:val="006A6B0C"/>
    <w:rsid w:val="006A6BA4"/>
    <w:rsid w:val="006A6F0D"/>
    <w:rsid w:val="006A7CD2"/>
    <w:rsid w:val="006B0111"/>
    <w:rsid w:val="006B03B0"/>
    <w:rsid w:val="006B0F2C"/>
    <w:rsid w:val="006B1F56"/>
    <w:rsid w:val="006B31ED"/>
    <w:rsid w:val="006B330F"/>
    <w:rsid w:val="006B3C5A"/>
    <w:rsid w:val="006B423D"/>
    <w:rsid w:val="006B5930"/>
    <w:rsid w:val="006B677E"/>
    <w:rsid w:val="006B6853"/>
    <w:rsid w:val="006B7254"/>
    <w:rsid w:val="006B77B9"/>
    <w:rsid w:val="006B7850"/>
    <w:rsid w:val="006B7E17"/>
    <w:rsid w:val="006C01CC"/>
    <w:rsid w:val="006C0C0F"/>
    <w:rsid w:val="006C19F1"/>
    <w:rsid w:val="006C2293"/>
    <w:rsid w:val="006C26B4"/>
    <w:rsid w:val="006C2AF3"/>
    <w:rsid w:val="006C2C50"/>
    <w:rsid w:val="006C48B5"/>
    <w:rsid w:val="006C4A8E"/>
    <w:rsid w:val="006C510A"/>
    <w:rsid w:val="006C519B"/>
    <w:rsid w:val="006C550A"/>
    <w:rsid w:val="006C608B"/>
    <w:rsid w:val="006C62E3"/>
    <w:rsid w:val="006C6388"/>
    <w:rsid w:val="006C6FA5"/>
    <w:rsid w:val="006C7883"/>
    <w:rsid w:val="006C7C8B"/>
    <w:rsid w:val="006D0275"/>
    <w:rsid w:val="006D0AD3"/>
    <w:rsid w:val="006D15E1"/>
    <w:rsid w:val="006D1CD5"/>
    <w:rsid w:val="006D242E"/>
    <w:rsid w:val="006D2BD7"/>
    <w:rsid w:val="006D2D37"/>
    <w:rsid w:val="006D2F30"/>
    <w:rsid w:val="006D2F3D"/>
    <w:rsid w:val="006D3C11"/>
    <w:rsid w:val="006D3ECB"/>
    <w:rsid w:val="006D40DC"/>
    <w:rsid w:val="006D4DB5"/>
    <w:rsid w:val="006D4FE9"/>
    <w:rsid w:val="006D5BD4"/>
    <w:rsid w:val="006D5D44"/>
    <w:rsid w:val="006D60FC"/>
    <w:rsid w:val="006D6778"/>
    <w:rsid w:val="006D6C77"/>
    <w:rsid w:val="006D7708"/>
    <w:rsid w:val="006E054E"/>
    <w:rsid w:val="006E0AB3"/>
    <w:rsid w:val="006E0D07"/>
    <w:rsid w:val="006E1A9E"/>
    <w:rsid w:val="006E217D"/>
    <w:rsid w:val="006E2915"/>
    <w:rsid w:val="006E332D"/>
    <w:rsid w:val="006E3533"/>
    <w:rsid w:val="006E367A"/>
    <w:rsid w:val="006E3959"/>
    <w:rsid w:val="006E3F38"/>
    <w:rsid w:val="006E434F"/>
    <w:rsid w:val="006E44AE"/>
    <w:rsid w:val="006E4FD9"/>
    <w:rsid w:val="006E505F"/>
    <w:rsid w:val="006E50E1"/>
    <w:rsid w:val="006E533B"/>
    <w:rsid w:val="006E543B"/>
    <w:rsid w:val="006E646C"/>
    <w:rsid w:val="006E67F7"/>
    <w:rsid w:val="006E718D"/>
    <w:rsid w:val="006E75E6"/>
    <w:rsid w:val="006F0CB1"/>
    <w:rsid w:val="006F1218"/>
    <w:rsid w:val="006F1ED0"/>
    <w:rsid w:val="006F2399"/>
    <w:rsid w:val="006F2729"/>
    <w:rsid w:val="006F2F12"/>
    <w:rsid w:val="006F3525"/>
    <w:rsid w:val="006F3EA3"/>
    <w:rsid w:val="006F459A"/>
    <w:rsid w:val="006F4C4E"/>
    <w:rsid w:val="006F4F5C"/>
    <w:rsid w:val="006F566B"/>
    <w:rsid w:val="006F6420"/>
    <w:rsid w:val="006F6465"/>
    <w:rsid w:val="006F6BE6"/>
    <w:rsid w:val="006F7206"/>
    <w:rsid w:val="006F7C9D"/>
    <w:rsid w:val="006F7FC8"/>
    <w:rsid w:val="00700398"/>
    <w:rsid w:val="0070190A"/>
    <w:rsid w:val="00701EEE"/>
    <w:rsid w:val="007021BA"/>
    <w:rsid w:val="0070237B"/>
    <w:rsid w:val="00702774"/>
    <w:rsid w:val="00702C3E"/>
    <w:rsid w:val="00702E73"/>
    <w:rsid w:val="007042B3"/>
    <w:rsid w:val="007045FC"/>
    <w:rsid w:val="00704750"/>
    <w:rsid w:val="00704A35"/>
    <w:rsid w:val="007055BC"/>
    <w:rsid w:val="0070570C"/>
    <w:rsid w:val="00706047"/>
    <w:rsid w:val="00706180"/>
    <w:rsid w:val="007062E9"/>
    <w:rsid w:val="0070661D"/>
    <w:rsid w:val="00706691"/>
    <w:rsid w:val="00706C94"/>
    <w:rsid w:val="00707C15"/>
    <w:rsid w:val="00707FF5"/>
    <w:rsid w:val="0071040A"/>
    <w:rsid w:val="00710458"/>
    <w:rsid w:val="0071110D"/>
    <w:rsid w:val="00711C41"/>
    <w:rsid w:val="00712214"/>
    <w:rsid w:val="007124CE"/>
    <w:rsid w:val="007126D8"/>
    <w:rsid w:val="00713D28"/>
    <w:rsid w:val="00714648"/>
    <w:rsid w:val="007147FE"/>
    <w:rsid w:val="00714F27"/>
    <w:rsid w:val="007150CD"/>
    <w:rsid w:val="007154ED"/>
    <w:rsid w:val="00715560"/>
    <w:rsid w:val="00715CB9"/>
    <w:rsid w:val="0071605B"/>
    <w:rsid w:val="0071660D"/>
    <w:rsid w:val="007166B3"/>
    <w:rsid w:val="007167A2"/>
    <w:rsid w:val="0071704D"/>
    <w:rsid w:val="00717AD8"/>
    <w:rsid w:val="007206D2"/>
    <w:rsid w:val="00720817"/>
    <w:rsid w:val="00720CFE"/>
    <w:rsid w:val="007229D0"/>
    <w:rsid w:val="00722B2D"/>
    <w:rsid w:val="00723194"/>
    <w:rsid w:val="00723B47"/>
    <w:rsid w:val="0072457F"/>
    <w:rsid w:val="00724978"/>
    <w:rsid w:val="00724A1A"/>
    <w:rsid w:val="007255DA"/>
    <w:rsid w:val="00726E2D"/>
    <w:rsid w:val="00726E7A"/>
    <w:rsid w:val="0072738D"/>
    <w:rsid w:val="00727C64"/>
    <w:rsid w:val="00727E07"/>
    <w:rsid w:val="00730901"/>
    <w:rsid w:val="0073091A"/>
    <w:rsid w:val="007318EA"/>
    <w:rsid w:val="00731A73"/>
    <w:rsid w:val="00731DD7"/>
    <w:rsid w:val="00731EE8"/>
    <w:rsid w:val="00732362"/>
    <w:rsid w:val="00732652"/>
    <w:rsid w:val="00732FD0"/>
    <w:rsid w:val="00733E9C"/>
    <w:rsid w:val="00734203"/>
    <w:rsid w:val="00734597"/>
    <w:rsid w:val="0073509B"/>
    <w:rsid w:val="0073549A"/>
    <w:rsid w:val="00735997"/>
    <w:rsid w:val="00736C66"/>
    <w:rsid w:val="00736CA8"/>
    <w:rsid w:val="00737A6B"/>
    <w:rsid w:val="00740744"/>
    <w:rsid w:val="00740894"/>
    <w:rsid w:val="00740BE0"/>
    <w:rsid w:val="00741F9E"/>
    <w:rsid w:val="007422AC"/>
    <w:rsid w:val="0074288B"/>
    <w:rsid w:val="00742D48"/>
    <w:rsid w:val="00742ECB"/>
    <w:rsid w:val="0074304D"/>
    <w:rsid w:val="00743A6D"/>
    <w:rsid w:val="007442B2"/>
    <w:rsid w:val="007443B6"/>
    <w:rsid w:val="007447A8"/>
    <w:rsid w:val="00745536"/>
    <w:rsid w:val="00745D7C"/>
    <w:rsid w:val="00746658"/>
    <w:rsid w:val="00747174"/>
    <w:rsid w:val="00747552"/>
    <w:rsid w:val="007475B3"/>
    <w:rsid w:val="00750281"/>
    <w:rsid w:val="007505C5"/>
    <w:rsid w:val="00750682"/>
    <w:rsid w:val="0075154F"/>
    <w:rsid w:val="00751FCA"/>
    <w:rsid w:val="00752781"/>
    <w:rsid w:val="00752DEA"/>
    <w:rsid w:val="0075372E"/>
    <w:rsid w:val="00753D6E"/>
    <w:rsid w:val="00753E96"/>
    <w:rsid w:val="00753F54"/>
    <w:rsid w:val="0075433A"/>
    <w:rsid w:val="0075441E"/>
    <w:rsid w:val="00754494"/>
    <w:rsid w:val="00754C72"/>
    <w:rsid w:val="00754EED"/>
    <w:rsid w:val="00756BC9"/>
    <w:rsid w:val="00756C24"/>
    <w:rsid w:val="00756DC1"/>
    <w:rsid w:val="007574A4"/>
    <w:rsid w:val="00760046"/>
    <w:rsid w:val="007603BE"/>
    <w:rsid w:val="007608DE"/>
    <w:rsid w:val="00760EFA"/>
    <w:rsid w:val="007611CE"/>
    <w:rsid w:val="00761448"/>
    <w:rsid w:val="00761C28"/>
    <w:rsid w:val="00762298"/>
    <w:rsid w:val="007623DE"/>
    <w:rsid w:val="00762885"/>
    <w:rsid w:val="00762B57"/>
    <w:rsid w:val="007632C9"/>
    <w:rsid w:val="00764DC8"/>
    <w:rsid w:val="00765005"/>
    <w:rsid w:val="00766532"/>
    <w:rsid w:val="00766704"/>
    <w:rsid w:val="00766798"/>
    <w:rsid w:val="00766D00"/>
    <w:rsid w:val="00766FC1"/>
    <w:rsid w:val="007674E3"/>
    <w:rsid w:val="00767B85"/>
    <w:rsid w:val="00767D18"/>
    <w:rsid w:val="00767EAC"/>
    <w:rsid w:val="0077086F"/>
    <w:rsid w:val="007713F4"/>
    <w:rsid w:val="00771842"/>
    <w:rsid w:val="00771E81"/>
    <w:rsid w:val="0077256C"/>
    <w:rsid w:val="007727AB"/>
    <w:rsid w:val="00772EF4"/>
    <w:rsid w:val="00774721"/>
    <w:rsid w:val="0077509F"/>
    <w:rsid w:val="00775548"/>
    <w:rsid w:val="007755BF"/>
    <w:rsid w:val="00775674"/>
    <w:rsid w:val="00775C6A"/>
    <w:rsid w:val="00775DE6"/>
    <w:rsid w:val="0077604C"/>
    <w:rsid w:val="00776455"/>
    <w:rsid w:val="00776BE8"/>
    <w:rsid w:val="007773A4"/>
    <w:rsid w:val="0077759C"/>
    <w:rsid w:val="007776B6"/>
    <w:rsid w:val="0078087C"/>
    <w:rsid w:val="00780A2D"/>
    <w:rsid w:val="00780D67"/>
    <w:rsid w:val="00782056"/>
    <w:rsid w:val="007826F5"/>
    <w:rsid w:val="00783841"/>
    <w:rsid w:val="00783B29"/>
    <w:rsid w:val="00784701"/>
    <w:rsid w:val="00784B72"/>
    <w:rsid w:val="00784F44"/>
    <w:rsid w:val="0078549E"/>
    <w:rsid w:val="007857BA"/>
    <w:rsid w:val="00785869"/>
    <w:rsid w:val="00785986"/>
    <w:rsid w:val="00785A28"/>
    <w:rsid w:val="00785A9E"/>
    <w:rsid w:val="00785E84"/>
    <w:rsid w:val="007865D8"/>
    <w:rsid w:val="007866E4"/>
    <w:rsid w:val="00786A29"/>
    <w:rsid w:val="00786DF9"/>
    <w:rsid w:val="0078722A"/>
    <w:rsid w:val="007901D5"/>
    <w:rsid w:val="0079033D"/>
    <w:rsid w:val="00790EB1"/>
    <w:rsid w:val="0079152D"/>
    <w:rsid w:val="00791647"/>
    <w:rsid w:val="00792397"/>
    <w:rsid w:val="00792B1F"/>
    <w:rsid w:val="00792D14"/>
    <w:rsid w:val="00792E91"/>
    <w:rsid w:val="00792ECA"/>
    <w:rsid w:val="007930A3"/>
    <w:rsid w:val="00793306"/>
    <w:rsid w:val="00793B9D"/>
    <w:rsid w:val="00793EC6"/>
    <w:rsid w:val="00794007"/>
    <w:rsid w:val="00794139"/>
    <w:rsid w:val="007941ED"/>
    <w:rsid w:val="00794395"/>
    <w:rsid w:val="0079454F"/>
    <w:rsid w:val="00794652"/>
    <w:rsid w:val="0079532D"/>
    <w:rsid w:val="0079561D"/>
    <w:rsid w:val="00795731"/>
    <w:rsid w:val="00795989"/>
    <w:rsid w:val="00795A64"/>
    <w:rsid w:val="00795B81"/>
    <w:rsid w:val="0079611A"/>
    <w:rsid w:val="00796A00"/>
    <w:rsid w:val="00796D73"/>
    <w:rsid w:val="00796F36"/>
    <w:rsid w:val="0079731E"/>
    <w:rsid w:val="00797EF9"/>
    <w:rsid w:val="007A03FE"/>
    <w:rsid w:val="007A0847"/>
    <w:rsid w:val="007A0AA5"/>
    <w:rsid w:val="007A0B7F"/>
    <w:rsid w:val="007A0C59"/>
    <w:rsid w:val="007A12EA"/>
    <w:rsid w:val="007A15D7"/>
    <w:rsid w:val="007A15DE"/>
    <w:rsid w:val="007A18F7"/>
    <w:rsid w:val="007A1CE7"/>
    <w:rsid w:val="007A2CDF"/>
    <w:rsid w:val="007A2EAA"/>
    <w:rsid w:val="007A3472"/>
    <w:rsid w:val="007A38E0"/>
    <w:rsid w:val="007A3A23"/>
    <w:rsid w:val="007A3B0F"/>
    <w:rsid w:val="007A3EEF"/>
    <w:rsid w:val="007A4147"/>
    <w:rsid w:val="007A41A9"/>
    <w:rsid w:val="007A45AB"/>
    <w:rsid w:val="007A4B80"/>
    <w:rsid w:val="007A528B"/>
    <w:rsid w:val="007A58AC"/>
    <w:rsid w:val="007A5D91"/>
    <w:rsid w:val="007A6EA3"/>
    <w:rsid w:val="007B0304"/>
    <w:rsid w:val="007B0977"/>
    <w:rsid w:val="007B1005"/>
    <w:rsid w:val="007B1416"/>
    <w:rsid w:val="007B1871"/>
    <w:rsid w:val="007B1952"/>
    <w:rsid w:val="007B196C"/>
    <w:rsid w:val="007B1F8D"/>
    <w:rsid w:val="007B2722"/>
    <w:rsid w:val="007B2E92"/>
    <w:rsid w:val="007B4229"/>
    <w:rsid w:val="007B4264"/>
    <w:rsid w:val="007B427E"/>
    <w:rsid w:val="007B4771"/>
    <w:rsid w:val="007B4AB4"/>
    <w:rsid w:val="007B5793"/>
    <w:rsid w:val="007B5DD8"/>
    <w:rsid w:val="007B6404"/>
    <w:rsid w:val="007B6749"/>
    <w:rsid w:val="007B7F2F"/>
    <w:rsid w:val="007C02CD"/>
    <w:rsid w:val="007C036C"/>
    <w:rsid w:val="007C07F2"/>
    <w:rsid w:val="007C07F3"/>
    <w:rsid w:val="007C0F99"/>
    <w:rsid w:val="007C16C2"/>
    <w:rsid w:val="007C1889"/>
    <w:rsid w:val="007C19A1"/>
    <w:rsid w:val="007C1F44"/>
    <w:rsid w:val="007C2322"/>
    <w:rsid w:val="007C2361"/>
    <w:rsid w:val="007C2C0D"/>
    <w:rsid w:val="007C2CA8"/>
    <w:rsid w:val="007C2EA8"/>
    <w:rsid w:val="007C3401"/>
    <w:rsid w:val="007C34E6"/>
    <w:rsid w:val="007C4BD0"/>
    <w:rsid w:val="007C4E60"/>
    <w:rsid w:val="007C50FA"/>
    <w:rsid w:val="007C742B"/>
    <w:rsid w:val="007C76FA"/>
    <w:rsid w:val="007C7FA4"/>
    <w:rsid w:val="007D00D0"/>
    <w:rsid w:val="007D047C"/>
    <w:rsid w:val="007D07B2"/>
    <w:rsid w:val="007D07DA"/>
    <w:rsid w:val="007D087B"/>
    <w:rsid w:val="007D13FA"/>
    <w:rsid w:val="007D161A"/>
    <w:rsid w:val="007D1F9E"/>
    <w:rsid w:val="007D2065"/>
    <w:rsid w:val="007D24EF"/>
    <w:rsid w:val="007D3AC7"/>
    <w:rsid w:val="007D3BE9"/>
    <w:rsid w:val="007D3C9B"/>
    <w:rsid w:val="007D3D18"/>
    <w:rsid w:val="007D3E3C"/>
    <w:rsid w:val="007D410F"/>
    <w:rsid w:val="007D46FD"/>
    <w:rsid w:val="007D47C8"/>
    <w:rsid w:val="007D51FC"/>
    <w:rsid w:val="007D5E71"/>
    <w:rsid w:val="007D610C"/>
    <w:rsid w:val="007D7600"/>
    <w:rsid w:val="007D7E90"/>
    <w:rsid w:val="007D7EFE"/>
    <w:rsid w:val="007E06A1"/>
    <w:rsid w:val="007E0D71"/>
    <w:rsid w:val="007E0E7D"/>
    <w:rsid w:val="007E1728"/>
    <w:rsid w:val="007E183E"/>
    <w:rsid w:val="007E197C"/>
    <w:rsid w:val="007E1E18"/>
    <w:rsid w:val="007E27FC"/>
    <w:rsid w:val="007E2D8E"/>
    <w:rsid w:val="007E302D"/>
    <w:rsid w:val="007E3504"/>
    <w:rsid w:val="007E396A"/>
    <w:rsid w:val="007E43C7"/>
    <w:rsid w:val="007E46BF"/>
    <w:rsid w:val="007E46D1"/>
    <w:rsid w:val="007E4C2F"/>
    <w:rsid w:val="007E4CE6"/>
    <w:rsid w:val="007E506A"/>
    <w:rsid w:val="007E5132"/>
    <w:rsid w:val="007E547B"/>
    <w:rsid w:val="007E5734"/>
    <w:rsid w:val="007E60FD"/>
    <w:rsid w:val="007E6968"/>
    <w:rsid w:val="007E7276"/>
    <w:rsid w:val="007E7BB1"/>
    <w:rsid w:val="007F0220"/>
    <w:rsid w:val="007F18B3"/>
    <w:rsid w:val="007F1AE8"/>
    <w:rsid w:val="007F1C0A"/>
    <w:rsid w:val="007F20D8"/>
    <w:rsid w:val="007F2929"/>
    <w:rsid w:val="007F2BE4"/>
    <w:rsid w:val="007F2CC9"/>
    <w:rsid w:val="007F3666"/>
    <w:rsid w:val="007F455F"/>
    <w:rsid w:val="007F4600"/>
    <w:rsid w:val="007F4F65"/>
    <w:rsid w:val="007F5400"/>
    <w:rsid w:val="007F55F2"/>
    <w:rsid w:val="007F58AC"/>
    <w:rsid w:val="007F5961"/>
    <w:rsid w:val="007F5D93"/>
    <w:rsid w:val="007F6105"/>
    <w:rsid w:val="007F61B3"/>
    <w:rsid w:val="007F65D2"/>
    <w:rsid w:val="007F686E"/>
    <w:rsid w:val="007F7230"/>
    <w:rsid w:val="007F7966"/>
    <w:rsid w:val="008000D2"/>
    <w:rsid w:val="008004D8"/>
    <w:rsid w:val="00800551"/>
    <w:rsid w:val="0080055F"/>
    <w:rsid w:val="00800589"/>
    <w:rsid w:val="00800FC0"/>
    <w:rsid w:val="008019C9"/>
    <w:rsid w:val="00802077"/>
    <w:rsid w:val="008027ED"/>
    <w:rsid w:val="0080322F"/>
    <w:rsid w:val="00803519"/>
    <w:rsid w:val="00804296"/>
    <w:rsid w:val="008048EB"/>
    <w:rsid w:val="008053E1"/>
    <w:rsid w:val="00805946"/>
    <w:rsid w:val="00805A50"/>
    <w:rsid w:val="0080729C"/>
    <w:rsid w:val="00807D10"/>
    <w:rsid w:val="00810833"/>
    <w:rsid w:val="008111A8"/>
    <w:rsid w:val="00811489"/>
    <w:rsid w:val="0081208E"/>
    <w:rsid w:val="00812724"/>
    <w:rsid w:val="00812BA6"/>
    <w:rsid w:val="00813032"/>
    <w:rsid w:val="0081324D"/>
    <w:rsid w:val="00813484"/>
    <w:rsid w:val="008142A8"/>
    <w:rsid w:val="008145E7"/>
    <w:rsid w:val="008146DE"/>
    <w:rsid w:val="008156F1"/>
    <w:rsid w:val="00815BD8"/>
    <w:rsid w:val="00815C46"/>
    <w:rsid w:val="00815FDE"/>
    <w:rsid w:val="00816305"/>
    <w:rsid w:val="00816BBA"/>
    <w:rsid w:val="00817303"/>
    <w:rsid w:val="008176BF"/>
    <w:rsid w:val="008203C9"/>
    <w:rsid w:val="0082061D"/>
    <w:rsid w:val="00820D0E"/>
    <w:rsid w:val="00820D75"/>
    <w:rsid w:val="00821208"/>
    <w:rsid w:val="0082134E"/>
    <w:rsid w:val="00821358"/>
    <w:rsid w:val="0082186A"/>
    <w:rsid w:val="00821952"/>
    <w:rsid w:val="00822246"/>
    <w:rsid w:val="008224F4"/>
    <w:rsid w:val="00822AB6"/>
    <w:rsid w:val="00825654"/>
    <w:rsid w:val="00825DBF"/>
    <w:rsid w:val="00826217"/>
    <w:rsid w:val="0082637D"/>
    <w:rsid w:val="00826F4A"/>
    <w:rsid w:val="0082722C"/>
    <w:rsid w:val="00827614"/>
    <w:rsid w:val="0082762F"/>
    <w:rsid w:val="008278CC"/>
    <w:rsid w:val="00830834"/>
    <w:rsid w:val="008310D3"/>
    <w:rsid w:val="00831950"/>
    <w:rsid w:val="00831E4C"/>
    <w:rsid w:val="00833002"/>
    <w:rsid w:val="008332AD"/>
    <w:rsid w:val="00833A65"/>
    <w:rsid w:val="00833D10"/>
    <w:rsid w:val="0083439B"/>
    <w:rsid w:val="008347DD"/>
    <w:rsid w:val="00834D70"/>
    <w:rsid w:val="00835109"/>
    <w:rsid w:val="008355A4"/>
    <w:rsid w:val="00835CFB"/>
    <w:rsid w:val="00835DAD"/>
    <w:rsid w:val="0083722D"/>
    <w:rsid w:val="0083774B"/>
    <w:rsid w:val="00840010"/>
    <w:rsid w:val="0084030E"/>
    <w:rsid w:val="00840A23"/>
    <w:rsid w:val="00840A7D"/>
    <w:rsid w:val="00840AC2"/>
    <w:rsid w:val="00840C81"/>
    <w:rsid w:val="008411D5"/>
    <w:rsid w:val="00841935"/>
    <w:rsid w:val="00841D4B"/>
    <w:rsid w:val="00841D60"/>
    <w:rsid w:val="00841DA5"/>
    <w:rsid w:val="008429B9"/>
    <w:rsid w:val="00842AEB"/>
    <w:rsid w:val="00843216"/>
    <w:rsid w:val="00843A11"/>
    <w:rsid w:val="008443BC"/>
    <w:rsid w:val="00844A32"/>
    <w:rsid w:val="00844C5A"/>
    <w:rsid w:val="00844F91"/>
    <w:rsid w:val="00844FC8"/>
    <w:rsid w:val="00845CAB"/>
    <w:rsid w:val="008460F9"/>
    <w:rsid w:val="00846A08"/>
    <w:rsid w:val="00846B72"/>
    <w:rsid w:val="008475C7"/>
    <w:rsid w:val="00847878"/>
    <w:rsid w:val="00847A1B"/>
    <w:rsid w:val="00847B1C"/>
    <w:rsid w:val="00847B2E"/>
    <w:rsid w:val="00847D05"/>
    <w:rsid w:val="00847EE7"/>
    <w:rsid w:val="00847F2A"/>
    <w:rsid w:val="00850B50"/>
    <w:rsid w:val="00850DA9"/>
    <w:rsid w:val="00850E10"/>
    <w:rsid w:val="008510CF"/>
    <w:rsid w:val="00851CB9"/>
    <w:rsid w:val="008521C5"/>
    <w:rsid w:val="00852289"/>
    <w:rsid w:val="008523EF"/>
    <w:rsid w:val="00852540"/>
    <w:rsid w:val="00852907"/>
    <w:rsid w:val="00852AB4"/>
    <w:rsid w:val="00852C6D"/>
    <w:rsid w:val="00852FED"/>
    <w:rsid w:val="00853F61"/>
    <w:rsid w:val="0085454E"/>
    <w:rsid w:val="008548CB"/>
    <w:rsid w:val="00854E63"/>
    <w:rsid w:val="00854F97"/>
    <w:rsid w:val="008553C1"/>
    <w:rsid w:val="00855750"/>
    <w:rsid w:val="00855AC5"/>
    <w:rsid w:val="00855B5A"/>
    <w:rsid w:val="00856DBE"/>
    <w:rsid w:val="00857386"/>
    <w:rsid w:val="00857730"/>
    <w:rsid w:val="00857D63"/>
    <w:rsid w:val="008600D6"/>
    <w:rsid w:val="0086034D"/>
    <w:rsid w:val="00860467"/>
    <w:rsid w:val="00860913"/>
    <w:rsid w:val="00861306"/>
    <w:rsid w:val="008619E7"/>
    <w:rsid w:val="00861A4C"/>
    <w:rsid w:val="00862207"/>
    <w:rsid w:val="008623B9"/>
    <w:rsid w:val="00862431"/>
    <w:rsid w:val="008626C2"/>
    <w:rsid w:val="00862AEC"/>
    <w:rsid w:val="00862CF7"/>
    <w:rsid w:val="0086359C"/>
    <w:rsid w:val="00863763"/>
    <w:rsid w:val="008637EA"/>
    <w:rsid w:val="00864AEE"/>
    <w:rsid w:val="00865385"/>
    <w:rsid w:val="008659C4"/>
    <w:rsid w:val="00865BF6"/>
    <w:rsid w:val="008669DB"/>
    <w:rsid w:val="00866D84"/>
    <w:rsid w:val="00866EAB"/>
    <w:rsid w:val="00867712"/>
    <w:rsid w:val="00867736"/>
    <w:rsid w:val="00867996"/>
    <w:rsid w:val="008701E6"/>
    <w:rsid w:val="008710E7"/>
    <w:rsid w:val="00871831"/>
    <w:rsid w:val="00871F2B"/>
    <w:rsid w:val="00873571"/>
    <w:rsid w:val="008740E3"/>
    <w:rsid w:val="008744F0"/>
    <w:rsid w:val="0087520E"/>
    <w:rsid w:val="00875879"/>
    <w:rsid w:val="00875B4A"/>
    <w:rsid w:val="00876540"/>
    <w:rsid w:val="00876745"/>
    <w:rsid w:val="008767D0"/>
    <w:rsid w:val="00876C55"/>
    <w:rsid w:val="008770AC"/>
    <w:rsid w:val="008770F1"/>
    <w:rsid w:val="00877201"/>
    <w:rsid w:val="00877CA1"/>
    <w:rsid w:val="00877F77"/>
    <w:rsid w:val="008807C8"/>
    <w:rsid w:val="0088085E"/>
    <w:rsid w:val="00880B95"/>
    <w:rsid w:val="00880DF3"/>
    <w:rsid w:val="0088175D"/>
    <w:rsid w:val="0088227F"/>
    <w:rsid w:val="008827C9"/>
    <w:rsid w:val="00883026"/>
    <w:rsid w:val="00883698"/>
    <w:rsid w:val="00884682"/>
    <w:rsid w:val="00884DC5"/>
    <w:rsid w:val="00884FD9"/>
    <w:rsid w:val="008853E7"/>
    <w:rsid w:val="0088570E"/>
    <w:rsid w:val="00886D69"/>
    <w:rsid w:val="008872C2"/>
    <w:rsid w:val="00887B57"/>
    <w:rsid w:val="00887E30"/>
    <w:rsid w:val="008900BA"/>
    <w:rsid w:val="008901C2"/>
    <w:rsid w:val="0089043C"/>
    <w:rsid w:val="00890445"/>
    <w:rsid w:val="00891070"/>
    <w:rsid w:val="008916C3"/>
    <w:rsid w:val="008918ED"/>
    <w:rsid w:val="008921C2"/>
    <w:rsid w:val="00892848"/>
    <w:rsid w:val="00893177"/>
    <w:rsid w:val="00893414"/>
    <w:rsid w:val="008946E4"/>
    <w:rsid w:val="00894949"/>
    <w:rsid w:val="0089687F"/>
    <w:rsid w:val="00896EC7"/>
    <w:rsid w:val="00896FE5"/>
    <w:rsid w:val="00897779"/>
    <w:rsid w:val="00897BC1"/>
    <w:rsid w:val="00897DA5"/>
    <w:rsid w:val="008A0D7C"/>
    <w:rsid w:val="008A11C6"/>
    <w:rsid w:val="008A1CF6"/>
    <w:rsid w:val="008A1F3F"/>
    <w:rsid w:val="008A20DB"/>
    <w:rsid w:val="008A2338"/>
    <w:rsid w:val="008A2575"/>
    <w:rsid w:val="008A27B9"/>
    <w:rsid w:val="008A2B46"/>
    <w:rsid w:val="008A344A"/>
    <w:rsid w:val="008A364D"/>
    <w:rsid w:val="008A3DC4"/>
    <w:rsid w:val="008A427D"/>
    <w:rsid w:val="008A4AA2"/>
    <w:rsid w:val="008A4D23"/>
    <w:rsid w:val="008A50BF"/>
    <w:rsid w:val="008A5FD3"/>
    <w:rsid w:val="008A6293"/>
    <w:rsid w:val="008A63BB"/>
    <w:rsid w:val="008A6672"/>
    <w:rsid w:val="008A6ACD"/>
    <w:rsid w:val="008A71F2"/>
    <w:rsid w:val="008B0C6D"/>
    <w:rsid w:val="008B0C82"/>
    <w:rsid w:val="008B0F0C"/>
    <w:rsid w:val="008B1071"/>
    <w:rsid w:val="008B1DF7"/>
    <w:rsid w:val="008B208E"/>
    <w:rsid w:val="008B26EC"/>
    <w:rsid w:val="008B29BA"/>
    <w:rsid w:val="008B2EBB"/>
    <w:rsid w:val="008B3127"/>
    <w:rsid w:val="008B3196"/>
    <w:rsid w:val="008B44A9"/>
    <w:rsid w:val="008B5DCE"/>
    <w:rsid w:val="008B6D04"/>
    <w:rsid w:val="008B72A3"/>
    <w:rsid w:val="008B7839"/>
    <w:rsid w:val="008B7F56"/>
    <w:rsid w:val="008B7FEA"/>
    <w:rsid w:val="008C0698"/>
    <w:rsid w:val="008C0F32"/>
    <w:rsid w:val="008C1AF1"/>
    <w:rsid w:val="008C1D34"/>
    <w:rsid w:val="008C2662"/>
    <w:rsid w:val="008C2D0A"/>
    <w:rsid w:val="008C2DC0"/>
    <w:rsid w:val="008C3187"/>
    <w:rsid w:val="008C375F"/>
    <w:rsid w:val="008C377B"/>
    <w:rsid w:val="008C3D71"/>
    <w:rsid w:val="008C3D76"/>
    <w:rsid w:val="008C43D0"/>
    <w:rsid w:val="008C44E6"/>
    <w:rsid w:val="008C459F"/>
    <w:rsid w:val="008C4F30"/>
    <w:rsid w:val="008C4F9C"/>
    <w:rsid w:val="008C5096"/>
    <w:rsid w:val="008C57AF"/>
    <w:rsid w:val="008C62DB"/>
    <w:rsid w:val="008C6B5A"/>
    <w:rsid w:val="008C6C92"/>
    <w:rsid w:val="008C76CD"/>
    <w:rsid w:val="008C7E4F"/>
    <w:rsid w:val="008D0DEB"/>
    <w:rsid w:val="008D10BA"/>
    <w:rsid w:val="008D1DC7"/>
    <w:rsid w:val="008D1E9B"/>
    <w:rsid w:val="008D2260"/>
    <w:rsid w:val="008D2972"/>
    <w:rsid w:val="008D3841"/>
    <w:rsid w:val="008D3EC8"/>
    <w:rsid w:val="008D3F7B"/>
    <w:rsid w:val="008D409A"/>
    <w:rsid w:val="008D4B06"/>
    <w:rsid w:val="008D4B2F"/>
    <w:rsid w:val="008D4BB3"/>
    <w:rsid w:val="008D4E37"/>
    <w:rsid w:val="008D4E91"/>
    <w:rsid w:val="008D4FC1"/>
    <w:rsid w:val="008D5651"/>
    <w:rsid w:val="008D5701"/>
    <w:rsid w:val="008D5AEF"/>
    <w:rsid w:val="008D5EEE"/>
    <w:rsid w:val="008D6BDD"/>
    <w:rsid w:val="008D74E3"/>
    <w:rsid w:val="008D790A"/>
    <w:rsid w:val="008D7B82"/>
    <w:rsid w:val="008E08E8"/>
    <w:rsid w:val="008E08EF"/>
    <w:rsid w:val="008E0F40"/>
    <w:rsid w:val="008E117F"/>
    <w:rsid w:val="008E1776"/>
    <w:rsid w:val="008E1FF2"/>
    <w:rsid w:val="008E2656"/>
    <w:rsid w:val="008E2B31"/>
    <w:rsid w:val="008E2D2F"/>
    <w:rsid w:val="008E3461"/>
    <w:rsid w:val="008E3873"/>
    <w:rsid w:val="008E3DDC"/>
    <w:rsid w:val="008E4229"/>
    <w:rsid w:val="008E4974"/>
    <w:rsid w:val="008E4D2D"/>
    <w:rsid w:val="008E4E0C"/>
    <w:rsid w:val="008E5848"/>
    <w:rsid w:val="008E5A4A"/>
    <w:rsid w:val="008E5FF9"/>
    <w:rsid w:val="008E6495"/>
    <w:rsid w:val="008E6BD7"/>
    <w:rsid w:val="008E6F07"/>
    <w:rsid w:val="008E723C"/>
    <w:rsid w:val="008E783F"/>
    <w:rsid w:val="008E7998"/>
    <w:rsid w:val="008E7BC7"/>
    <w:rsid w:val="008E7C7A"/>
    <w:rsid w:val="008E7F4D"/>
    <w:rsid w:val="008E7F72"/>
    <w:rsid w:val="008F03C7"/>
    <w:rsid w:val="008F0409"/>
    <w:rsid w:val="008F0C63"/>
    <w:rsid w:val="008F1269"/>
    <w:rsid w:val="008F14A8"/>
    <w:rsid w:val="008F18EB"/>
    <w:rsid w:val="008F1DEF"/>
    <w:rsid w:val="008F295B"/>
    <w:rsid w:val="008F2F4E"/>
    <w:rsid w:val="008F35FF"/>
    <w:rsid w:val="008F37D2"/>
    <w:rsid w:val="008F4478"/>
    <w:rsid w:val="008F5678"/>
    <w:rsid w:val="008F5BBD"/>
    <w:rsid w:val="008F5D73"/>
    <w:rsid w:val="008F61CC"/>
    <w:rsid w:val="008F6EF4"/>
    <w:rsid w:val="008F6F88"/>
    <w:rsid w:val="008F738E"/>
    <w:rsid w:val="008F73E2"/>
    <w:rsid w:val="008F7B49"/>
    <w:rsid w:val="008F7DE2"/>
    <w:rsid w:val="008F7FE6"/>
    <w:rsid w:val="00900111"/>
    <w:rsid w:val="00900214"/>
    <w:rsid w:val="00900254"/>
    <w:rsid w:val="0090045A"/>
    <w:rsid w:val="00900BD0"/>
    <w:rsid w:val="009012A9"/>
    <w:rsid w:val="00901738"/>
    <w:rsid w:val="00901AD7"/>
    <w:rsid w:val="00902011"/>
    <w:rsid w:val="009025F2"/>
    <w:rsid w:val="00902A32"/>
    <w:rsid w:val="00903140"/>
    <w:rsid w:val="009032B3"/>
    <w:rsid w:val="0090331D"/>
    <w:rsid w:val="009033C0"/>
    <w:rsid w:val="0090349C"/>
    <w:rsid w:val="009036C0"/>
    <w:rsid w:val="00903B0E"/>
    <w:rsid w:val="00903EDF"/>
    <w:rsid w:val="00904235"/>
    <w:rsid w:val="009044D7"/>
    <w:rsid w:val="00904675"/>
    <w:rsid w:val="00904E94"/>
    <w:rsid w:val="00905697"/>
    <w:rsid w:val="0090590E"/>
    <w:rsid w:val="00906476"/>
    <w:rsid w:val="00906BEC"/>
    <w:rsid w:val="00906CE9"/>
    <w:rsid w:val="00906DB5"/>
    <w:rsid w:val="00910390"/>
    <w:rsid w:val="0091051E"/>
    <w:rsid w:val="009106AB"/>
    <w:rsid w:val="00911A6E"/>
    <w:rsid w:val="00911F08"/>
    <w:rsid w:val="00911F3A"/>
    <w:rsid w:val="00912165"/>
    <w:rsid w:val="00912C03"/>
    <w:rsid w:val="009131C0"/>
    <w:rsid w:val="00913770"/>
    <w:rsid w:val="009137D5"/>
    <w:rsid w:val="00913826"/>
    <w:rsid w:val="0091456D"/>
    <w:rsid w:val="009148C7"/>
    <w:rsid w:val="009148F0"/>
    <w:rsid w:val="00914D84"/>
    <w:rsid w:val="00914FE4"/>
    <w:rsid w:val="0091500B"/>
    <w:rsid w:val="0091549C"/>
    <w:rsid w:val="00915964"/>
    <w:rsid w:val="00915C06"/>
    <w:rsid w:val="00915C2D"/>
    <w:rsid w:val="00915E0E"/>
    <w:rsid w:val="009160CD"/>
    <w:rsid w:val="00916152"/>
    <w:rsid w:val="00916837"/>
    <w:rsid w:val="0091696C"/>
    <w:rsid w:val="009169E5"/>
    <w:rsid w:val="00917AD1"/>
    <w:rsid w:val="00917BB1"/>
    <w:rsid w:val="00917BFF"/>
    <w:rsid w:val="00917C18"/>
    <w:rsid w:val="00917C94"/>
    <w:rsid w:val="009207E0"/>
    <w:rsid w:val="00921AD0"/>
    <w:rsid w:val="00921CFE"/>
    <w:rsid w:val="00921FCE"/>
    <w:rsid w:val="00922AC7"/>
    <w:rsid w:val="00922D50"/>
    <w:rsid w:val="00922E9A"/>
    <w:rsid w:val="00922EB5"/>
    <w:rsid w:val="00923ADA"/>
    <w:rsid w:val="0092443E"/>
    <w:rsid w:val="00924866"/>
    <w:rsid w:val="00924A3D"/>
    <w:rsid w:val="00924C0B"/>
    <w:rsid w:val="00925337"/>
    <w:rsid w:val="0092643B"/>
    <w:rsid w:val="00926BD0"/>
    <w:rsid w:val="009273E9"/>
    <w:rsid w:val="009274B7"/>
    <w:rsid w:val="009275DC"/>
    <w:rsid w:val="009279F2"/>
    <w:rsid w:val="00927A96"/>
    <w:rsid w:val="009305F6"/>
    <w:rsid w:val="0093071C"/>
    <w:rsid w:val="00930AE9"/>
    <w:rsid w:val="00930C39"/>
    <w:rsid w:val="0093145F"/>
    <w:rsid w:val="00931893"/>
    <w:rsid w:val="0093338C"/>
    <w:rsid w:val="0093375B"/>
    <w:rsid w:val="009345BB"/>
    <w:rsid w:val="009346AD"/>
    <w:rsid w:val="00934DE2"/>
    <w:rsid w:val="00934FAF"/>
    <w:rsid w:val="009352EC"/>
    <w:rsid w:val="0093647C"/>
    <w:rsid w:val="00936720"/>
    <w:rsid w:val="00936A1E"/>
    <w:rsid w:val="00936C42"/>
    <w:rsid w:val="00936F9F"/>
    <w:rsid w:val="009370A4"/>
    <w:rsid w:val="00937B07"/>
    <w:rsid w:val="00941009"/>
    <w:rsid w:val="0094125A"/>
    <w:rsid w:val="00941BFF"/>
    <w:rsid w:val="00941CCF"/>
    <w:rsid w:val="00942B8C"/>
    <w:rsid w:val="00942C56"/>
    <w:rsid w:val="00943027"/>
    <w:rsid w:val="0094324B"/>
    <w:rsid w:val="0094369D"/>
    <w:rsid w:val="009437A3"/>
    <w:rsid w:val="00943AC7"/>
    <w:rsid w:val="00943E2C"/>
    <w:rsid w:val="00945271"/>
    <w:rsid w:val="00946068"/>
    <w:rsid w:val="0094642B"/>
    <w:rsid w:val="00946602"/>
    <w:rsid w:val="009471AD"/>
    <w:rsid w:val="009479AA"/>
    <w:rsid w:val="00947DC6"/>
    <w:rsid w:val="00947DDF"/>
    <w:rsid w:val="00947F4E"/>
    <w:rsid w:val="00950143"/>
    <w:rsid w:val="00951F14"/>
    <w:rsid w:val="00952486"/>
    <w:rsid w:val="00953AEB"/>
    <w:rsid w:val="00953B67"/>
    <w:rsid w:val="009543EE"/>
    <w:rsid w:val="0095475A"/>
    <w:rsid w:val="009549F9"/>
    <w:rsid w:val="00954D7D"/>
    <w:rsid w:val="00955227"/>
    <w:rsid w:val="00955AB3"/>
    <w:rsid w:val="00955B3F"/>
    <w:rsid w:val="0095608D"/>
    <w:rsid w:val="009560EC"/>
    <w:rsid w:val="00956A5A"/>
    <w:rsid w:val="00957543"/>
    <w:rsid w:val="0095771B"/>
    <w:rsid w:val="0095798A"/>
    <w:rsid w:val="009605AF"/>
    <w:rsid w:val="009608D6"/>
    <w:rsid w:val="00961B6C"/>
    <w:rsid w:val="00961E29"/>
    <w:rsid w:val="009621EA"/>
    <w:rsid w:val="00962349"/>
    <w:rsid w:val="00962720"/>
    <w:rsid w:val="0096287F"/>
    <w:rsid w:val="009629A3"/>
    <w:rsid w:val="00962A14"/>
    <w:rsid w:val="00962C97"/>
    <w:rsid w:val="00962F4D"/>
    <w:rsid w:val="009631D9"/>
    <w:rsid w:val="00963E68"/>
    <w:rsid w:val="0096457B"/>
    <w:rsid w:val="009645BD"/>
    <w:rsid w:val="009647FA"/>
    <w:rsid w:val="009648CB"/>
    <w:rsid w:val="00964EFE"/>
    <w:rsid w:val="0096510E"/>
    <w:rsid w:val="00965184"/>
    <w:rsid w:val="009652D7"/>
    <w:rsid w:val="00965491"/>
    <w:rsid w:val="0096564A"/>
    <w:rsid w:val="0096586F"/>
    <w:rsid w:val="00965EB4"/>
    <w:rsid w:val="009664E6"/>
    <w:rsid w:val="00966C89"/>
    <w:rsid w:val="00966D9C"/>
    <w:rsid w:val="00966EA8"/>
    <w:rsid w:val="009677CB"/>
    <w:rsid w:val="00967CAF"/>
    <w:rsid w:val="009708F1"/>
    <w:rsid w:val="00970C07"/>
    <w:rsid w:val="00970CE6"/>
    <w:rsid w:val="009719A9"/>
    <w:rsid w:val="00971F2F"/>
    <w:rsid w:val="00972D4A"/>
    <w:rsid w:val="009735B5"/>
    <w:rsid w:val="0097384B"/>
    <w:rsid w:val="00973A43"/>
    <w:rsid w:val="00973A49"/>
    <w:rsid w:val="00973FEE"/>
    <w:rsid w:val="00974451"/>
    <w:rsid w:val="0097487E"/>
    <w:rsid w:val="00974FE0"/>
    <w:rsid w:val="00975706"/>
    <w:rsid w:val="009757AF"/>
    <w:rsid w:val="00975ADC"/>
    <w:rsid w:val="00975FE9"/>
    <w:rsid w:val="009761ED"/>
    <w:rsid w:val="009768FB"/>
    <w:rsid w:val="0097703A"/>
    <w:rsid w:val="009771CF"/>
    <w:rsid w:val="00977721"/>
    <w:rsid w:val="009804C2"/>
    <w:rsid w:val="009807AD"/>
    <w:rsid w:val="00980F6D"/>
    <w:rsid w:val="00981733"/>
    <w:rsid w:val="00981B3F"/>
    <w:rsid w:val="009826BB"/>
    <w:rsid w:val="009828F8"/>
    <w:rsid w:val="0098291B"/>
    <w:rsid w:val="00982BB8"/>
    <w:rsid w:val="0098366E"/>
    <w:rsid w:val="00983775"/>
    <w:rsid w:val="00983C22"/>
    <w:rsid w:val="009859BA"/>
    <w:rsid w:val="00985DAB"/>
    <w:rsid w:val="00986509"/>
    <w:rsid w:val="00986840"/>
    <w:rsid w:val="0098725A"/>
    <w:rsid w:val="00987522"/>
    <w:rsid w:val="00987590"/>
    <w:rsid w:val="00987A42"/>
    <w:rsid w:val="00987B16"/>
    <w:rsid w:val="009901DA"/>
    <w:rsid w:val="0099074B"/>
    <w:rsid w:val="00990884"/>
    <w:rsid w:val="00990A17"/>
    <w:rsid w:val="00990D30"/>
    <w:rsid w:val="00991858"/>
    <w:rsid w:val="00992033"/>
    <w:rsid w:val="00992632"/>
    <w:rsid w:val="0099286A"/>
    <w:rsid w:val="00992DD8"/>
    <w:rsid w:val="009934E8"/>
    <w:rsid w:val="00993BE8"/>
    <w:rsid w:val="009940A4"/>
    <w:rsid w:val="0099419F"/>
    <w:rsid w:val="00994886"/>
    <w:rsid w:val="00994CB2"/>
    <w:rsid w:val="00994DB5"/>
    <w:rsid w:val="00995417"/>
    <w:rsid w:val="00995A03"/>
    <w:rsid w:val="009963AC"/>
    <w:rsid w:val="00996867"/>
    <w:rsid w:val="00997139"/>
    <w:rsid w:val="00997220"/>
    <w:rsid w:val="00997484"/>
    <w:rsid w:val="00997562"/>
    <w:rsid w:val="009A0DBA"/>
    <w:rsid w:val="009A103A"/>
    <w:rsid w:val="009A1345"/>
    <w:rsid w:val="009A1C70"/>
    <w:rsid w:val="009A1CAC"/>
    <w:rsid w:val="009A2AC4"/>
    <w:rsid w:val="009A2B1A"/>
    <w:rsid w:val="009A39C4"/>
    <w:rsid w:val="009A3BAF"/>
    <w:rsid w:val="009A44DD"/>
    <w:rsid w:val="009A4681"/>
    <w:rsid w:val="009A46C5"/>
    <w:rsid w:val="009A49F6"/>
    <w:rsid w:val="009A4BC1"/>
    <w:rsid w:val="009A4DB2"/>
    <w:rsid w:val="009A4FE8"/>
    <w:rsid w:val="009A543C"/>
    <w:rsid w:val="009A5DB7"/>
    <w:rsid w:val="009A64E7"/>
    <w:rsid w:val="009A6886"/>
    <w:rsid w:val="009A6B7D"/>
    <w:rsid w:val="009A7A3A"/>
    <w:rsid w:val="009A7B7F"/>
    <w:rsid w:val="009A7F9A"/>
    <w:rsid w:val="009B0419"/>
    <w:rsid w:val="009B096C"/>
    <w:rsid w:val="009B09F0"/>
    <w:rsid w:val="009B0A05"/>
    <w:rsid w:val="009B14A9"/>
    <w:rsid w:val="009B18A8"/>
    <w:rsid w:val="009B1CF5"/>
    <w:rsid w:val="009B1ECF"/>
    <w:rsid w:val="009B258F"/>
    <w:rsid w:val="009B27E9"/>
    <w:rsid w:val="009B2BCD"/>
    <w:rsid w:val="009B2D00"/>
    <w:rsid w:val="009B32C4"/>
    <w:rsid w:val="009B348C"/>
    <w:rsid w:val="009B43B7"/>
    <w:rsid w:val="009B4553"/>
    <w:rsid w:val="009B477E"/>
    <w:rsid w:val="009B4C12"/>
    <w:rsid w:val="009B4FB8"/>
    <w:rsid w:val="009B5715"/>
    <w:rsid w:val="009B5D1D"/>
    <w:rsid w:val="009B67B9"/>
    <w:rsid w:val="009B689B"/>
    <w:rsid w:val="009B6EFC"/>
    <w:rsid w:val="009B6F13"/>
    <w:rsid w:val="009B7077"/>
    <w:rsid w:val="009B736F"/>
    <w:rsid w:val="009B7BC0"/>
    <w:rsid w:val="009B7C7E"/>
    <w:rsid w:val="009C01F2"/>
    <w:rsid w:val="009C02D2"/>
    <w:rsid w:val="009C05E1"/>
    <w:rsid w:val="009C0770"/>
    <w:rsid w:val="009C0B5D"/>
    <w:rsid w:val="009C19DD"/>
    <w:rsid w:val="009C1A4F"/>
    <w:rsid w:val="009C1A79"/>
    <w:rsid w:val="009C2565"/>
    <w:rsid w:val="009C2F28"/>
    <w:rsid w:val="009C2FF0"/>
    <w:rsid w:val="009C3782"/>
    <w:rsid w:val="009C4DCE"/>
    <w:rsid w:val="009C58E9"/>
    <w:rsid w:val="009C5BC9"/>
    <w:rsid w:val="009C5E3F"/>
    <w:rsid w:val="009C6142"/>
    <w:rsid w:val="009C6454"/>
    <w:rsid w:val="009C6DC4"/>
    <w:rsid w:val="009C6E4C"/>
    <w:rsid w:val="009C77CA"/>
    <w:rsid w:val="009C7A1A"/>
    <w:rsid w:val="009D0662"/>
    <w:rsid w:val="009D0940"/>
    <w:rsid w:val="009D1107"/>
    <w:rsid w:val="009D1A82"/>
    <w:rsid w:val="009D2538"/>
    <w:rsid w:val="009D293A"/>
    <w:rsid w:val="009D3E92"/>
    <w:rsid w:val="009D46CF"/>
    <w:rsid w:val="009D47C1"/>
    <w:rsid w:val="009D4805"/>
    <w:rsid w:val="009D51B9"/>
    <w:rsid w:val="009D593E"/>
    <w:rsid w:val="009D5A50"/>
    <w:rsid w:val="009D657F"/>
    <w:rsid w:val="009D6602"/>
    <w:rsid w:val="009D7625"/>
    <w:rsid w:val="009D7DD2"/>
    <w:rsid w:val="009D7FE2"/>
    <w:rsid w:val="009E005C"/>
    <w:rsid w:val="009E053A"/>
    <w:rsid w:val="009E0D7D"/>
    <w:rsid w:val="009E0E0F"/>
    <w:rsid w:val="009E1068"/>
    <w:rsid w:val="009E129F"/>
    <w:rsid w:val="009E1968"/>
    <w:rsid w:val="009E1F71"/>
    <w:rsid w:val="009E29C1"/>
    <w:rsid w:val="009E2BDE"/>
    <w:rsid w:val="009E2CBE"/>
    <w:rsid w:val="009E35C5"/>
    <w:rsid w:val="009E3848"/>
    <w:rsid w:val="009E444A"/>
    <w:rsid w:val="009E484D"/>
    <w:rsid w:val="009E4ABF"/>
    <w:rsid w:val="009E4C09"/>
    <w:rsid w:val="009E4EBE"/>
    <w:rsid w:val="009E52A7"/>
    <w:rsid w:val="009E63BA"/>
    <w:rsid w:val="009E75F1"/>
    <w:rsid w:val="009E7833"/>
    <w:rsid w:val="009E7B6C"/>
    <w:rsid w:val="009F051D"/>
    <w:rsid w:val="009F076D"/>
    <w:rsid w:val="009F090D"/>
    <w:rsid w:val="009F0BC4"/>
    <w:rsid w:val="009F1607"/>
    <w:rsid w:val="009F1A8D"/>
    <w:rsid w:val="009F20E3"/>
    <w:rsid w:val="009F25F7"/>
    <w:rsid w:val="009F2B01"/>
    <w:rsid w:val="009F2E64"/>
    <w:rsid w:val="009F3398"/>
    <w:rsid w:val="009F384D"/>
    <w:rsid w:val="009F3CBD"/>
    <w:rsid w:val="009F45BB"/>
    <w:rsid w:val="009F473C"/>
    <w:rsid w:val="009F56BA"/>
    <w:rsid w:val="009F61EB"/>
    <w:rsid w:val="009F759A"/>
    <w:rsid w:val="009F75BD"/>
    <w:rsid w:val="009F77FE"/>
    <w:rsid w:val="00A0089D"/>
    <w:rsid w:val="00A00BA5"/>
    <w:rsid w:val="00A00C0F"/>
    <w:rsid w:val="00A01F56"/>
    <w:rsid w:val="00A02B7B"/>
    <w:rsid w:val="00A02C87"/>
    <w:rsid w:val="00A02E87"/>
    <w:rsid w:val="00A02EC6"/>
    <w:rsid w:val="00A0474C"/>
    <w:rsid w:val="00A04D7F"/>
    <w:rsid w:val="00A050E8"/>
    <w:rsid w:val="00A05548"/>
    <w:rsid w:val="00A05929"/>
    <w:rsid w:val="00A05997"/>
    <w:rsid w:val="00A05A98"/>
    <w:rsid w:val="00A05D3B"/>
    <w:rsid w:val="00A0615A"/>
    <w:rsid w:val="00A06C44"/>
    <w:rsid w:val="00A073BA"/>
    <w:rsid w:val="00A078D9"/>
    <w:rsid w:val="00A07ED8"/>
    <w:rsid w:val="00A105BC"/>
    <w:rsid w:val="00A112CE"/>
    <w:rsid w:val="00A113E4"/>
    <w:rsid w:val="00A11A0A"/>
    <w:rsid w:val="00A127C3"/>
    <w:rsid w:val="00A127D7"/>
    <w:rsid w:val="00A12879"/>
    <w:rsid w:val="00A12F53"/>
    <w:rsid w:val="00A12F88"/>
    <w:rsid w:val="00A135AB"/>
    <w:rsid w:val="00A13F19"/>
    <w:rsid w:val="00A14612"/>
    <w:rsid w:val="00A1612F"/>
    <w:rsid w:val="00A16141"/>
    <w:rsid w:val="00A1625C"/>
    <w:rsid w:val="00A168D1"/>
    <w:rsid w:val="00A1698E"/>
    <w:rsid w:val="00A16F36"/>
    <w:rsid w:val="00A170A9"/>
    <w:rsid w:val="00A173DF"/>
    <w:rsid w:val="00A1757B"/>
    <w:rsid w:val="00A17AAF"/>
    <w:rsid w:val="00A20E8E"/>
    <w:rsid w:val="00A2144E"/>
    <w:rsid w:val="00A21722"/>
    <w:rsid w:val="00A21921"/>
    <w:rsid w:val="00A21B43"/>
    <w:rsid w:val="00A21E99"/>
    <w:rsid w:val="00A21EC8"/>
    <w:rsid w:val="00A21FF4"/>
    <w:rsid w:val="00A22027"/>
    <w:rsid w:val="00A225D5"/>
    <w:rsid w:val="00A22E3C"/>
    <w:rsid w:val="00A2301A"/>
    <w:rsid w:val="00A232E0"/>
    <w:rsid w:val="00A2336F"/>
    <w:rsid w:val="00A23474"/>
    <w:rsid w:val="00A23A45"/>
    <w:rsid w:val="00A23F80"/>
    <w:rsid w:val="00A242D0"/>
    <w:rsid w:val="00A24C08"/>
    <w:rsid w:val="00A250F4"/>
    <w:rsid w:val="00A25E24"/>
    <w:rsid w:val="00A26305"/>
    <w:rsid w:val="00A2634E"/>
    <w:rsid w:val="00A26F65"/>
    <w:rsid w:val="00A272B1"/>
    <w:rsid w:val="00A272D9"/>
    <w:rsid w:val="00A27567"/>
    <w:rsid w:val="00A27AA6"/>
    <w:rsid w:val="00A27D1F"/>
    <w:rsid w:val="00A27FB6"/>
    <w:rsid w:val="00A302DE"/>
    <w:rsid w:val="00A303D1"/>
    <w:rsid w:val="00A307C9"/>
    <w:rsid w:val="00A308FB"/>
    <w:rsid w:val="00A310CE"/>
    <w:rsid w:val="00A3122E"/>
    <w:rsid w:val="00A3123B"/>
    <w:rsid w:val="00A324BA"/>
    <w:rsid w:val="00A3251C"/>
    <w:rsid w:val="00A3255E"/>
    <w:rsid w:val="00A32773"/>
    <w:rsid w:val="00A32819"/>
    <w:rsid w:val="00A3363B"/>
    <w:rsid w:val="00A33C31"/>
    <w:rsid w:val="00A34366"/>
    <w:rsid w:val="00A344BD"/>
    <w:rsid w:val="00A34F02"/>
    <w:rsid w:val="00A35D62"/>
    <w:rsid w:val="00A35E15"/>
    <w:rsid w:val="00A36818"/>
    <w:rsid w:val="00A36BF2"/>
    <w:rsid w:val="00A36E74"/>
    <w:rsid w:val="00A37D89"/>
    <w:rsid w:val="00A37FF3"/>
    <w:rsid w:val="00A403B0"/>
    <w:rsid w:val="00A408E1"/>
    <w:rsid w:val="00A41658"/>
    <w:rsid w:val="00A42340"/>
    <w:rsid w:val="00A4240A"/>
    <w:rsid w:val="00A42630"/>
    <w:rsid w:val="00A42A5F"/>
    <w:rsid w:val="00A430CE"/>
    <w:rsid w:val="00A43A20"/>
    <w:rsid w:val="00A44301"/>
    <w:rsid w:val="00A44391"/>
    <w:rsid w:val="00A44C88"/>
    <w:rsid w:val="00A45239"/>
    <w:rsid w:val="00A46079"/>
    <w:rsid w:val="00A463C4"/>
    <w:rsid w:val="00A46B39"/>
    <w:rsid w:val="00A471DD"/>
    <w:rsid w:val="00A47822"/>
    <w:rsid w:val="00A50DD5"/>
    <w:rsid w:val="00A50F9B"/>
    <w:rsid w:val="00A51B82"/>
    <w:rsid w:val="00A522DA"/>
    <w:rsid w:val="00A523DE"/>
    <w:rsid w:val="00A525C6"/>
    <w:rsid w:val="00A526FA"/>
    <w:rsid w:val="00A52AC5"/>
    <w:rsid w:val="00A52BEE"/>
    <w:rsid w:val="00A5340B"/>
    <w:rsid w:val="00A53656"/>
    <w:rsid w:val="00A53C31"/>
    <w:rsid w:val="00A54718"/>
    <w:rsid w:val="00A5473D"/>
    <w:rsid w:val="00A54E16"/>
    <w:rsid w:val="00A5580F"/>
    <w:rsid w:val="00A55AE0"/>
    <w:rsid w:val="00A55CA6"/>
    <w:rsid w:val="00A55DE2"/>
    <w:rsid w:val="00A562A9"/>
    <w:rsid w:val="00A562AD"/>
    <w:rsid w:val="00A571FD"/>
    <w:rsid w:val="00A572DD"/>
    <w:rsid w:val="00A57428"/>
    <w:rsid w:val="00A57A8C"/>
    <w:rsid w:val="00A57A98"/>
    <w:rsid w:val="00A6017F"/>
    <w:rsid w:val="00A6023D"/>
    <w:rsid w:val="00A60350"/>
    <w:rsid w:val="00A604E0"/>
    <w:rsid w:val="00A60B1E"/>
    <w:rsid w:val="00A60BD4"/>
    <w:rsid w:val="00A610CE"/>
    <w:rsid w:val="00A62245"/>
    <w:rsid w:val="00A62970"/>
    <w:rsid w:val="00A63085"/>
    <w:rsid w:val="00A644F7"/>
    <w:rsid w:val="00A64775"/>
    <w:rsid w:val="00A64B32"/>
    <w:rsid w:val="00A64BEE"/>
    <w:rsid w:val="00A650EB"/>
    <w:rsid w:val="00A6516F"/>
    <w:rsid w:val="00A6548B"/>
    <w:rsid w:val="00A65DD4"/>
    <w:rsid w:val="00A66FF9"/>
    <w:rsid w:val="00A672DD"/>
    <w:rsid w:val="00A7000B"/>
    <w:rsid w:val="00A70153"/>
    <w:rsid w:val="00A70448"/>
    <w:rsid w:val="00A70C61"/>
    <w:rsid w:val="00A715C1"/>
    <w:rsid w:val="00A71969"/>
    <w:rsid w:val="00A732EA"/>
    <w:rsid w:val="00A7330C"/>
    <w:rsid w:val="00A735A6"/>
    <w:rsid w:val="00A73D79"/>
    <w:rsid w:val="00A74ADE"/>
    <w:rsid w:val="00A74C59"/>
    <w:rsid w:val="00A77452"/>
    <w:rsid w:val="00A7748C"/>
    <w:rsid w:val="00A775EF"/>
    <w:rsid w:val="00A77949"/>
    <w:rsid w:val="00A77959"/>
    <w:rsid w:val="00A77AF2"/>
    <w:rsid w:val="00A77D33"/>
    <w:rsid w:val="00A804E6"/>
    <w:rsid w:val="00A80E14"/>
    <w:rsid w:val="00A81321"/>
    <w:rsid w:val="00A815E6"/>
    <w:rsid w:val="00A817A7"/>
    <w:rsid w:val="00A81C59"/>
    <w:rsid w:val="00A81DA8"/>
    <w:rsid w:val="00A81F2E"/>
    <w:rsid w:val="00A827BF"/>
    <w:rsid w:val="00A83365"/>
    <w:rsid w:val="00A8374F"/>
    <w:rsid w:val="00A8399A"/>
    <w:rsid w:val="00A840A1"/>
    <w:rsid w:val="00A846F3"/>
    <w:rsid w:val="00A84BA6"/>
    <w:rsid w:val="00A85806"/>
    <w:rsid w:val="00A85C0C"/>
    <w:rsid w:val="00A85CEA"/>
    <w:rsid w:val="00A85FFC"/>
    <w:rsid w:val="00A861B1"/>
    <w:rsid w:val="00A8690B"/>
    <w:rsid w:val="00A86F0C"/>
    <w:rsid w:val="00A86F86"/>
    <w:rsid w:val="00A876DF"/>
    <w:rsid w:val="00A87BE5"/>
    <w:rsid w:val="00A90066"/>
    <w:rsid w:val="00A90AB5"/>
    <w:rsid w:val="00A91270"/>
    <w:rsid w:val="00A91BC4"/>
    <w:rsid w:val="00A91F17"/>
    <w:rsid w:val="00A9230B"/>
    <w:rsid w:val="00A924DA"/>
    <w:rsid w:val="00A92EF7"/>
    <w:rsid w:val="00A930A1"/>
    <w:rsid w:val="00A937F7"/>
    <w:rsid w:val="00A93B8F"/>
    <w:rsid w:val="00A93BAA"/>
    <w:rsid w:val="00A9446B"/>
    <w:rsid w:val="00A948CE"/>
    <w:rsid w:val="00A94DBA"/>
    <w:rsid w:val="00A94EFE"/>
    <w:rsid w:val="00A95BCC"/>
    <w:rsid w:val="00A963AE"/>
    <w:rsid w:val="00A96796"/>
    <w:rsid w:val="00A96C7D"/>
    <w:rsid w:val="00A971B1"/>
    <w:rsid w:val="00A97C51"/>
    <w:rsid w:val="00AA036B"/>
    <w:rsid w:val="00AA0F46"/>
    <w:rsid w:val="00AA0FF3"/>
    <w:rsid w:val="00AA1126"/>
    <w:rsid w:val="00AA1A2B"/>
    <w:rsid w:val="00AA2074"/>
    <w:rsid w:val="00AA25F2"/>
    <w:rsid w:val="00AA2978"/>
    <w:rsid w:val="00AA2E49"/>
    <w:rsid w:val="00AA3389"/>
    <w:rsid w:val="00AA395A"/>
    <w:rsid w:val="00AA3CAF"/>
    <w:rsid w:val="00AA45EB"/>
    <w:rsid w:val="00AA4B8C"/>
    <w:rsid w:val="00AA6521"/>
    <w:rsid w:val="00AA70CA"/>
    <w:rsid w:val="00AA7D06"/>
    <w:rsid w:val="00AA7E00"/>
    <w:rsid w:val="00AA7E0A"/>
    <w:rsid w:val="00AB000D"/>
    <w:rsid w:val="00AB03CC"/>
    <w:rsid w:val="00AB0B2B"/>
    <w:rsid w:val="00AB0C5E"/>
    <w:rsid w:val="00AB1AB4"/>
    <w:rsid w:val="00AB1CB4"/>
    <w:rsid w:val="00AB1F08"/>
    <w:rsid w:val="00AB24C6"/>
    <w:rsid w:val="00AB3764"/>
    <w:rsid w:val="00AB4C90"/>
    <w:rsid w:val="00AB4D94"/>
    <w:rsid w:val="00AB5D6F"/>
    <w:rsid w:val="00AB614C"/>
    <w:rsid w:val="00AB63D1"/>
    <w:rsid w:val="00AB68DE"/>
    <w:rsid w:val="00AB68F8"/>
    <w:rsid w:val="00AB6FEE"/>
    <w:rsid w:val="00AB782B"/>
    <w:rsid w:val="00AB7FA4"/>
    <w:rsid w:val="00AC1102"/>
    <w:rsid w:val="00AC1BF9"/>
    <w:rsid w:val="00AC2248"/>
    <w:rsid w:val="00AC289F"/>
    <w:rsid w:val="00AC2917"/>
    <w:rsid w:val="00AC2BD4"/>
    <w:rsid w:val="00AC2EB6"/>
    <w:rsid w:val="00AC3231"/>
    <w:rsid w:val="00AC355B"/>
    <w:rsid w:val="00AC3935"/>
    <w:rsid w:val="00AC410A"/>
    <w:rsid w:val="00AC4205"/>
    <w:rsid w:val="00AC4A72"/>
    <w:rsid w:val="00AC4BC8"/>
    <w:rsid w:val="00AC4EAC"/>
    <w:rsid w:val="00AC5134"/>
    <w:rsid w:val="00AC540B"/>
    <w:rsid w:val="00AC54A6"/>
    <w:rsid w:val="00AC57E5"/>
    <w:rsid w:val="00AC5BF4"/>
    <w:rsid w:val="00AC5D02"/>
    <w:rsid w:val="00AC6C90"/>
    <w:rsid w:val="00AC6F9B"/>
    <w:rsid w:val="00AD003E"/>
    <w:rsid w:val="00AD0439"/>
    <w:rsid w:val="00AD056E"/>
    <w:rsid w:val="00AD0D51"/>
    <w:rsid w:val="00AD1284"/>
    <w:rsid w:val="00AD182F"/>
    <w:rsid w:val="00AD24BB"/>
    <w:rsid w:val="00AD2897"/>
    <w:rsid w:val="00AD28E4"/>
    <w:rsid w:val="00AD2AF5"/>
    <w:rsid w:val="00AD2F64"/>
    <w:rsid w:val="00AD2FD0"/>
    <w:rsid w:val="00AD3688"/>
    <w:rsid w:val="00AD373A"/>
    <w:rsid w:val="00AD3E60"/>
    <w:rsid w:val="00AD4351"/>
    <w:rsid w:val="00AD4544"/>
    <w:rsid w:val="00AD4C44"/>
    <w:rsid w:val="00AD4CB6"/>
    <w:rsid w:val="00AD503F"/>
    <w:rsid w:val="00AD540E"/>
    <w:rsid w:val="00AD5496"/>
    <w:rsid w:val="00AD589C"/>
    <w:rsid w:val="00AD5AB6"/>
    <w:rsid w:val="00AD62E7"/>
    <w:rsid w:val="00AD69ED"/>
    <w:rsid w:val="00AD6C35"/>
    <w:rsid w:val="00AD6EBD"/>
    <w:rsid w:val="00AD75D6"/>
    <w:rsid w:val="00AD77B9"/>
    <w:rsid w:val="00AD7AA4"/>
    <w:rsid w:val="00AE00A1"/>
    <w:rsid w:val="00AE0D2C"/>
    <w:rsid w:val="00AE1436"/>
    <w:rsid w:val="00AE1C94"/>
    <w:rsid w:val="00AE23D3"/>
    <w:rsid w:val="00AE245F"/>
    <w:rsid w:val="00AE356A"/>
    <w:rsid w:val="00AE35D1"/>
    <w:rsid w:val="00AE3EF0"/>
    <w:rsid w:val="00AE4504"/>
    <w:rsid w:val="00AE478D"/>
    <w:rsid w:val="00AE4FDB"/>
    <w:rsid w:val="00AE5DE7"/>
    <w:rsid w:val="00AE6182"/>
    <w:rsid w:val="00AE6814"/>
    <w:rsid w:val="00AE6D90"/>
    <w:rsid w:val="00AE6F16"/>
    <w:rsid w:val="00AE6FB5"/>
    <w:rsid w:val="00AF0395"/>
    <w:rsid w:val="00AF1310"/>
    <w:rsid w:val="00AF1723"/>
    <w:rsid w:val="00AF196A"/>
    <w:rsid w:val="00AF1BDD"/>
    <w:rsid w:val="00AF21C6"/>
    <w:rsid w:val="00AF2611"/>
    <w:rsid w:val="00AF2812"/>
    <w:rsid w:val="00AF2F49"/>
    <w:rsid w:val="00AF30F4"/>
    <w:rsid w:val="00AF316F"/>
    <w:rsid w:val="00AF34B8"/>
    <w:rsid w:val="00AF3887"/>
    <w:rsid w:val="00AF3C07"/>
    <w:rsid w:val="00AF3C26"/>
    <w:rsid w:val="00AF3C47"/>
    <w:rsid w:val="00AF4B0E"/>
    <w:rsid w:val="00AF5CF1"/>
    <w:rsid w:val="00AF6391"/>
    <w:rsid w:val="00AF687E"/>
    <w:rsid w:val="00AF6906"/>
    <w:rsid w:val="00AF6C48"/>
    <w:rsid w:val="00AF7C95"/>
    <w:rsid w:val="00AF7F5D"/>
    <w:rsid w:val="00B001CA"/>
    <w:rsid w:val="00B00C14"/>
    <w:rsid w:val="00B0146B"/>
    <w:rsid w:val="00B01848"/>
    <w:rsid w:val="00B023D3"/>
    <w:rsid w:val="00B02A83"/>
    <w:rsid w:val="00B02C37"/>
    <w:rsid w:val="00B02DB0"/>
    <w:rsid w:val="00B03E11"/>
    <w:rsid w:val="00B0400F"/>
    <w:rsid w:val="00B041D2"/>
    <w:rsid w:val="00B044F9"/>
    <w:rsid w:val="00B04DE5"/>
    <w:rsid w:val="00B05319"/>
    <w:rsid w:val="00B05352"/>
    <w:rsid w:val="00B05A89"/>
    <w:rsid w:val="00B076E3"/>
    <w:rsid w:val="00B07857"/>
    <w:rsid w:val="00B078DC"/>
    <w:rsid w:val="00B07A4C"/>
    <w:rsid w:val="00B10355"/>
    <w:rsid w:val="00B10537"/>
    <w:rsid w:val="00B10593"/>
    <w:rsid w:val="00B10621"/>
    <w:rsid w:val="00B10966"/>
    <w:rsid w:val="00B11033"/>
    <w:rsid w:val="00B112C9"/>
    <w:rsid w:val="00B1164C"/>
    <w:rsid w:val="00B12160"/>
    <w:rsid w:val="00B12329"/>
    <w:rsid w:val="00B123EE"/>
    <w:rsid w:val="00B1293E"/>
    <w:rsid w:val="00B139D6"/>
    <w:rsid w:val="00B13ACE"/>
    <w:rsid w:val="00B14249"/>
    <w:rsid w:val="00B1499A"/>
    <w:rsid w:val="00B14D5B"/>
    <w:rsid w:val="00B1516C"/>
    <w:rsid w:val="00B15370"/>
    <w:rsid w:val="00B154D5"/>
    <w:rsid w:val="00B1571E"/>
    <w:rsid w:val="00B1633E"/>
    <w:rsid w:val="00B16565"/>
    <w:rsid w:val="00B16E28"/>
    <w:rsid w:val="00B170AB"/>
    <w:rsid w:val="00B1756D"/>
    <w:rsid w:val="00B17632"/>
    <w:rsid w:val="00B17A3A"/>
    <w:rsid w:val="00B17E4A"/>
    <w:rsid w:val="00B201B3"/>
    <w:rsid w:val="00B2072F"/>
    <w:rsid w:val="00B20C49"/>
    <w:rsid w:val="00B21207"/>
    <w:rsid w:val="00B21600"/>
    <w:rsid w:val="00B21773"/>
    <w:rsid w:val="00B21D5D"/>
    <w:rsid w:val="00B221C5"/>
    <w:rsid w:val="00B22911"/>
    <w:rsid w:val="00B2299A"/>
    <w:rsid w:val="00B22D38"/>
    <w:rsid w:val="00B23030"/>
    <w:rsid w:val="00B236D6"/>
    <w:rsid w:val="00B25DDF"/>
    <w:rsid w:val="00B25FB3"/>
    <w:rsid w:val="00B261FF"/>
    <w:rsid w:val="00B263E7"/>
    <w:rsid w:val="00B26593"/>
    <w:rsid w:val="00B26B1A"/>
    <w:rsid w:val="00B26F9A"/>
    <w:rsid w:val="00B271BF"/>
    <w:rsid w:val="00B271C9"/>
    <w:rsid w:val="00B27502"/>
    <w:rsid w:val="00B279E9"/>
    <w:rsid w:val="00B302EF"/>
    <w:rsid w:val="00B30408"/>
    <w:rsid w:val="00B3058F"/>
    <w:rsid w:val="00B3067E"/>
    <w:rsid w:val="00B308F9"/>
    <w:rsid w:val="00B30957"/>
    <w:rsid w:val="00B30FAE"/>
    <w:rsid w:val="00B31397"/>
    <w:rsid w:val="00B31898"/>
    <w:rsid w:val="00B31E36"/>
    <w:rsid w:val="00B32249"/>
    <w:rsid w:val="00B32411"/>
    <w:rsid w:val="00B3284B"/>
    <w:rsid w:val="00B32958"/>
    <w:rsid w:val="00B33824"/>
    <w:rsid w:val="00B340C0"/>
    <w:rsid w:val="00B347D6"/>
    <w:rsid w:val="00B350D0"/>
    <w:rsid w:val="00B36466"/>
    <w:rsid w:val="00B40756"/>
    <w:rsid w:val="00B40E29"/>
    <w:rsid w:val="00B426FD"/>
    <w:rsid w:val="00B42BF0"/>
    <w:rsid w:val="00B431C5"/>
    <w:rsid w:val="00B43465"/>
    <w:rsid w:val="00B43841"/>
    <w:rsid w:val="00B43E91"/>
    <w:rsid w:val="00B43FE4"/>
    <w:rsid w:val="00B44FA1"/>
    <w:rsid w:val="00B45462"/>
    <w:rsid w:val="00B465A8"/>
    <w:rsid w:val="00B465B9"/>
    <w:rsid w:val="00B46F4D"/>
    <w:rsid w:val="00B47303"/>
    <w:rsid w:val="00B476A0"/>
    <w:rsid w:val="00B47938"/>
    <w:rsid w:val="00B47AFA"/>
    <w:rsid w:val="00B47B6B"/>
    <w:rsid w:val="00B47B77"/>
    <w:rsid w:val="00B50251"/>
    <w:rsid w:val="00B504E0"/>
    <w:rsid w:val="00B50A7B"/>
    <w:rsid w:val="00B50BA8"/>
    <w:rsid w:val="00B50EB6"/>
    <w:rsid w:val="00B51CFC"/>
    <w:rsid w:val="00B51D19"/>
    <w:rsid w:val="00B51E53"/>
    <w:rsid w:val="00B5218D"/>
    <w:rsid w:val="00B521BD"/>
    <w:rsid w:val="00B5251B"/>
    <w:rsid w:val="00B52AF2"/>
    <w:rsid w:val="00B534D8"/>
    <w:rsid w:val="00B5426B"/>
    <w:rsid w:val="00B55AFC"/>
    <w:rsid w:val="00B55F61"/>
    <w:rsid w:val="00B56B82"/>
    <w:rsid w:val="00B57059"/>
    <w:rsid w:val="00B5745E"/>
    <w:rsid w:val="00B575F4"/>
    <w:rsid w:val="00B575F9"/>
    <w:rsid w:val="00B57BF9"/>
    <w:rsid w:val="00B57EB8"/>
    <w:rsid w:val="00B60010"/>
    <w:rsid w:val="00B602F5"/>
    <w:rsid w:val="00B603D5"/>
    <w:rsid w:val="00B60439"/>
    <w:rsid w:val="00B60538"/>
    <w:rsid w:val="00B60597"/>
    <w:rsid w:val="00B60BF0"/>
    <w:rsid w:val="00B60D19"/>
    <w:rsid w:val="00B61D96"/>
    <w:rsid w:val="00B62ADF"/>
    <w:rsid w:val="00B62BB5"/>
    <w:rsid w:val="00B6305D"/>
    <w:rsid w:val="00B63081"/>
    <w:rsid w:val="00B6389A"/>
    <w:rsid w:val="00B639A8"/>
    <w:rsid w:val="00B64176"/>
    <w:rsid w:val="00B643FC"/>
    <w:rsid w:val="00B64A2E"/>
    <w:rsid w:val="00B65517"/>
    <w:rsid w:val="00B66306"/>
    <w:rsid w:val="00B66916"/>
    <w:rsid w:val="00B67083"/>
    <w:rsid w:val="00B6752B"/>
    <w:rsid w:val="00B67FDE"/>
    <w:rsid w:val="00B70304"/>
    <w:rsid w:val="00B71525"/>
    <w:rsid w:val="00B71A2C"/>
    <w:rsid w:val="00B71AB8"/>
    <w:rsid w:val="00B71DE6"/>
    <w:rsid w:val="00B72571"/>
    <w:rsid w:val="00B7258F"/>
    <w:rsid w:val="00B72D49"/>
    <w:rsid w:val="00B72DB6"/>
    <w:rsid w:val="00B73073"/>
    <w:rsid w:val="00B734B6"/>
    <w:rsid w:val="00B735CB"/>
    <w:rsid w:val="00B73B01"/>
    <w:rsid w:val="00B73C49"/>
    <w:rsid w:val="00B73F73"/>
    <w:rsid w:val="00B744A0"/>
    <w:rsid w:val="00B74C17"/>
    <w:rsid w:val="00B750E7"/>
    <w:rsid w:val="00B75DCA"/>
    <w:rsid w:val="00B7704B"/>
    <w:rsid w:val="00B77AE5"/>
    <w:rsid w:val="00B801AC"/>
    <w:rsid w:val="00B80236"/>
    <w:rsid w:val="00B803DC"/>
    <w:rsid w:val="00B80E4B"/>
    <w:rsid w:val="00B81243"/>
    <w:rsid w:val="00B81527"/>
    <w:rsid w:val="00B83DE4"/>
    <w:rsid w:val="00B84DCE"/>
    <w:rsid w:val="00B85466"/>
    <w:rsid w:val="00B854CA"/>
    <w:rsid w:val="00B85626"/>
    <w:rsid w:val="00B85912"/>
    <w:rsid w:val="00B86158"/>
    <w:rsid w:val="00B866FD"/>
    <w:rsid w:val="00B86B7E"/>
    <w:rsid w:val="00B87050"/>
    <w:rsid w:val="00B872DC"/>
    <w:rsid w:val="00B87B22"/>
    <w:rsid w:val="00B90168"/>
    <w:rsid w:val="00B903D5"/>
    <w:rsid w:val="00B904DD"/>
    <w:rsid w:val="00B90FEA"/>
    <w:rsid w:val="00B914CA"/>
    <w:rsid w:val="00B922E4"/>
    <w:rsid w:val="00B924B9"/>
    <w:rsid w:val="00B9272B"/>
    <w:rsid w:val="00B928B9"/>
    <w:rsid w:val="00B92B23"/>
    <w:rsid w:val="00B92EF5"/>
    <w:rsid w:val="00B93565"/>
    <w:rsid w:val="00B93634"/>
    <w:rsid w:val="00B937F6"/>
    <w:rsid w:val="00B93E95"/>
    <w:rsid w:val="00B94410"/>
    <w:rsid w:val="00B9529B"/>
    <w:rsid w:val="00B9543D"/>
    <w:rsid w:val="00B956C0"/>
    <w:rsid w:val="00B95C34"/>
    <w:rsid w:val="00B95E68"/>
    <w:rsid w:val="00B965C2"/>
    <w:rsid w:val="00B968A1"/>
    <w:rsid w:val="00B970CA"/>
    <w:rsid w:val="00B97B0B"/>
    <w:rsid w:val="00B97E36"/>
    <w:rsid w:val="00B97F39"/>
    <w:rsid w:val="00BA0134"/>
    <w:rsid w:val="00BA0274"/>
    <w:rsid w:val="00BA03E3"/>
    <w:rsid w:val="00BA04A2"/>
    <w:rsid w:val="00BA0534"/>
    <w:rsid w:val="00BA093C"/>
    <w:rsid w:val="00BA0B0B"/>
    <w:rsid w:val="00BA0E1A"/>
    <w:rsid w:val="00BA15D5"/>
    <w:rsid w:val="00BA16AE"/>
    <w:rsid w:val="00BA1AF0"/>
    <w:rsid w:val="00BA1C8A"/>
    <w:rsid w:val="00BA206E"/>
    <w:rsid w:val="00BA211A"/>
    <w:rsid w:val="00BA28C8"/>
    <w:rsid w:val="00BA2F5C"/>
    <w:rsid w:val="00BA3E6A"/>
    <w:rsid w:val="00BA40BE"/>
    <w:rsid w:val="00BA4254"/>
    <w:rsid w:val="00BA4529"/>
    <w:rsid w:val="00BA4530"/>
    <w:rsid w:val="00BA4A39"/>
    <w:rsid w:val="00BA5FDE"/>
    <w:rsid w:val="00BA608B"/>
    <w:rsid w:val="00BA60F9"/>
    <w:rsid w:val="00BA6248"/>
    <w:rsid w:val="00BA6AA5"/>
    <w:rsid w:val="00BA6E72"/>
    <w:rsid w:val="00BA6F34"/>
    <w:rsid w:val="00BA72BB"/>
    <w:rsid w:val="00BA7588"/>
    <w:rsid w:val="00BA787D"/>
    <w:rsid w:val="00BB1FBA"/>
    <w:rsid w:val="00BB28A8"/>
    <w:rsid w:val="00BB2AA9"/>
    <w:rsid w:val="00BB336D"/>
    <w:rsid w:val="00BB344F"/>
    <w:rsid w:val="00BB35A0"/>
    <w:rsid w:val="00BB36A2"/>
    <w:rsid w:val="00BB3C2E"/>
    <w:rsid w:val="00BB411A"/>
    <w:rsid w:val="00BB4C05"/>
    <w:rsid w:val="00BB5020"/>
    <w:rsid w:val="00BB533E"/>
    <w:rsid w:val="00BB60CE"/>
    <w:rsid w:val="00BB670E"/>
    <w:rsid w:val="00BB695E"/>
    <w:rsid w:val="00BB73C3"/>
    <w:rsid w:val="00BB7701"/>
    <w:rsid w:val="00BC0092"/>
    <w:rsid w:val="00BC088B"/>
    <w:rsid w:val="00BC11A0"/>
    <w:rsid w:val="00BC2822"/>
    <w:rsid w:val="00BC29AA"/>
    <w:rsid w:val="00BC349A"/>
    <w:rsid w:val="00BC37B6"/>
    <w:rsid w:val="00BC38DE"/>
    <w:rsid w:val="00BC4374"/>
    <w:rsid w:val="00BC4779"/>
    <w:rsid w:val="00BC4811"/>
    <w:rsid w:val="00BC4A35"/>
    <w:rsid w:val="00BC4B97"/>
    <w:rsid w:val="00BC4E1B"/>
    <w:rsid w:val="00BC58D5"/>
    <w:rsid w:val="00BC66F1"/>
    <w:rsid w:val="00BC677D"/>
    <w:rsid w:val="00BC6B3F"/>
    <w:rsid w:val="00BC7DAE"/>
    <w:rsid w:val="00BD0372"/>
    <w:rsid w:val="00BD04EF"/>
    <w:rsid w:val="00BD0A3F"/>
    <w:rsid w:val="00BD113C"/>
    <w:rsid w:val="00BD1A4E"/>
    <w:rsid w:val="00BD1B69"/>
    <w:rsid w:val="00BD2084"/>
    <w:rsid w:val="00BD20DD"/>
    <w:rsid w:val="00BD25D8"/>
    <w:rsid w:val="00BD2644"/>
    <w:rsid w:val="00BD294D"/>
    <w:rsid w:val="00BD2C57"/>
    <w:rsid w:val="00BD2F84"/>
    <w:rsid w:val="00BD305B"/>
    <w:rsid w:val="00BD351B"/>
    <w:rsid w:val="00BD3957"/>
    <w:rsid w:val="00BD3AAB"/>
    <w:rsid w:val="00BD48BC"/>
    <w:rsid w:val="00BD56DA"/>
    <w:rsid w:val="00BD5DDF"/>
    <w:rsid w:val="00BD5F0C"/>
    <w:rsid w:val="00BD6251"/>
    <w:rsid w:val="00BD64D7"/>
    <w:rsid w:val="00BD657F"/>
    <w:rsid w:val="00BD661A"/>
    <w:rsid w:val="00BD6CCB"/>
    <w:rsid w:val="00BD6CF0"/>
    <w:rsid w:val="00BD6E9B"/>
    <w:rsid w:val="00BD6F54"/>
    <w:rsid w:val="00BD6FA5"/>
    <w:rsid w:val="00BD73C3"/>
    <w:rsid w:val="00BD7AE2"/>
    <w:rsid w:val="00BE06BB"/>
    <w:rsid w:val="00BE114A"/>
    <w:rsid w:val="00BE1361"/>
    <w:rsid w:val="00BE2C90"/>
    <w:rsid w:val="00BE3277"/>
    <w:rsid w:val="00BE3368"/>
    <w:rsid w:val="00BE3A07"/>
    <w:rsid w:val="00BE3DCE"/>
    <w:rsid w:val="00BE3E3F"/>
    <w:rsid w:val="00BE700C"/>
    <w:rsid w:val="00BE7F67"/>
    <w:rsid w:val="00BF0506"/>
    <w:rsid w:val="00BF090C"/>
    <w:rsid w:val="00BF1299"/>
    <w:rsid w:val="00BF163D"/>
    <w:rsid w:val="00BF1A26"/>
    <w:rsid w:val="00BF1B56"/>
    <w:rsid w:val="00BF2964"/>
    <w:rsid w:val="00BF2B6E"/>
    <w:rsid w:val="00BF3260"/>
    <w:rsid w:val="00BF3737"/>
    <w:rsid w:val="00BF37E3"/>
    <w:rsid w:val="00BF41C4"/>
    <w:rsid w:val="00BF42BA"/>
    <w:rsid w:val="00BF5162"/>
    <w:rsid w:val="00BF537E"/>
    <w:rsid w:val="00BF57E9"/>
    <w:rsid w:val="00BF6EDB"/>
    <w:rsid w:val="00BF73E1"/>
    <w:rsid w:val="00BF78CC"/>
    <w:rsid w:val="00BF7AAF"/>
    <w:rsid w:val="00BF7C84"/>
    <w:rsid w:val="00C00D6B"/>
    <w:rsid w:val="00C01104"/>
    <w:rsid w:val="00C014C7"/>
    <w:rsid w:val="00C0299C"/>
    <w:rsid w:val="00C02CD7"/>
    <w:rsid w:val="00C02EE2"/>
    <w:rsid w:val="00C0549B"/>
    <w:rsid w:val="00C057DE"/>
    <w:rsid w:val="00C058E0"/>
    <w:rsid w:val="00C06710"/>
    <w:rsid w:val="00C07965"/>
    <w:rsid w:val="00C10B6A"/>
    <w:rsid w:val="00C10D6E"/>
    <w:rsid w:val="00C122DB"/>
    <w:rsid w:val="00C12BAD"/>
    <w:rsid w:val="00C1301B"/>
    <w:rsid w:val="00C1392B"/>
    <w:rsid w:val="00C13A65"/>
    <w:rsid w:val="00C13D45"/>
    <w:rsid w:val="00C13F05"/>
    <w:rsid w:val="00C14694"/>
    <w:rsid w:val="00C146AD"/>
    <w:rsid w:val="00C14A34"/>
    <w:rsid w:val="00C16966"/>
    <w:rsid w:val="00C16E50"/>
    <w:rsid w:val="00C16F3E"/>
    <w:rsid w:val="00C174D8"/>
    <w:rsid w:val="00C1757F"/>
    <w:rsid w:val="00C17A47"/>
    <w:rsid w:val="00C17F95"/>
    <w:rsid w:val="00C17FFA"/>
    <w:rsid w:val="00C20281"/>
    <w:rsid w:val="00C20FA8"/>
    <w:rsid w:val="00C21155"/>
    <w:rsid w:val="00C218D4"/>
    <w:rsid w:val="00C22C5F"/>
    <w:rsid w:val="00C22CAA"/>
    <w:rsid w:val="00C22D84"/>
    <w:rsid w:val="00C22E9D"/>
    <w:rsid w:val="00C2307A"/>
    <w:rsid w:val="00C23A80"/>
    <w:rsid w:val="00C23D30"/>
    <w:rsid w:val="00C23D8E"/>
    <w:rsid w:val="00C24C6F"/>
    <w:rsid w:val="00C253EF"/>
    <w:rsid w:val="00C25645"/>
    <w:rsid w:val="00C25EBE"/>
    <w:rsid w:val="00C264E2"/>
    <w:rsid w:val="00C26AF5"/>
    <w:rsid w:val="00C26EB5"/>
    <w:rsid w:val="00C2771B"/>
    <w:rsid w:val="00C27BE2"/>
    <w:rsid w:val="00C306C1"/>
    <w:rsid w:val="00C30900"/>
    <w:rsid w:val="00C31084"/>
    <w:rsid w:val="00C314AD"/>
    <w:rsid w:val="00C320DF"/>
    <w:rsid w:val="00C32514"/>
    <w:rsid w:val="00C32CEA"/>
    <w:rsid w:val="00C3322D"/>
    <w:rsid w:val="00C33612"/>
    <w:rsid w:val="00C33A42"/>
    <w:rsid w:val="00C33D01"/>
    <w:rsid w:val="00C34BC5"/>
    <w:rsid w:val="00C34F27"/>
    <w:rsid w:val="00C35897"/>
    <w:rsid w:val="00C35F4E"/>
    <w:rsid w:val="00C3609D"/>
    <w:rsid w:val="00C36124"/>
    <w:rsid w:val="00C36136"/>
    <w:rsid w:val="00C36A27"/>
    <w:rsid w:val="00C40062"/>
    <w:rsid w:val="00C400AA"/>
    <w:rsid w:val="00C41A4E"/>
    <w:rsid w:val="00C42237"/>
    <w:rsid w:val="00C424F2"/>
    <w:rsid w:val="00C42BC2"/>
    <w:rsid w:val="00C42EE8"/>
    <w:rsid w:val="00C43212"/>
    <w:rsid w:val="00C432ED"/>
    <w:rsid w:val="00C432FC"/>
    <w:rsid w:val="00C44388"/>
    <w:rsid w:val="00C450C3"/>
    <w:rsid w:val="00C453BA"/>
    <w:rsid w:val="00C465DA"/>
    <w:rsid w:val="00C465EA"/>
    <w:rsid w:val="00C46767"/>
    <w:rsid w:val="00C46773"/>
    <w:rsid w:val="00C46F2F"/>
    <w:rsid w:val="00C471A3"/>
    <w:rsid w:val="00C473A1"/>
    <w:rsid w:val="00C478E6"/>
    <w:rsid w:val="00C47E83"/>
    <w:rsid w:val="00C50570"/>
    <w:rsid w:val="00C511B8"/>
    <w:rsid w:val="00C5177C"/>
    <w:rsid w:val="00C519C8"/>
    <w:rsid w:val="00C51D88"/>
    <w:rsid w:val="00C51ECE"/>
    <w:rsid w:val="00C52099"/>
    <w:rsid w:val="00C52719"/>
    <w:rsid w:val="00C52835"/>
    <w:rsid w:val="00C528AC"/>
    <w:rsid w:val="00C52EB7"/>
    <w:rsid w:val="00C52EE9"/>
    <w:rsid w:val="00C534AC"/>
    <w:rsid w:val="00C53822"/>
    <w:rsid w:val="00C538BC"/>
    <w:rsid w:val="00C53B1A"/>
    <w:rsid w:val="00C53B56"/>
    <w:rsid w:val="00C53C2A"/>
    <w:rsid w:val="00C53C6F"/>
    <w:rsid w:val="00C53E6F"/>
    <w:rsid w:val="00C5444E"/>
    <w:rsid w:val="00C550F1"/>
    <w:rsid w:val="00C5544E"/>
    <w:rsid w:val="00C5576B"/>
    <w:rsid w:val="00C55AB4"/>
    <w:rsid w:val="00C55C53"/>
    <w:rsid w:val="00C56113"/>
    <w:rsid w:val="00C568E6"/>
    <w:rsid w:val="00C568FE"/>
    <w:rsid w:val="00C56BB4"/>
    <w:rsid w:val="00C56F41"/>
    <w:rsid w:val="00C57249"/>
    <w:rsid w:val="00C6062C"/>
    <w:rsid w:val="00C60ACC"/>
    <w:rsid w:val="00C60B78"/>
    <w:rsid w:val="00C60C1F"/>
    <w:rsid w:val="00C61109"/>
    <w:rsid w:val="00C6193D"/>
    <w:rsid w:val="00C62206"/>
    <w:rsid w:val="00C6257F"/>
    <w:rsid w:val="00C630F5"/>
    <w:rsid w:val="00C6329E"/>
    <w:rsid w:val="00C635E8"/>
    <w:rsid w:val="00C638A9"/>
    <w:rsid w:val="00C63E19"/>
    <w:rsid w:val="00C63E43"/>
    <w:rsid w:val="00C64760"/>
    <w:rsid w:val="00C64A46"/>
    <w:rsid w:val="00C64B74"/>
    <w:rsid w:val="00C6527C"/>
    <w:rsid w:val="00C65467"/>
    <w:rsid w:val="00C65C08"/>
    <w:rsid w:val="00C66966"/>
    <w:rsid w:val="00C66A82"/>
    <w:rsid w:val="00C676D5"/>
    <w:rsid w:val="00C67827"/>
    <w:rsid w:val="00C67BB4"/>
    <w:rsid w:val="00C67C2F"/>
    <w:rsid w:val="00C67D22"/>
    <w:rsid w:val="00C701C7"/>
    <w:rsid w:val="00C707ED"/>
    <w:rsid w:val="00C71E70"/>
    <w:rsid w:val="00C72686"/>
    <w:rsid w:val="00C72824"/>
    <w:rsid w:val="00C72C2C"/>
    <w:rsid w:val="00C72F80"/>
    <w:rsid w:val="00C751DB"/>
    <w:rsid w:val="00C755DA"/>
    <w:rsid w:val="00C75638"/>
    <w:rsid w:val="00C75CF4"/>
    <w:rsid w:val="00C7703B"/>
    <w:rsid w:val="00C7704B"/>
    <w:rsid w:val="00C7729B"/>
    <w:rsid w:val="00C77A9D"/>
    <w:rsid w:val="00C80077"/>
    <w:rsid w:val="00C80232"/>
    <w:rsid w:val="00C80574"/>
    <w:rsid w:val="00C8083F"/>
    <w:rsid w:val="00C80894"/>
    <w:rsid w:val="00C80D5F"/>
    <w:rsid w:val="00C80DD0"/>
    <w:rsid w:val="00C82591"/>
    <w:rsid w:val="00C836A8"/>
    <w:rsid w:val="00C83C9C"/>
    <w:rsid w:val="00C84259"/>
    <w:rsid w:val="00C84D59"/>
    <w:rsid w:val="00C8564D"/>
    <w:rsid w:val="00C858E8"/>
    <w:rsid w:val="00C8592E"/>
    <w:rsid w:val="00C8649E"/>
    <w:rsid w:val="00C86AF6"/>
    <w:rsid w:val="00C870DB"/>
    <w:rsid w:val="00C87306"/>
    <w:rsid w:val="00C87613"/>
    <w:rsid w:val="00C87BC5"/>
    <w:rsid w:val="00C87EC7"/>
    <w:rsid w:val="00C87EF8"/>
    <w:rsid w:val="00C91D36"/>
    <w:rsid w:val="00C91D6E"/>
    <w:rsid w:val="00C9218A"/>
    <w:rsid w:val="00C922AE"/>
    <w:rsid w:val="00C926DA"/>
    <w:rsid w:val="00C92800"/>
    <w:rsid w:val="00C92BBC"/>
    <w:rsid w:val="00C9321C"/>
    <w:rsid w:val="00C93B33"/>
    <w:rsid w:val="00C93DF8"/>
    <w:rsid w:val="00C9429B"/>
    <w:rsid w:val="00C943A8"/>
    <w:rsid w:val="00C94460"/>
    <w:rsid w:val="00C945E1"/>
    <w:rsid w:val="00C9461A"/>
    <w:rsid w:val="00C9485A"/>
    <w:rsid w:val="00C94FEA"/>
    <w:rsid w:val="00C95168"/>
    <w:rsid w:val="00C95982"/>
    <w:rsid w:val="00C95F17"/>
    <w:rsid w:val="00C962C9"/>
    <w:rsid w:val="00C96F05"/>
    <w:rsid w:val="00C97EF6"/>
    <w:rsid w:val="00CA01F2"/>
    <w:rsid w:val="00CA0574"/>
    <w:rsid w:val="00CA0CB5"/>
    <w:rsid w:val="00CA0DBB"/>
    <w:rsid w:val="00CA13A1"/>
    <w:rsid w:val="00CA1EA3"/>
    <w:rsid w:val="00CA2589"/>
    <w:rsid w:val="00CA2D76"/>
    <w:rsid w:val="00CA30B1"/>
    <w:rsid w:val="00CA396C"/>
    <w:rsid w:val="00CA3D44"/>
    <w:rsid w:val="00CA403E"/>
    <w:rsid w:val="00CA4616"/>
    <w:rsid w:val="00CA472E"/>
    <w:rsid w:val="00CA4F68"/>
    <w:rsid w:val="00CA534F"/>
    <w:rsid w:val="00CA5B8B"/>
    <w:rsid w:val="00CA6CD9"/>
    <w:rsid w:val="00CA7374"/>
    <w:rsid w:val="00CA7BDA"/>
    <w:rsid w:val="00CA7BFA"/>
    <w:rsid w:val="00CB0611"/>
    <w:rsid w:val="00CB0D52"/>
    <w:rsid w:val="00CB0E2D"/>
    <w:rsid w:val="00CB104D"/>
    <w:rsid w:val="00CB13FC"/>
    <w:rsid w:val="00CB1A73"/>
    <w:rsid w:val="00CB2113"/>
    <w:rsid w:val="00CB230D"/>
    <w:rsid w:val="00CB32B8"/>
    <w:rsid w:val="00CB338B"/>
    <w:rsid w:val="00CB34DF"/>
    <w:rsid w:val="00CB3565"/>
    <w:rsid w:val="00CB4445"/>
    <w:rsid w:val="00CB44FD"/>
    <w:rsid w:val="00CB4F1A"/>
    <w:rsid w:val="00CB55B5"/>
    <w:rsid w:val="00CB657F"/>
    <w:rsid w:val="00CB6C5A"/>
    <w:rsid w:val="00CB75B5"/>
    <w:rsid w:val="00CB78BE"/>
    <w:rsid w:val="00CB7E3E"/>
    <w:rsid w:val="00CC0139"/>
    <w:rsid w:val="00CC0D0E"/>
    <w:rsid w:val="00CC0D21"/>
    <w:rsid w:val="00CC0E74"/>
    <w:rsid w:val="00CC10A4"/>
    <w:rsid w:val="00CC12C9"/>
    <w:rsid w:val="00CC1696"/>
    <w:rsid w:val="00CC1992"/>
    <w:rsid w:val="00CC2025"/>
    <w:rsid w:val="00CC2E23"/>
    <w:rsid w:val="00CC2EA5"/>
    <w:rsid w:val="00CC3051"/>
    <w:rsid w:val="00CC449D"/>
    <w:rsid w:val="00CC487D"/>
    <w:rsid w:val="00CC49E8"/>
    <w:rsid w:val="00CC5139"/>
    <w:rsid w:val="00CC514D"/>
    <w:rsid w:val="00CC53A0"/>
    <w:rsid w:val="00CC5B60"/>
    <w:rsid w:val="00CC65DC"/>
    <w:rsid w:val="00CC6C90"/>
    <w:rsid w:val="00CC7D51"/>
    <w:rsid w:val="00CD12C8"/>
    <w:rsid w:val="00CD12CF"/>
    <w:rsid w:val="00CD147C"/>
    <w:rsid w:val="00CD1612"/>
    <w:rsid w:val="00CD212C"/>
    <w:rsid w:val="00CD216F"/>
    <w:rsid w:val="00CD265F"/>
    <w:rsid w:val="00CD26BC"/>
    <w:rsid w:val="00CD3B45"/>
    <w:rsid w:val="00CD43BA"/>
    <w:rsid w:val="00CD454B"/>
    <w:rsid w:val="00CD485C"/>
    <w:rsid w:val="00CD57C0"/>
    <w:rsid w:val="00CD680D"/>
    <w:rsid w:val="00CD6E4C"/>
    <w:rsid w:val="00CD75F7"/>
    <w:rsid w:val="00CD792D"/>
    <w:rsid w:val="00CE0EF5"/>
    <w:rsid w:val="00CE16FC"/>
    <w:rsid w:val="00CE1DF4"/>
    <w:rsid w:val="00CE2856"/>
    <w:rsid w:val="00CE2C35"/>
    <w:rsid w:val="00CE2C51"/>
    <w:rsid w:val="00CE477A"/>
    <w:rsid w:val="00CE4A62"/>
    <w:rsid w:val="00CE4ADE"/>
    <w:rsid w:val="00CE502B"/>
    <w:rsid w:val="00CE5812"/>
    <w:rsid w:val="00CE59E8"/>
    <w:rsid w:val="00CE5D85"/>
    <w:rsid w:val="00CE6009"/>
    <w:rsid w:val="00CE65A5"/>
    <w:rsid w:val="00CE6ACB"/>
    <w:rsid w:val="00CE6F1C"/>
    <w:rsid w:val="00CE703F"/>
    <w:rsid w:val="00CE7780"/>
    <w:rsid w:val="00CE7C36"/>
    <w:rsid w:val="00CF0708"/>
    <w:rsid w:val="00CF0F6B"/>
    <w:rsid w:val="00CF161D"/>
    <w:rsid w:val="00CF275B"/>
    <w:rsid w:val="00CF2802"/>
    <w:rsid w:val="00CF3013"/>
    <w:rsid w:val="00CF368B"/>
    <w:rsid w:val="00CF3749"/>
    <w:rsid w:val="00CF3896"/>
    <w:rsid w:val="00CF3A8E"/>
    <w:rsid w:val="00CF3AC8"/>
    <w:rsid w:val="00CF3C78"/>
    <w:rsid w:val="00CF3DA4"/>
    <w:rsid w:val="00CF45B2"/>
    <w:rsid w:val="00CF529D"/>
    <w:rsid w:val="00CF5585"/>
    <w:rsid w:val="00CF5975"/>
    <w:rsid w:val="00CF5ADD"/>
    <w:rsid w:val="00CF5C63"/>
    <w:rsid w:val="00CF5F08"/>
    <w:rsid w:val="00CF5FD1"/>
    <w:rsid w:val="00CF6188"/>
    <w:rsid w:val="00CF702D"/>
    <w:rsid w:val="00CF7C6E"/>
    <w:rsid w:val="00CF7FB4"/>
    <w:rsid w:val="00D00275"/>
    <w:rsid w:val="00D004DA"/>
    <w:rsid w:val="00D00DE7"/>
    <w:rsid w:val="00D0104E"/>
    <w:rsid w:val="00D019E0"/>
    <w:rsid w:val="00D01FCA"/>
    <w:rsid w:val="00D0295D"/>
    <w:rsid w:val="00D02BEC"/>
    <w:rsid w:val="00D03E68"/>
    <w:rsid w:val="00D03FAE"/>
    <w:rsid w:val="00D050C1"/>
    <w:rsid w:val="00D0604A"/>
    <w:rsid w:val="00D06EB1"/>
    <w:rsid w:val="00D07014"/>
    <w:rsid w:val="00D07CA7"/>
    <w:rsid w:val="00D07E85"/>
    <w:rsid w:val="00D10810"/>
    <w:rsid w:val="00D11046"/>
    <w:rsid w:val="00D110CB"/>
    <w:rsid w:val="00D117CD"/>
    <w:rsid w:val="00D11C44"/>
    <w:rsid w:val="00D11F61"/>
    <w:rsid w:val="00D120DC"/>
    <w:rsid w:val="00D120E3"/>
    <w:rsid w:val="00D12B37"/>
    <w:rsid w:val="00D12B38"/>
    <w:rsid w:val="00D134CC"/>
    <w:rsid w:val="00D1461E"/>
    <w:rsid w:val="00D14E8D"/>
    <w:rsid w:val="00D14F2F"/>
    <w:rsid w:val="00D160E2"/>
    <w:rsid w:val="00D16647"/>
    <w:rsid w:val="00D166FA"/>
    <w:rsid w:val="00D16853"/>
    <w:rsid w:val="00D169DB"/>
    <w:rsid w:val="00D17513"/>
    <w:rsid w:val="00D17973"/>
    <w:rsid w:val="00D2009E"/>
    <w:rsid w:val="00D2057E"/>
    <w:rsid w:val="00D20BDE"/>
    <w:rsid w:val="00D20CC8"/>
    <w:rsid w:val="00D21602"/>
    <w:rsid w:val="00D21DA4"/>
    <w:rsid w:val="00D21E08"/>
    <w:rsid w:val="00D220DE"/>
    <w:rsid w:val="00D2272C"/>
    <w:rsid w:val="00D22D2C"/>
    <w:rsid w:val="00D23495"/>
    <w:rsid w:val="00D23863"/>
    <w:rsid w:val="00D248D6"/>
    <w:rsid w:val="00D25137"/>
    <w:rsid w:val="00D25C55"/>
    <w:rsid w:val="00D266B4"/>
    <w:rsid w:val="00D26782"/>
    <w:rsid w:val="00D27665"/>
    <w:rsid w:val="00D27C45"/>
    <w:rsid w:val="00D27C84"/>
    <w:rsid w:val="00D27E93"/>
    <w:rsid w:val="00D27F8D"/>
    <w:rsid w:val="00D31A74"/>
    <w:rsid w:val="00D32069"/>
    <w:rsid w:val="00D32407"/>
    <w:rsid w:val="00D32812"/>
    <w:rsid w:val="00D328E6"/>
    <w:rsid w:val="00D32E6C"/>
    <w:rsid w:val="00D33838"/>
    <w:rsid w:val="00D33B76"/>
    <w:rsid w:val="00D33CBB"/>
    <w:rsid w:val="00D33FD3"/>
    <w:rsid w:val="00D340D9"/>
    <w:rsid w:val="00D345CC"/>
    <w:rsid w:val="00D34BAC"/>
    <w:rsid w:val="00D357DF"/>
    <w:rsid w:val="00D3604A"/>
    <w:rsid w:val="00D3617F"/>
    <w:rsid w:val="00D374F4"/>
    <w:rsid w:val="00D4019C"/>
    <w:rsid w:val="00D406FB"/>
    <w:rsid w:val="00D40B06"/>
    <w:rsid w:val="00D40B4E"/>
    <w:rsid w:val="00D4101D"/>
    <w:rsid w:val="00D41A11"/>
    <w:rsid w:val="00D41A26"/>
    <w:rsid w:val="00D41DD9"/>
    <w:rsid w:val="00D42101"/>
    <w:rsid w:val="00D422AC"/>
    <w:rsid w:val="00D42BA3"/>
    <w:rsid w:val="00D43432"/>
    <w:rsid w:val="00D434D3"/>
    <w:rsid w:val="00D4364D"/>
    <w:rsid w:val="00D43FFC"/>
    <w:rsid w:val="00D449DC"/>
    <w:rsid w:val="00D44A49"/>
    <w:rsid w:val="00D44F6F"/>
    <w:rsid w:val="00D4632A"/>
    <w:rsid w:val="00D46E69"/>
    <w:rsid w:val="00D47088"/>
    <w:rsid w:val="00D47218"/>
    <w:rsid w:val="00D47698"/>
    <w:rsid w:val="00D47B7D"/>
    <w:rsid w:val="00D47BA7"/>
    <w:rsid w:val="00D47CFD"/>
    <w:rsid w:val="00D47F3B"/>
    <w:rsid w:val="00D50840"/>
    <w:rsid w:val="00D50D3B"/>
    <w:rsid w:val="00D50EE2"/>
    <w:rsid w:val="00D520C3"/>
    <w:rsid w:val="00D52218"/>
    <w:rsid w:val="00D52251"/>
    <w:rsid w:val="00D523A8"/>
    <w:rsid w:val="00D524A3"/>
    <w:rsid w:val="00D537E6"/>
    <w:rsid w:val="00D53B6F"/>
    <w:rsid w:val="00D53ECA"/>
    <w:rsid w:val="00D54AFC"/>
    <w:rsid w:val="00D54CFC"/>
    <w:rsid w:val="00D5706B"/>
    <w:rsid w:val="00D5718D"/>
    <w:rsid w:val="00D5778B"/>
    <w:rsid w:val="00D577A7"/>
    <w:rsid w:val="00D600C3"/>
    <w:rsid w:val="00D602C4"/>
    <w:rsid w:val="00D603E6"/>
    <w:rsid w:val="00D61A3E"/>
    <w:rsid w:val="00D61E1D"/>
    <w:rsid w:val="00D62614"/>
    <w:rsid w:val="00D626EA"/>
    <w:rsid w:val="00D62FA5"/>
    <w:rsid w:val="00D6321F"/>
    <w:rsid w:val="00D63D22"/>
    <w:rsid w:val="00D6453A"/>
    <w:rsid w:val="00D64843"/>
    <w:rsid w:val="00D65178"/>
    <w:rsid w:val="00D65324"/>
    <w:rsid w:val="00D65415"/>
    <w:rsid w:val="00D65430"/>
    <w:rsid w:val="00D65661"/>
    <w:rsid w:val="00D657C6"/>
    <w:rsid w:val="00D663E0"/>
    <w:rsid w:val="00D668B2"/>
    <w:rsid w:val="00D67AD4"/>
    <w:rsid w:val="00D67ED3"/>
    <w:rsid w:val="00D67F36"/>
    <w:rsid w:val="00D70126"/>
    <w:rsid w:val="00D701A0"/>
    <w:rsid w:val="00D70370"/>
    <w:rsid w:val="00D70B3F"/>
    <w:rsid w:val="00D7126E"/>
    <w:rsid w:val="00D71443"/>
    <w:rsid w:val="00D71BC8"/>
    <w:rsid w:val="00D71C3C"/>
    <w:rsid w:val="00D725CE"/>
    <w:rsid w:val="00D728B5"/>
    <w:rsid w:val="00D72923"/>
    <w:rsid w:val="00D734F6"/>
    <w:rsid w:val="00D739A6"/>
    <w:rsid w:val="00D73BBF"/>
    <w:rsid w:val="00D74C84"/>
    <w:rsid w:val="00D74E3C"/>
    <w:rsid w:val="00D75060"/>
    <w:rsid w:val="00D7530C"/>
    <w:rsid w:val="00D755D0"/>
    <w:rsid w:val="00D75D72"/>
    <w:rsid w:val="00D75F29"/>
    <w:rsid w:val="00D76DEF"/>
    <w:rsid w:val="00D774DA"/>
    <w:rsid w:val="00D77681"/>
    <w:rsid w:val="00D7775C"/>
    <w:rsid w:val="00D77DC5"/>
    <w:rsid w:val="00D77F3F"/>
    <w:rsid w:val="00D77F51"/>
    <w:rsid w:val="00D80995"/>
    <w:rsid w:val="00D80A1F"/>
    <w:rsid w:val="00D81105"/>
    <w:rsid w:val="00D81340"/>
    <w:rsid w:val="00D8194C"/>
    <w:rsid w:val="00D81DE1"/>
    <w:rsid w:val="00D8216D"/>
    <w:rsid w:val="00D82BD0"/>
    <w:rsid w:val="00D82F61"/>
    <w:rsid w:val="00D83240"/>
    <w:rsid w:val="00D84757"/>
    <w:rsid w:val="00D85218"/>
    <w:rsid w:val="00D8560B"/>
    <w:rsid w:val="00D862FC"/>
    <w:rsid w:val="00D87921"/>
    <w:rsid w:val="00D87AAB"/>
    <w:rsid w:val="00D87CC6"/>
    <w:rsid w:val="00D87E25"/>
    <w:rsid w:val="00D87F75"/>
    <w:rsid w:val="00D90E2D"/>
    <w:rsid w:val="00D90FE1"/>
    <w:rsid w:val="00D91137"/>
    <w:rsid w:val="00D91798"/>
    <w:rsid w:val="00D92143"/>
    <w:rsid w:val="00D92A70"/>
    <w:rsid w:val="00D92E12"/>
    <w:rsid w:val="00D931B5"/>
    <w:rsid w:val="00D9321A"/>
    <w:rsid w:val="00D935CF"/>
    <w:rsid w:val="00D93696"/>
    <w:rsid w:val="00D937CC"/>
    <w:rsid w:val="00D93AC2"/>
    <w:rsid w:val="00D93FE6"/>
    <w:rsid w:val="00D949A1"/>
    <w:rsid w:val="00D94BCC"/>
    <w:rsid w:val="00D950F3"/>
    <w:rsid w:val="00D9514C"/>
    <w:rsid w:val="00D952F9"/>
    <w:rsid w:val="00D953E6"/>
    <w:rsid w:val="00D9553D"/>
    <w:rsid w:val="00D962BC"/>
    <w:rsid w:val="00D9634C"/>
    <w:rsid w:val="00D963A0"/>
    <w:rsid w:val="00D96701"/>
    <w:rsid w:val="00D97657"/>
    <w:rsid w:val="00D97D49"/>
    <w:rsid w:val="00DA03F1"/>
    <w:rsid w:val="00DA0BB3"/>
    <w:rsid w:val="00DA122F"/>
    <w:rsid w:val="00DA189C"/>
    <w:rsid w:val="00DA1CA1"/>
    <w:rsid w:val="00DA2952"/>
    <w:rsid w:val="00DA3512"/>
    <w:rsid w:val="00DA387D"/>
    <w:rsid w:val="00DA4BFA"/>
    <w:rsid w:val="00DA534D"/>
    <w:rsid w:val="00DA558C"/>
    <w:rsid w:val="00DA6322"/>
    <w:rsid w:val="00DA63F6"/>
    <w:rsid w:val="00DA6627"/>
    <w:rsid w:val="00DA6878"/>
    <w:rsid w:val="00DA68EF"/>
    <w:rsid w:val="00DA7099"/>
    <w:rsid w:val="00DA716E"/>
    <w:rsid w:val="00DA7269"/>
    <w:rsid w:val="00DA7303"/>
    <w:rsid w:val="00DA7827"/>
    <w:rsid w:val="00DA7970"/>
    <w:rsid w:val="00DA7B26"/>
    <w:rsid w:val="00DA7C12"/>
    <w:rsid w:val="00DB0624"/>
    <w:rsid w:val="00DB077F"/>
    <w:rsid w:val="00DB0A91"/>
    <w:rsid w:val="00DB0F42"/>
    <w:rsid w:val="00DB1054"/>
    <w:rsid w:val="00DB1582"/>
    <w:rsid w:val="00DB1F15"/>
    <w:rsid w:val="00DB2125"/>
    <w:rsid w:val="00DB25EC"/>
    <w:rsid w:val="00DB2AFA"/>
    <w:rsid w:val="00DB3069"/>
    <w:rsid w:val="00DB3D38"/>
    <w:rsid w:val="00DB4104"/>
    <w:rsid w:val="00DB44D5"/>
    <w:rsid w:val="00DB485E"/>
    <w:rsid w:val="00DB5B98"/>
    <w:rsid w:val="00DB698B"/>
    <w:rsid w:val="00DB6C81"/>
    <w:rsid w:val="00DB7179"/>
    <w:rsid w:val="00DC162D"/>
    <w:rsid w:val="00DC1F8C"/>
    <w:rsid w:val="00DC2221"/>
    <w:rsid w:val="00DC2279"/>
    <w:rsid w:val="00DC2378"/>
    <w:rsid w:val="00DC29B4"/>
    <w:rsid w:val="00DC36A1"/>
    <w:rsid w:val="00DC38BD"/>
    <w:rsid w:val="00DC3DB4"/>
    <w:rsid w:val="00DC49EE"/>
    <w:rsid w:val="00DC4F56"/>
    <w:rsid w:val="00DC55C5"/>
    <w:rsid w:val="00DC590B"/>
    <w:rsid w:val="00DC5D53"/>
    <w:rsid w:val="00DC5D5D"/>
    <w:rsid w:val="00DC6AFE"/>
    <w:rsid w:val="00DC6F26"/>
    <w:rsid w:val="00DC70AC"/>
    <w:rsid w:val="00DC7628"/>
    <w:rsid w:val="00DD0353"/>
    <w:rsid w:val="00DD0735"/>
    <w:rsid w:val="00DD091B"/>
    <w:rsid w:val="00DD0DA5"/>
    <w:rsid w:val="00DD1339"/>
    <w:rsid w:val="00DD21E0"/>
    <w:rsid w:val="00DD22BF"/>
    <w:rsid w:val="00DD28A1"/>
    <w:rsid w:val="00DD2B9D"/>
    <w:rsid w:val="00DD302C"/>
    <w:rsid w:val="00DD30A3"/>
    <w:rsid w:val="00DD360E"/>
    <w:rsid w:val="00DD38B2"/>
    <w:rsid w:val="00DD3BD8"/>
    <w:rsid w:val="00DD3D2B"/>
    <w:rsid w:val="00DD418E"/>
    <w:rsid w:val="00DD43F6"/>
    <w:rsid w:val="00DD58D1"/>
    <w:rsid w:val="00DD5D44"/>
    <w:rsid w:val="00DD7F0E"/>
    <w:rsid w:val="00DE0460"/>
    <w:rsid w:val="00DE0DD1"/>
    <w:rsid w:val="00DE1803"/>
    <w:rsid w:val="00DE1E3F"/>
    <w:rsid w:val="00DE1FEE"/>
    <w:rsid w:val="00DE2071"/>
    <w:rsid w:val="00DE2148"/>
    <w:rsid w:val="00DE225A"/>
    <w:rsid w:val="00DE2F39"/>
    <w:rsid w:val="00DE347A"/>
    <w:rsid w:val="00DE3B27"/>
    <w:rsid w:val="00DE3C9C"/>
    <w:rsid w:val="00DE42C4"/>
    <w:rsid w:val="00DE4555"/>
    <w:rsid w:val="00DE45B3"/>
    <w:rsid w:val="00DE5221"/>
    <w:rsid w:val="00DE54F3"/>
    <w:rsid w:val="00DE5662"/>
    <w:rsid w:val="00DE5A8A"/>
    <w:rsid w:val="00DE65EE"/>
    <w:rsid w:val="00DE6A87"/>
    <w:rsid w:val="00DE6BC2"/>
    <w:rsid w:val="00DE6F87"/>
    <w:rsid w:val="00DE72F1"/>
    <w:rsid w:val="00DE7818"/>
    <w:rsid w:val="00DF09A2"/>
    <w:rsid w:val="00DF0AD1"/>
    <w:rsid w:val="00DF0EFD"/>
    <w:rsid w:val="00DF178A"/>
    <w:rsid w:val="00DF1812"/>
    <w:rsid w:val="00DF2750"/>
    <w:rsid w:val="00DF30CE"/>
    <w:rsid w:val="00DF3341"/>
    <w:rsid w:val="00DF3E9F"/>
    <w:rsid w:val="00DF44C8"/>
    <w:rsid w:val="00DF4AED"/>
    <w:rsid w:val="00DF535C"/>
    <w:rsid w:val="00DF5FCA"/>
    <w:rsid w:val="00DF60D0"/>
    <w:rsid w:val="00DF63A4"/>
    <w:rsid w:val="00DF64A6"/>
    <w:rsid w:val="00DF6E6F"/>
    <w:rsid w:val="00DF756B"/>
    <w:rsid w:val="00DF791F"/>
    <w:rsid w:val="00DF7C88"/>
    <w:rsid w:val="00E00A80"/>
    <w:rsid w:val="00E01073"/>
    <w:rsid w:val="00E01BCD"/>
    <w:rsid w:val="00E02200"/>
    <w:rsid w:val="00E0246F"/>
    <w:rsid w:val="00E02D51"/>
    <w:rsid w:val="00E03520"/>
    <w:rsid w:val="00E05164"/>
    <w:rsid w:val="00E0534B"/>
    <w:rsid w:val="00E05B1B"/>
    <w:rsid w:val="00E060BB"/>
    <w:rsid w:val="00E06256"/>
    <w:rsid w:val="00E068E7"/>
    <w:rsid w:val="00E07317"/>
    <w:rsid w:val="00E07C2D"/>
    <w:rsid w:val="00E07DB1"/>
    <w:rsid w:val="00E105BD"/>
    <w:rsid w:val="00E10F71"/>
    <w:rsid w:val="00E112BC"/>
    <w:rsid w:val="00E11A22"/>
    <w:rsid w:val="00E11DD2"/>
    <w:rsid w:val="00E1216C"/>
    <w:rsid w:val="00E12229"/>
    <w:rsid w:val="00E12356"/>
    <w:rsid w:val="00E12DD4"/>
    <w:rsid w:val="00E12FAB"/>
    <w:rsid w:val="00E134E5"/>
    <w:rsid w:val="00E14172"/>
    <w:rsid w:val="00E1433A"/>
    <w:rsid w:val="00E14819"/>
    <w:rsid w:val="00E1484A"/>
    <w:rsid w:val="00E14BC9"/>
    <w:rsid w:val="00E156EC"/>
    <w:rsid w:val="00E16D80"/>
    <w:rsid w:val="00E1724A"/>
    <w:rsid w:val="00E17423"/>
    <w:rsid w:val="00E2001B"/>
    <w:rsid w:val="00E2122E"/>
    <w:rsid w:val="00E213E5"/>
    <w:rsid w:val="00E2290D"/>
    <w:rsid w:val="00E22B79"/>
    <w:rsid w:val="00E22ECD"/>
    <w:rsid w:val="00E23336"/>
    <w:rsid w:val="00E23A98"/>
    <w:rsid w:val="00E24931"/>
    <w:rsid w:val="00E24F01"/>
    <w:rsid w:val="00E251D7"/>
    <w:rsid w:val="00E25351"/>
    <w:rsid w:val="00E2584D"/>
    <w:rsid w:val="00E270A8"/>
    <w:rsid w:val="00E30089"/>
    <w:rsid w:val="00E303CA"/>
    <w:rsid w:val="00E30525"/>
    <w:rsid w:val="00E30C1C"/>
    <w:rsid w:val="00E30E21"/>
    <w:rsid w:val="00E31C5C"/>
    <w:rsid w:val="00E32167"/>
    <w:rsid w:val="00E3270D"/>
    <w:rsid w:val="00E32CF6"/>
    <w:rsid w:val="00E33792"/>
    <w:rsid w:val="00E337CF"/>
    <w:rsid w:val="00E344AB"/>
    <w:rsid w:val="00E345CE"/>
    <w:rsid w:val="00E3493B"/>
    <w:rsid w:val="00E36AA1"/>
    <w:rsid w:val="00E37ACB"/>
    <w:rsid w:val="00E37C5A"/>
    <w:rsid w:val="00E40FED"/>
    <w:rsid w:val="00E41443"/>
    <w:rsid w:val="00E41845"/>
    <w:rsid w:val="00E41C1D"/>
    <w:rsid w:val="00E41E49"/>
    <w:rsid w:val="00E423EB"/>
    <w:rsid w:val="00E4249C"/>
    <w:rsid w:val="00E4271C"/>
    <w:rsid w:val="00E4281B"/>
    <w:rsid w:val="00E429C4"/>
    <w:rsid w:val="00E433B7"/>
    <w:rsid w:val="00E434A1"/>
    <w:rsid w:val="00E43588"/>
    <w:rsid w:val="00E4374A"/>
    <w:rsid w:val="00E43987"/>
    <w:rsid w:val="00E43E3E"/>
    <w:rsid w:val="00E44B7F"/>
    <w:rsid w:val="00E44CD0"/>
    <w:rsid w:val="00E45590"/>
    <w:rsid w:val="00E456EE"/>
    <w:rsid w:val="00E459BB"/>
    <w:rsid w:val="00E4631C"/>
    <w:rsid w:val="00E46622"/>
    <w:rsid w:val="00E4662D"/>
    <w:rsid w:val="00E467CF"/>
    <w:rsid w:val="00E46E18"/>
    <w:rsid w:val="00E47394"/>
    <w:rsid w:val="00E513EE"/>
    <w:rsid w:val="00E51DBA"/>
    <w:rsid w:val="00E51F97"/>
    <w:rsid w:val="00E523CB"/>
    <w:rsid w:val="00E523CF"/>
    <w:rsid w:val="00E52B12"/>
    <w:rsid w:val="00E52E68"/>
    <w:rsid w:val="00E5330F"/>
    <w:rsid w:val="00E533AA"/>
    <w:rsid w:val="00E5355C"/>
    <w:rsid w:val="00E54149"/>
    <w:rsid w:val="00E54470"/>
    <w:rsid w:val="00E546EB"/>
    <w:rsid w:val="00E54CE4"/>
    <w:rsid w:val="00E54FD8"/>
    <w:rsid w:val="00E57517"/>
    <w:rsid w:val="00E5754F"/>
    <w:rsid w:val="00E57C8A"/>
    <w:rsid w:val="00E600A5"/>
    <w:rsid w:val="00E60222"/>
    <w:rsid w:val="00E612C2"/>
    <w:rsid w:val="00E613D5"/>
    <w:rsid w:val="00E61D31"/>
    <w:rsid w:val="00E61FE6"/>
    <w:rsid w:val="00E620AB"/>
    <w:rsid w:val="00E62BCD"/>
    <w:rsid w:val="00E62CDB"/>
    <w:rsid w:val="00E6380D"/>
    <w:rsid w:val="00E639D7"/>
    <w:rsid w:val="00E63B2F"/>
    <w:rsid w:val="00E6401D"/>
    <w:rsid w:val="00E643D4"/>
    <w:rsid w:val="00E64C65"/>
    <w:rsid w:val="00E64D8B"/>
    <w:rsid w:val="00E6518C"/>
    <w:rsid w:val="00E65248"/>
    <w:rsid w:val="00E65DD1"/>
    <w:rsid w:val="00E66226"/>
    <w:rsid w:val="00E6679E"/>
    <w:rsid w:val="00E669FB"/>
    <w:rsid w:val="00E67836"/>
    <w:rsid w:val="00E7034A"/>
    <w:rsid w:val="00E7073E"/>
    <w:rsid w:val="00E70A41"/>
    <w:rsid w:val="00E70C6C"/>
    <w:rsid w:val="00E70D5C"/>
    <w:rsid w:val="00E7123F"/>
    <w:rsid w:val="00E71825"/>
    <w:rsid w:val="00E718DA"/>
    <w:rsid w:val="00E71A67"/>
    <w:rsid w:val="00E71AEF"/>
    <w:rsid w:val="00E72C9C"/>
    <w:rsid w:val="00E72FD5"/>
    <w:rsid w:val="00E732B6"/>
    <w:rsid w:val="00E7370A"/>
    <w:rsid w:val="00E73BAA"/>
    <w:rsid w:val="00E74075"/>
    <w:rsid w:val="00E7448F"/>
    <w:rsid w:val="00E749DC"/>
    <w:rsid w:val="00E74FEE"/>
    <w:rsid w:val="00E755E2"/>
    <w:rsid w:val="00E756D2"/>
    <w:rsid w:val="00E75BAE"/>
    <w:rsid w:val="00E763D0"/>
    <w:rsid w:val="00E76D57"/>
    <w:rsid w:val="00E77FA2"/>
    <w:rsid w:val="00E77FDA"/>
    <w:rsid w:val="00E806EB"/>
    <w:rsid w:val="00E81148"/>
    <w:rsid w:val="00E823DA"/>
    <w:rsid w:val="00E824D9"/>
    <w:rsid w:val="00E827B5"/>
    <w:rsid w:val="00E831EB"/>
    <w:rsid w:val="00E832B3"/>
    <w:rsid w:val="00E8355F"/>
    <w:rsid w:val="00E837B1"/>
    <w:rsid w:val="00E8390D"/>
    <w:rsid w:val="00E83E8E"/>
    <w:rsid w:val="00E8580A"/>
    <w:rsid w:val="00E858AF"/>
    <w:rsid w:val="00E85D9D"/>
    <w:rsid w:val="00E86549"/>
    <w:rsid w:val="00E8693C"/>
    <w:rsid w:val="00E86AA5"/>
    <w:rsid w:val="00E86DF0"/>
    <w:rsid w:val="00E86F38"/>
    <w:rsid w:val="00E86F84"/>
    <w:rsid w:val="00E872A8"/>
    <w:rsid w:val="00E872FF"/>
    <w:rsid w:val="00E878A0"/>
    <w:rsid w:val="00E87A19"/>
    <w:rsid w:val="00E87BA0"/>
    <w:rsid w:val="00E87C23"/>
    <w:rsid w:val="00E9056D"/>
    <w:rsid w:val="00E91232"/>
    <w:rsid w:val="00E913D1"/>
    <w:rsid w:val="00E914A2"/>
    <w:rsid w:val="00E923D7"/>
    <w:rsid w:val="00E926D4"/>
    <w:rsid w:val="00E92785"/>
    <w:rsid w:val="00E92861"/>
    <w:rsid w:val="00E92FD1"/>
    <w:rsid w:val="00E930DE"/>
    <w:rsid w:val="00E93446"/>
    <w:rsid w:val="00E93B29"/>
    <w:rsid w:val="00E9492A"/>
    <w:rsid w:val="00E949AE"/>
    <w:rsid w:val="00E94B81"/>
    <w:rsid w:val="00E95DA8"/>
    <w:rsid w:val="00E961A9"/>
    <w:rsid w:val="00E9639E"/>
    <w:rsid w:val="00E96472"/>
    <w:rsid w:val="00E96714"/>
    <w:rsid w:val="00E9678C"/>
    <w:rsid w:val="00E967F1"/>
    <w:rsid w:val="00E96815"/>
    <w:rsid w:val="00E96980"/>
    <w:rsid w:val="00E96A0D"/>
    <w:rsid w:val="00E96B7C"/>
    <w:rsid w:val="00E96D45"/>
    <w:rsid w:val="00E9706F"/>
    <w:rsid w:val="00E97968"/>
    <w:rsid w:val="00EA06AD"/>
    <w:rsid w:val="00EA0713"/>
    <w:rsid w:val="00EA0869"/>
    <w:rsid w:val="00EA0F0E"/>
    <w:rsid w:val="00EA1997"/>
    <w:rsid w:val="00EA1C65"/>
    <w:rsid w:val="00EA23F4"/>
    <w:rsid w:val="00EA2949"/>
    <w:rsid w:val="00EA2AB9"/>
    <w:rsid w:val="00EA2CBB"/>
    <w:rsid w:val="00EA3373"/>
    <w:rsid w:val="00EA3433"/>
    <w:rsid w:val="00EA3752"/>
    <w:rsid w:val="00EA39A7"/>
    <w:rsid w:val="00EA3C8D"/>
    <w:rsid w:val="00EA481B"/>
    <w:rsid w:val="00EA4CC3"/>
    <w:rsid w:val="00EA5D3E"/>
    <w:rsid w:val="00EA5EBB"/>
    <w:rsid w:val="00EA6D0C"/>
    <w:rsid w:val="00EA73FF"/>
    <w:rsid w:val="00EA7566"/>
    <w:rsid w:val="00EA76FB"/>
    <w:rsid w:val="00EA7B81"/>
    <w:rsid w:val="00EB01CD"/>
    <w:rsid w:val="00EB02EB"/>
    <w:rsid w:val="00EB18B2"/>
    <w:rsid w:val="00EB1CAD"/>
    <w:rsid w:val="00EB2106"/>
    <w:rsid w:val="00EB2567"/>
    <w:rsid w:val="00EB27A5"/>
    <w:rsid w:val="00EB42C8"/>
    <w:rsid w:val="00EB4622"/>
    <w:rsid w:val="00EB5B3E"/>
    <w:rsid w:val="00EB6871"/>
    <w:rsid w:val="00EB69E5"/>
    <w:rsid w:val="00EB6AC9"/>
    <w:rsid w:val="00EB741E"/>
    <w:rsid w:val="00EB7EE7"/>
    <w:rsid w:val="00EC0097"/>
    <w:rsid w:val="00EC0782"/>
    <w:rsid w:val="00EC07BD"/>
    <w:rsid w:val="00EC13A7"/>
    <w:rsid w:val="00EC1DBA"/>
    <w:rsid w:val="00EC215F"/>
    <w:rsid w:val="00EC23DA"/>
    <w:rsid w:val="00EC2A69"/>
    <w:rsid w:val="00EC2AF2"/>
    <w:rsid w:val="00EC2BD3"/>
    <w:rsid w:val="00EC3A46"/>
    <w:rsid w:val="00EC4136"/>
    <w:rsid w:val="00EC4766"/>
    <w:rsid w:val="00EC4DD6"/>
    <w:rsid w:val="00EC5176"/>
    <w:rsid w:val="00EC55AD"/>
    <w:rsid w:val="00EC6477"/>
    <w:rsid w:val="00EC6FC4"/>
    <w:rsid w:val="00EC7639"/>
    <w:rsid w:val="00EC7A23"/>
    <w:rsid w:val="00ED009D"/>
    <w:rsid w:val="00ED077B"/>
    <w:rsid w:val="00ED0BF8"/>
    <w:rsid w:val="00ED112D"/>
    <w:rsid w:val="00ED13FF"/>
    <w:rsid w:val="00ED1475"/>
    <w:rsid w:val="00ED1C4C"/>
    <w:rsid w:val="00ED2AEB"/>
    <w:rsid w:val="00ED2C74"/>
    <w:rsid w:val="00ED2C75"/>
    <w:rsid w:val="00ED2E5F"/>
    <w:rsid w:val="00ED2F34"/>
    <w:rsid w:val="00ED3A12"/>
    <w:rsid w:val="00ED3B20"/>
    <w:rsid w:val="00ED43E5"/>
    <w:rsid w:val="00ED450A"/>
    <w:rsid w:val="00ED4D52"/>
    <w:rsid w:val="00ED4EED"/>
    <w:rsid w:val="00ED5A22"/>
    <w:rsid w:val="00ED6567"/>
    <w:rsid w:val="00ED6BE9"/>
    <w:rsid w:val="00ED75A8"/>
    <w:rsid w:val="00EE013D"/>
    <w:rsid w:val="00EE0178"/>
    <w:rsid w:val="00EE0300"/>
    <w:rsid w:val="00EE0D4E"/>
    <w:rsid w:val="00EE11AE"/>
    <w:rsid w:val="00EE153E"/>
    <w:rsid w:val="00EE1541"/>
    <w:rsid w:val="00EE1ED5"/>
    <w:rsid w:val="00EE2076"/>
    <w:rsid w:val="00EE2271"/>
    <w:rsid w:val="00EE3D99"/>
    <w:rsid w:val="00EE41F1"/>
    <w:rsid w:val="00EE504B"/>
    <w:rsid w:val="00EE5466"/>
    <w:rsid w:val="00EE568B"/>
    <w:rsid w:val="00EE5737"/>
    <w:rsid w:val="00EE6FBF"/>
    <w:rsid w:val="00EE6FF9"/>
    <w:rsid w:val="00EE71A0"/>
    <w:rsid w:val="00EE7323"/>
    <w:rsid w:val="00EE74E5"/>
    <w:rsid w:val="00EE7D6D"/>
    <w:rsid w:val="00EF0090"/>
    <w:rsid w:val="00EF01B7"/>
    <w:rsid w:val="00EF04B5"/>
    <w:rsid w:val="00EF12AC"/>
    <w:rsid w:val="00EF169E"/>
    <w:rsid w:val="00EF3A7C"/>
    <w:rsid w:val="00EF3F24"/>
    <w:rsid w:val="00EF4812"/>
    <w:rsid w:val="00EF4EAC"/>
    <w:rsid w:val="00EF5C6F"/>
    <w:rsid w:val="00EF5F36"/>
    <w:rsid w:val="00EF5FAB"/>
    <w:rsid w:val="00EF6042"/>
    <w:rsid w:val="00EF65E8"/>
    <w:rsid w:val="00EF6A0F"/>
    <w:rsid w:val="00EF6EF5"/>
    <w:rsid w:val="00EF70E1"/>
    <w:rsid w:val="00EF70FA"/>
    <w:rsid w:val="00EF7589"/>
    <w:rsid w:val="00EF776C"/>
    <w:rsid w:val="00F00333"/>
    <w:rsid w:val="00F004F5"/>
    <w:rsid w:val="00F00E87"/>
    <w:rsid w:val="00F010DC"/>
    <w:rsid w:val="00F01299"/>
    <w:rsid w:val="00F013D0"/>
    <w:rsid w:val="00F02386"/>
    <w:rsid w:val="00F02802"/>
    <w:rsid w:val="00F0323B"/>
    <w:rsid w:val="00F0326B"/>
    <w:rsid w:val="00F03794"/>
    <w:rsid w:val="00F03889"/>
    <w:rsid w:val="00F03942"/>
    <w:rsid w:val="00F03A65"/>
    <w:rsid w:val="00F0473E"/>
    <w:rsid w:val="00F04EB0"/>
    <w:rsid w:val="00F052A4"/>
    <w:rsid w:val="00F05336"/>
    <w:rsid w:val="00F05535"/>
    <w:rsid w:val="00F0724E"/>
    <w:rsid w:val="00F072B6"/>
    <w:rsid w:val="00F079A9"/>
    <w:rsid w:val="00F07D5D"/>
    <w:rsid w:val="00F10DF5"/>
    <w:rsid w:val="00F1189C"/>
    <w:rsid w:val="00F1256A"/>
    <w:rsid w:val="00F12613"/>
    <w:rsid w:val="00F128AF"/>
    <w:rsid w:val="00F12EEC"/>
    <w:rsid w:val="00F13F79"/>
    <w:rsid w:val="00F13FF9"/>
    <w:rsid w:val="00F147F3"/>
    <w:rsid w:val="00F14820"/>
    <w:rsid w:val="00F14A8F"/>
    <w:rsid w:val="00F14F64"/>
    <w:rsid w:val="00F160F0"/>
    <w:rsid w:val="00F17578"/>
    <w:rsid w:val="00F17D70"/>
    <w:rsid w:val="00F200FA"/>
    <w:rsid w:val="00F2032B"/>
    <w:rsid w:val="00F20755"/>
    <w:rsid w:val="00F209DE"/>
    <w:rsid w:val="00F20D0D"/>
    <w:rsid w:val="00F21A36"/>
    <w:rsid w:val="00F21DEB"/>
    <w:rsid w:val="00F2300A"/>
    <w:rsid w:val="00F23373"/>
    <w:rsid w:val="00F23AD5"/>
    <w:rsid w:val="00F23CD3"/>
    <w:rsid w:val="00F23DB6"/>
    <w:rsid w:val="00F2405B"/>
    <w:rsid w:val="00F241D0"/>
    <w:rsid w:val="00F2477A"/>
    <w:rsid w:val="00F24B1E"/>
    <w:rsid w:val="00F250A4"/>
    <w:rsid w:val="00F253E6"/>
    <w:rsid w:val="00F25668"/>
    <w:rsid w:val="00F257EE"/>
    <w:rsid w:val="00F25991"/>
    <w:rsid w:val="00F25D14"/>
    <w:rsid w:val="00F25F99"/>
    <w:rsid w:val="00F267BC"/>
    <w:rsid w:val="00F2687B"/>
    <w:rsid w:val="00F2737D"/>
    <w:rsid w:val="00F3019F"/>
    <w:rsid w:val="00F30B5B"/>
    <w:rsid w:val="00F30C03"/>
    <w:rsid w:val="00F30C69"/>
    <w:rsid w:val="00F32105"/>
    <w:rsid w:val="00F32164"/>
    <w:rsid w:val="00F334BC"/>
    <w:rsid w:val="00F33A0D"/>
    <w:rsid w:val="00F33AC7"/>
    <w:rsid w:val="00F34C10"/>
    <w:rsid w:val="00F34DC8"/>
    <w:rsid w:val="00F35668"/>
    <w:rsid w:val="00F35DDF"/>
    <w:rsid w:val="00F36119"/>
    <w:rsid w:val="00F36381"/>
    <w:rsid w:val="00F3650D"/>
    <w:rsid w:val="00F36789"/>
    <w:rsid w:val="00F368E8"/>
    <w:rsid w:val="00F37191"/>
    <w:rsid w:val="00F3730B"/>
    <w:rsid w:val="00F402EB"/>
    <w:rsid w:val="00F4050A"/>
    <w:rsid w:val="00F405D1"/>
    <w:rsid w:val="00F40785"/>
    <w:rsid w:val="00F40ECE"/>
    <w:rsid w:val="00F410BA"/>
    <w:rsid w:val="00F41BBF"/>
    <w:rsid w:val="00F43000"/>
    <w:rsid w:val="00F43829"/>
    <w:rsid w:val="00F438D0"/>
    <w:rsid w:val="00F43B4C"/>
    <w:rsid w:val="00F43F48"/>
    <w:rsid w:val="00F44751"/>
    <w:rsid w:val="00F44A15"/>
    <w:rsid w:val="00F45B42"/>
    <w:rsid w:val="00F45C46"/>
    <w:rsid w:val="00F461F1"/>
    <w:rsid w:val="00F463C3"/>
    <w:rsid w:val="00F46D26"/>
    <w:rsid w:val="00F4759E"/>
    <w:rsid w:val="00F475EB"/>
    <w:rsid w:val="00F47B63"/>
    <w:rsid w:val="00F50239"/>
    <w:rsid w:val="00F507C4"/>
    <w:rsid w:val="00F50864"/>
    <w:rsid w:val="00F50C4A"/>
    <w:rsid w:val="00F50CE5"/>
    <w:rsid w:val="00F50E72"/>
    <w:rsid w:val="00F515DE"/>
    <w:rsid w:val="00F5268B"/>
    <w:rsid w:val="00F5310E"/>
    <w:rsid w:val="00F546C1"/>
    <w:rsid w:val="00F55249"/>
    <w:rsid w:val="00F5548A"/>
    <w:rsid w:val="00F55FEA"/>
    <w:rsid w:val="00F5626E"/>
    <w:rsid w:val="00F56710"/>
    <w:rsid w:val="00F56C95"/>
    <w:rsid w:val="00F574D9"/>
    <w:rsid w:val="00F574F0"/>
    <w:rsid w:val="00F60C9B"/>
    <w:rsid w:val="00F60DA9"/>
    <w:rsid w:val="00F61402"/>
    <w:rsid w:val="00F61DE8"/>
    <w:rsid w:val="00F629AC"/>
    <w:rsid w:val="00F62BF0"/>
    <w:rsid w:val="00F6389C"/>
    <w:rsid w:val="00F63F35"/>
    <w:rsid w:val="00F640C7"/>
    <w:rsid w:val="00F642FF"/>
    <w:rsid w:val="00F646F1"/>
    <w:rsid w:val="00F65DE8"/>
    <w:rsid w:val="00F67219"/>
    <w:rsid w:val="00F675F2"/>
    <w:rsid w:val="00F6763D"/>
    <w:rsid w:val="00F6769B"/>
    <w:rsid w:val="00F678A1"/>
    <w:rsid w:val="00F70717"/>
    <w:rsid w:val="00F70ABC"/>
    <w:rsid w:val="00F70B7B"/>
    <w:rsid w:val="00F71FCC"/>
    <w:rsid w:val="00F732BA"/>
    <w:rsid w:val="00F73418"/>
    <w:rsid w:val="00F73A22"/>
    <w:rsid w:val="00F73C5F"/>
    <w:rsid w:val="00F74B54"/>
    <w:rsid w:val="00F74E51"/>
    <w:rsid w:val="00F7516E"/>
    <w:rsid w:val="00F751AD"/>
    <w:rsid w:val="00F75D84"/>
    <w:rsid w:val="00F75F97"/>
    <w:rsid w:val="00F76E66"/>
    <w:rsid w:val="00F772F2"/>
    <w:rsid w:val="00F77870"/>
    <w:rsid w:val="00F77A18"/>
    <w:rsid w:val="00F77A2E"/>
    <w:rsid w:val="00F77E71"/>
    <w:rsid w:val="00F77FF7"/>
    <w:rsid w:val="00F80065"/>
    <w:rsid w:val="00F80084"/>
    <w:rsid w:val="00F80200"/>
    <w:rsid w:val="00F8111D"/>
    <w:rsid w:val="00F814FB"/>
    <w:rsid w:val="00F8190E"/>
    <w:rsid w:val="00F82513"/>
    <w:rsid w:val="00F82AD4"/>
    <w:rsid w:val="00F82B36"/>
    <w:rsid w:val="00F83971"/>
    <w:rsid w:val="00F84CAB"/>
    <w:rsid w:val="00F85194"/>
    <w:rsid w:val="00F85404"/>
    <w:rsid w:val="00F854E7"/>
    <w:rsid w:val="00F8574B"/>
    <w:rsid w:val="00F85D20"/>
    <w:rsid w:val="00F86790"/>
    <w:rsid w:val="00F86D44"/>
    <w:rsid w:val="00F87F91"/>
    <w:rsid w:val="00F90294"/>
    <w:rsid w:val="00F908A3"/>
    <w:rsid w:val="00F90B57"/>
    <w:rsid w:val="00F90D60"/>
    <w:rsid w:val="00F9159F"/>
    <w:rsid w:val="00F91FD2"/>
    <w:rsid w:val="00F9217A"/>
    <w:rsid w:val="00F925FE"/>
    <w:rsid w:val="00F936FE"/>
    <w:rsid w:val="00F94543"/>
    <w:rsid w:val="00F9468C"/>
    <w:rsid w:val="00F9571C"/>
    <w:rsid w:val="00F95A7E"/>
    <w:rsid w:val="00F96563"/>
    <w:rsid w:val="00F975D1"/>
    <w:rsid w:val="00F97BAB"/>
    <w:rsid w:val="00F97C71"/>
    <w:rsid w:val="00FA01AA"/>
    <w:rsid w:val="00FA0205"/>
    <w:rsid w:val="00FA0CCE"/>
    <w:rsid w:val="00FA0D37"/>
    <w:rsid w:val="00FA1321"/>
    <w:rsid w:val="00FA1D6B"/>
    <w:rsid w:val="00FA1E5E"/>
    <w:rsid w:val="00FA2319"/>
    <w:rsid w:val="00FA2E5A"/>
    <w:rsid w:val="00FA3180"/>
    <w:rsid w:val="00FA34D0"/>
    <w:rsid w:val="00FA42F2"/>
    <w:rsid w:val="00FA4CEA"/>
    <w:rsid w:val="00FA528C"/>
    <w:rsid w:val="00FA5B94"/>
    <w:rsid w:val="00FA5DD1"/>
    <w:rsid w:val="00FA66E2"/>
    <w:rsid w:val="00FA7093"/>
    <w:rsid w:val="00FA70E4"/>
    <w:rsid w:val="00FA7EEA"/>
    <w:rsid w:val="00FB001A"/>
    <w:rsid w:val="00FB01F8"/>
    <w:rsid w:val="00FB0590"/>
    <w:rsid w:val="00FB05FA"/>
    <w:rsid w:val="00FB0712"/>
    <w:rsid w:val="00FB0773"/>
    <w:rsid w:val="00FB0D33"/>
    <w:rsid w:val="00FB0EB6"/>
    <w:rsid w:val="00FB131D"/>
    <w:rsid w:val="00FB144B"/>
    <w:rsid w:val="00FB14C7"/>
    <w:rsid w:val="00FB1A49"/>
    <w:rsid w:val="00FB1CFA"/>
    <w:rsid w:val="00FB21FE"/>
    <w:rsid w:val="00FB3551"/>
    <w:rsid w:val="00FB359D"/>
    <w:rsid w:val="00FB41C3"/>
    <w:rsid w:val="00FB477E"/>
    <w:rsid w:val="00FB50AF"/>
    <w:rsid w:val="00FB5E1E"/>
    <w:rsid w:val="00FB62E1"/>
    <w:rsid w:val="00FB6464"/>
    <w:rsid w:val="00FB66C3"/>
    <w:rsid w:val="00FB66E1"/>
    <w:rsid w:val="00FB7645"/>
    <w:rsid w:val="00FB7CF5"/>
    <w:rsid w:val="00FB7D5D"/>
    <w:rsid w:val="00FB7FF0"/>
    <w:rsid w:val="00FC0D85"/>
    <w:rsid w:val="00FC0DC5"/>
    <w:rsid w:val="00FC0E49"/>
    <w:rsid w:val="00FC1380"/>
    <w:rsid w:val="00FC141E"/>
    <w:rsid w:val="00FC1739"/>
    <w:rsid w:val="00FC1A93"/>
    <w:rsid w:val="00FC1FC0"/>
    <w:rsid w:val="00FC2441"/>
    <w:rsid w:val="00FC2616"/>
    <w:rsid w:val="00FC2647"/>
    <w:rsid w:val="00FC2F31"/>
    <w:rsid w:val="00FC3E56"/>
    <w:rsid w:val="00FC40FA"/>
    <w:rsid w:val="00FC53F4"/>
    <w:rsid w:val="00FC54C1"/>
    <w:rsid w:val="00FC5B5C"/>
    <w:rsid w:val="00FC6B0A"/>
    <w:rsid w:val="00FC7448"/>
    <w:rsid w:val="00FC77AB"/>
    <w:rsid w:val="00FC7D78"/>
    <w:rsid w:val="00FD08C6"/>
    <w:rsid w:val="00FD0B0F"/>
    <w:rsid w:val="00FD0E09"/>
    <w:rsid w:val="00FD1332"/>
    <w:rsid w:val="00FD20B9"/>
    <w:rsid w:val="00FD272E"/>
    <w:rsid w:val="00FD3777"/>
    <w:rsid w:val="00FD3CAD"/>
    <w:rsid w:val="00FD56F2"/>
    <w:rsid w:val="00FD6666"/>
    <w:rsid w:val="00FD6AAE"/>
    <w:rsid w:val="00FD6BFA"/>
    <w:rsid w:val="00FD6C40"/>
    <w:rsid w:val="00FD6DAE"/>
    <w:rsid w:val="00FE00BD"/>
    <w:rsid w:val="00FE042C"/>
    <w:rsid w:val="00FE0D69"/>
    <w:rsid w:val="00FE1CF8"/>
    <w:rsid w:val="00FE1EF3"/>
    <w:rsid w:val="00FE24DF"/>
    <w:rsid w:val="00FE253A"/>
    <w:rsid w:val="00FE3778"/>
    <w:rsid w:val="00FE37DB"/>
    <w:rsid w:val="00FE39AB"/>
    <w:rsid w:val="00FE3A42"/>
    <w:rsid w:val="00FE45EE"/>
    <w:rsid w:val="00FE4E77"/>
    <w:rsid w:val="00FE5F2A"/>
    <w:rsid w:val="00FE60A8"/>
    <w:rsid w:val="00FE6101"/>
    <w:rsid w:val="00FE63DF"/>
    <w:rsid w:val="00FE6A42"/>
    <w:rsid w:val="00FE6FF2"/>
    <w:rsid w:val="00FF0164"/>
    <w:rsid w:val="00FF0349"/>
    <w:rsid w:val="00FF0D80"/>
    <w:rsid w:val="00FF1C6F"/>
    <w:rsid w:val="00FF2D61"/>
    <w:rsid w:val="00FF3CB4"/>
    <w:rsid w:val="00FF42B6"/>
    <w:rsid w:val="00FF510C"/>
    <w:rsid w:val="00FF52B1"/>
    <w:rsid w:val="00FF5DDD"/>
    <w:rsid w:val="00FF6131"/>
    <w:rsid w:val="00FF62AB"/>
    <w:rsid w:val="00FF7282"/>
    <w:rsid w:val="00FF7605"/>
    <w:rsid w:val="00FF76D4"/>
    <w:rsid w:val="00FF7A05"/>
    <w:rsid w:val="011390F3"/>
    <w:rsid w:val="012A963F"/>
    <w:rsid w:val="0155472E"/>
    <w:rsid w:val="015A134F"/>
    <w:rsid w:val="016E3956"/>
    <w:rsid w:val="0179B525"/>
    <w:rsid w:val="019BFE74"/>
    <w:rsid w:val="019C7B58"/>
    <w:rsid w:val="019DDFF3"/>
    <w:rsid w:val="01B7AE7C"/>
    <w:rsid w:val="02196156"/>
    <w:rsid w:val="02326ABF"/>
    <w:rsid w:val="0244ECD9"/>
    <w:rsid w:val="024C33C6"/>
    <w:rsid w:val="027D0554"/>
    <w:rsid w:val="0287A4BB"/>
    <w:rsid w:val="02C22EE4"/>
    <w:rsid w:val="02C9DCC8"/>
    <w:rsid w:val="02F0D8D7"/>
    <w:rsid w:val="02F1AF52"/>
    <w:rsid w:val="03300171"/>
    <w:rsid w:val="0345FA15"/>
    <w:rsid w:val="034F9063"/>
    <w:rsid w:val="036FB3AB"/>
    <w:rsid w:val="03737ACE"/>
    <w:rsid w:val="038BC348"/>
    <w:rsid w:val="039096CC"/>
    <w:rsid w:val="03A598EC"/>
    <w:rsid w:val="03AED6EF"/>
    <w:rsid w:val="03BB7A6C"/>
    <w:rsid w:val="03E12452"/>
    <w:rsid w:val="03F2945F"/>
    <w:rsid w:val="041CE7EF"/>
    <w:rsid w:val="0448799B"/>
    <w:rsid w:val="044CC61F"/>
    <w:rsid w:val="046FD2C3"/>
    <w:rsid w:val="0485444F"/>
    <w:rsid w:val="048DF6AD"/>
    <w:rsid w:val="04A80DBC"/>
    <w:rsid w:val="04FC3247"/>
    <w:rsid w:val="05065D4F"/>
    <w:rsid w:val="050AA438"/>
    <w:rsid w:val="050EAE47"/>
    <w:rsid w:val="050F2039"/>
    <w:rsid w:val="051E0801"/>
    <w:rsid w:val="05914E4C"/>
    <w:rsid w:val="05A1DFC8"/>
    <w:rsid w:val="05B092EB"/>
    <w:rsid w:val="05BE20FD"/>
    <w:rsid w:val="05C5BECE"/>
    <w:rsid w:val="05E068DA"/>
    <w:rsid w:val="0619D7D1"/>
    <w:rsid w:val="062D9050"/>
    <w:rsid w:val="063DBBED"/>
    <w:rsid w:val="066C96ED"/>
    <w:rsid w:val="068F0E80"/>
    <w:rsid w:val="0695BA41"/>
    <w:rsid w:val="06AA8DE2"/>
    <w:rsid w:val="06D13EE1"/>
    <w:rsid w:val="0754E10F"/>
    <w:rsid w:val="0772CD66"/>
    <w:rsid w:val="077F2C8F"/>
    <w:rsid w:val="07C68068"/>
    <w:rsid w:val="07E681C0"/>
    <w:rsid w:val="07ED9841"/>
    <w:rsid w:val="08127258"/>
    <w:rsid w:val="0812F13E"/>
    <w:rsid w:val="0828E1A5"/>
    <w:rsid w:val="08352236"/>
    <w:rsid w:val="089465B7"/>
    <w:rsid w:val="089AA4C5"/>
    <w:rsid w:val="08A0BF0D"/>
    <w:rsid w:val="08AADE21"/>
    <w:rsid w:val="08C14E0D"/>
    <w:rsid w:val="08D6978A"/>
    <w:rsid w:val="08DE814F"/>
    <w:rsid w:val="08ED4C78"/>
    <w:rsid w:val="09581F54"/>
    <w:rsid w:val="097A56FB"/>
    <w:rsid w:val="09A20A6E"/>
    <w:rsid w:val="09B7C355"/>
    <w:rsid w:val="09C75ACA"/>
    <w:rsid w:val="09D8F4C5"/>
    <w:rsid w:val="0A0CA92C"/>
    <w:rsid w:val="0A3A0807"/>
    <w:rsid w:val="0A4355A5"/>
    <w:rsid w:val="0A645A75"/>
    <w:rsid w:val="0A7EFF6C"/>
    <w:rsid w:val="0AB7D3C7"/>
    <w:rsid w:val="0B025A50"/>
    <w:rsid w:val="0B301D2B"/>
    <w:rsid w:val="0B53A957"/>
    <w:rsid w:val="0B66C962"/>
    <w:rsid w:val="0B862797"/>
    <w:rsid w:val="0B97D428"/>
    <w:rsid w:val="0B9F32FA"/>
    <w:rsid w:val="0BA15ED7"/>
    <w:rsid w:val="0BF8D3EA"/>
    <w:rsid w:val="0C0EA849"/>
    <w:rsid w:val="0C1A5041"/>
    <w:rsid w:val="0C283FDC"/>
    <w:rsid w:val="0C6180FA"/>
    <w:rsid w:val="0C6BEB71"/>
    <w:rsid w:val="0C6E27BB"/>
    <w:rsid w:val="0C6F463E"/>
    <w:rsid w:val="0C74ED88"/>
    <w:rsid w:val="0C80728F"/>
    <w:rsid w:val="0CC995FB"/>
    <w:rsid w:val="0CD8A308"/>
    <w:rsid w:val="0CD9A8A5"/>
    <w:rsid w:val="0CE8104A"/>
    <w:rsid w:val="0CFC850A"/>
    <w:rsid w:val="0D181933"/>
    <w:rsid w:val="0D324883"/>
    <w:rsid w:val="0D3BC0EC"/>
    <w:rsid w:val="0D44EAD5"/>
    <w:rsid w:val="0D6705CE"/>
    <w:rsid w:val="0DC21D2E"/>
    <w:rsid w:val="0DE30DD8"/>
    <w:rsid w:val="0DF108CB"/>
    <w:rsid w:val="0E1DA421"/>
    <w:rsid w:val="0E2670A3"/>
    <w:rsid w:val="0E3CBA20"/>
    <w:rsid w:val="0E418ECB"/>
    <w:rsid w:val="0E4952AA"/>
    <w:rsid w:val="0E4BA289"/>
    <w:rsid w:val="0E7642E2"/>
    <w:rsid w:val="0E92255C"/>
    <w:rsid w:val="0F3A3A3D"/>
    <w:rsid w:val="0F498B0C"/>
    <w:rsid w:val="0F4CC898"/>
    <w:rsid w:val="0F5EA271"/>
    <w:rsid w:val="0F78931A"/>
    <w:rsid w:val="0F845B1F"/>
    <w:rsid w:val="0FD24A6F"/>
    <w:rsid w:val="0FD91150"/>
    <w:rsid w:val="0FDBE4F1"/>
    <w:rsid w:val="0FEFD21E"/>
    <w:rsid w:val="102B9E4F"/>
    <w:rsid w:val="107972B7"/>
    <w:rsid w:val="10AAA27B"/>
    <w:rsid w:val="10BC14B2"/>
    <w:rsid w:val="10C165E5"/>
    <w:rsid w:val="10CFFBFA"/>
    <w:rsid w:val="10EC07E2"/>
    <w:rsid w:val="10EC95A8"/>
    <w:rsid w:val="10F1D36D"/>
    <w:rsid w:val="111FF4E2"/>
    <w:rsid w:val="112A2A7C"/>
    <w:rsid w:val="114D0794"/>
    <w:rsid w:val="114DE9A3"/>
    <w:rsid w:val="115A254C"/>
    <w:rsid w:val="1190B2D1"/>
    <w:rsid w:val="11A95F75"/>
    <w:rsid w:val="11CBAB01"/>
    <w:rsid w:val="11CC7840"/>
    <w:rsid w:val="1239F5D5"/>
    <w:rsid w:val="1251E749"/>
    <w:rsid w:val="1256C93E"/>
    <w:rsid w:val="1297F473"/>
    <w:rsid w:val="12DF6346"/>
    <w:rsid w:val="12E24663"/>
    <w:rsid w:val="12F23DE1"/>
    <w:rsid w:val="12F4F6C1"/>
    <w:rsid w:val="13163A65"/>
    <w:rsid w:val="1341B8CD"/>
    <w:rsid w:val="136B457A"/>
    <w:rsid w:val="13788B8A"/>
    <w:rsid w:val="137DC246"/>
    <w:rsid w:val="13804AAD"/>
    <w:rsid w:val="138D9E2B"/>
    <w:rsid w:val="139026CF"/>
    <w:rsid w:val="1398A208"/>
    <w:rsid w:val="13BAE50E"/>
    <w:rsid w:val="13BF2435"/>
    <w:rsid w:val="13EBE843"/>
    <w:rsid w:val="13F93523"/>
    <w:rsid w:val="141CC5C0"/>
    <w:rsid w:val="142D3F4E"/>
    <w:rsid w:val="14490FD2"/>
    <w:rsid w:val="147B3A68"/>
    <w:rsid w:val="147EE2A9"/>
    <w:rsid w:val="14891107"/>
    <w:rsid w:val="1490002A"/>
    <w:rsid w:val="14BBD62A"/>
    <w:rsid w:val="1516233A"/>
    <w:rsid w:val="154BAB0F"/>
    <w:rsid w:val="154C8452"/>
    <w:rsid w:val="1551378E"/>
    <w:rsid w:val="1561C6DB"/>
    <w:rsid w:val="158E2595"/>
    <w:rsid w:val="15C839D5"/>
    <w:rsid w:val="15E887A0"/>
    <w:rsid w:val="15E8BC3A"/>
    <w:rsid w:val="15FFA8A0"/>
    <w:rsid w:val="1618686B"/>
    <w:rsid w:val="161A42B4"/>
    <w:rsid w:val="1694C146"/>
    <w:rsid w:val="16AF6121"/>
    <w:rsid w:val="16BA9166"/>
    <w:rsid w:val="16DB3C3F"/>
    <w:rsid w:val="16F11EAA"/>
    <w:rsid w:val="174CE7A9"/>
    <w:rsid w:val="176A910F"/>
    <w:rsid w:val="1796FAF8"/>
    <w:rsid w:val="17BA4E3E"/>
    <w:rsid w:val="17D0D9E1"/>
    <w:rsid w:val="186143F2"/>
    <w:rsid w:val="1884C9B2"/>
    <w:rsid w:val="18BCEACC"/>
    <w:rsid w:val="18BF0CA7"/>
    <w:rsid w:val="1904847B"/>
    <w:rsid w:val="190FAAA0"/>
    <w:rsid w:val="1910B8B0"/>
    <w:rsid w:val="193EE09B"/>
    <w:rsid w:val="1985B3E3"/>
    <w:rsid w:val="19AAECD6"/>
    <w:rsid w:val="19B3249C"/>
    <w:rsid w:val="19B90DCA"/>
    <w:rsid w:val="19F2665E"/>
    <w:rsid w:val="1A04A70F"/>
    <w:rsid w:val="1A16E714"/>
    <w:rsid w:val="1A49C96F"/>
    <w:rsid w:val="1A50B24F"/>
    <w:rsid w:val="1A6FFD9F"/>
    <w:rsid w:val="1A85D115"/>
    <w:rsid w:val="1AA6BAA1"/>
    <w:rsid w:val="1AB3A531"/>
    <w:rsid w:val="1AC22DB0"/>
    <w:rsid w:val="1AD2F5CB"/>
    <w:rsid w:val="1B07D7A3"/>
    <w:rsid w:val="1B22327B"/>
    <w:rsid w:val="1B3C8133"/>
    <w:rsid w:val="1B561546"/>
    <w:rsid w:val="1B56866B"/>
    <w:rsid w:val="1B6CD4AC"/>
    <w:rsid w:val="1B81B58E"/>
    <w:rsid w:val="1B842A32"/>
    <w:rsid w:val="1BB06E52"/>
    <w:rsid w:val="1BC04B37"/>
    <w:rsid w:val="1BC74E6D"/>
    <w:rsid w:val="1BCD8420"/>
    <w:rsid w:val="1BE52321"/>
    <w:rsid w:val="1C07EF94"/>
    <w:rsid w:val="1C089F8B"/>
    <w:rsid w:val="1C0C139D"/>
    <w:rsid w:val="1C1206AD"/>
    <w:rsid w:val="1C54842C"/>
    <w:rsid w:val="1C63D409"/>
    <w:rsid w:val="1CA1827E"/>
    <w:rsid w:val="1CCD1370"/>
    <w:rsid w:val="1CECE4BE"/>
    <w:rsid w:val="1D05E5BE"/>
    <w:rsid w:val="1D2BEFBC"/>
    <w:rsid w:val="1D4BF1F2"/>
    <w:rsid w:val="1D68C92F"/>
    <w:rsid w:val="1D767626"/>
    <w:rsid w:val="1D830E41"/>
    <w:rsid w:val="1D8F1F80"/>
    <w:rsid w:val="1D98B547"/>
    <w:rsid w:val="1DA6C667"/>
    <w:rsid w:val="1E2900FA"/>
    <w:rsid w:val="1E78ED33"/>
    <w:rsid w:val="1E961D34"/>
    <w:rsid w:val="1EA70291"/>
    <w:rsid w:val="1ED01C95"/>
    <w:rsid w:val="1ED41286"/>
    <w:rsid w:val="1EFF8D44"/>
    <w:rsid w:val="1F017229"/>
    <w:rsid w:val="1F050756"/>
    <w:rsid w:val="1F501971"/>
    <w:rsid w:val="1F6D45C9"/>
    <w:rsid w:val="1FB5B205"/>
    <w:rsid w:val="1FC302C0"/>
    <w:rsid w:val="1FD02E3F"/>
    <w:rsid w:val="1FDD6644"/>
    <w:rsid w:val="204D1BFB"/>
    <w:rsid w:val="206C63EB"/>
    <w:rsid w:val="20734A1C"/>
    <w:rsid w:val="20AFBA56"/>
    <w:rsid w:val="20B16A08"/>
    <w:rsid w:val="20B373AA"/>
    <w:rsid w:val="20BA31AF"/>
    <w:rsid w:val="20DE411F"/>
    <w:rsid w:val="210CBD41"/>
    <w:rsid w:val="211B7EFB"/>
    <w:rsid w:val="21282793"/>
    <w:rsid w:val="212B43FD"/>
    <w:rsid w:val="2169F4FA"/>
    <w:rsid w:val="21A30A66"/>
    <w:rsid w:val="21A38611"/>
    <w:rsid w:val="21CF13B4"/>
    <w:rsid w:val="21DD2AE4"/>
    <w:rsid w:val="21E25305"/>
    <w:rsid w:val="21F67E8C"/>
    <w:rsid w:val="2213AE9E"/>
    <w:rsid w:val="2230B366"/>
    <w:rsid w:val="223FF91A"/>
    <w:rsid w:val="22502670"/>
    <w:rsid w:val="22795A85"/>
    <w:rsid w:val="22A34608"/>
    <w:rsid w:val="22DBB458"/>
    <w:rsid w:val="22E5557B"/>
    <w:rsid w:val="22F82C5E"/>
    <w:rsid w:val="22F8C97F"/>
    <w:rsid w:val="23459E2E"/>
    <w:rsid w:val="23683044"/>
    <w:rsid w:val="2389E91A"/>
    <w:rsid w:val="2392F664"/>
    <w:rsid w:val="23F3F3DF"/>
    <w:rsid w:val="243E6186"/>
    <w:rsid w:val="243F407D"/>
    <w:rsid w:val="24614D8A"/>
    <w:rsid w:val="24ACE9E3"/>
    <w:rsid w:val="24DE5490"/>
    <w:rsid w:val="24F3DFFD"/>
    <w:rsid w:val="24FFE743"/>
    <w:rsid w:val="251C1085"/>
    <w:rsid w:val="2520B44C"/>
    <w:rsid w:val="2534EDBA"/>
    <w:rsid w:val="253A8FB1"/>
    <w:rsid w:val="2560EFD1"/>
    <w:rsid w:val="256818DE"/>
    <w:rsid w:val="25727448"/>
    <w:rsid w:val="25975BC5"/>
    <w:rsid w:val="25B8D5BC"/>
    <w:rsid w:val="25DC0CBD"/>
    <w:rsid w:val="25E14D0D"/>
    <w:rsid w:val="25F114AD"/>
    <w:rsid w:val="26145D2B"/>
    <w:rsid w:val="262D0781"/>
    <w:rsid w:val="263104FA"/>
    <w:rsid w:val="26BBF8F8"/>
    <w:rsid w:val="26FB6EB8"/>
    <w:rsid w:val="26FE1C14"/>
    <w:rsid w:val="2752F0A2"/>
    <w:rsid w:val="2769BAD3"/>
    <w:rsid w:val="277F6011"/>
    <w:rsid w:val="279DA62E"/>
    <w:rsid w:val="27A5A7F1"/>
    <w:rsid w:val="27A8D6B4"/>
    <w:rsid w:val="27BC5F2D"/>
    <w:rsid w:val="27D08BD7"/>
    <w:rsid w:val="27D52178"/>
    <w:rsid w:val="27EDF62F"/>
    <w:rsid w:val="27F0FD8D"/>
    <w:rsid w:val="27FDC22B"/>
    <w:rsid w:val="2810639F"/>
    <w:rsid w:val="2818562F"/>
    <w:rsid w:val="28194BD4"/>
    <w:rsid w:val="2840BA4D"/>
    <w:rsid w:val="285979CF"/>
    <w:rsid w:val="28A6D590"/>
    <w:rsid w:val="28C08BDA"/>
    <w:rsid w:val="28D46F3D"/>
    <w:rsid w:val="29012B1B"/>
    <w:rsid w:val="29417D49"/>
    <w:rsid w:val="294656AE"/>
    <w:rsid w:val="2947BC3E"/>
    <w:rsid w:val="29A54E72"/>
    <w:rsid w:val="29C8C62F"/>
    <w:rsid w:val="29D2533A"/>
    <w:rsid w:val="29ECF6B1"/>
    <w:rsid w:val="29FD6F75"/>
    <w:rsid w:val="2A01D49A"/>
    <w:rsid w:val="2A345E23"/>
    <w:rsid w:val="2A41C1B6"/>
    <w:rsid w:val="2A5BD1C9"/>
    <w:rsid w:val="2A86AF4B"/>
    <w:rsid w:val="2A8862B0"/>
    <w:rsid w:val="2A9EBA7C"/>
    <w:rsid w:val="2AA48EB7"/>
    <w:rsid w:val="2AD44303"/>
    <w:rsid w:val="2AD69341"/>
    <w:rsid w:val="2AD7FEDA"/>
    <w:rsid w:val="2ADD61C9"/>
    <w:rsid w:val="2AED35F5"/>
    <w:rsid w:val="2B117CE7"/>
    <w:rsid w:val="2B251F94"/>
    <w:rsid w:val="2B3DEC9D"/>
    <w:rsid w:val="2B573012"/>
    <w:rsid w:val="2B5F04C5"/>
    <w:rsid w:val="2B7AA685"/>
    <w:rsid w:val="2B9E3B73"/>
    <w:rsid w:val="2BE08DCF"/>
    <w:rsid w:val="2BEF417D"/>
    <w:rsid w:val="2BF78CFB"/>
    <w:rsid w:val="2C0B6ABB"/>
    <w:rsid w:val="2C0BDE20"/>
    <w:rsid w:val="2C0FE0FE"/>
    <w:rsid w:val="2C86C5B9"/>
    <w:rsid w:val="2C8AD341"/>
    <w:rsid w:val="2CC8808D"/>
    <w:rsid w:val="2D08958C"/>
    <w:rsid w:val="2D5DA214"/>
    <w:rsid w:val="2D6EAF2F"/>
    <w:rsid w:val="2D75011C"/>
    <w:rsid w:val="2D9BFB68"/>
    <w:rsid w:val="2DA0563C"/>
    <w:rsid w:val="2E43ADA3"/>
    <w:rsid w:val="2E4480D2"/>
    <w:rsid w:val="2E51245F"/>
    <w:rsid w:val="2E6B3328"/>
    <w:rsid w:val="2E6ED6F7"/>
    <w:rsid w:val="2E79609A"/>
    <w:rsid w:val="2EA5D026"/>
    <w:rsid w:val="2EF38F34"/>
    <w:rsid w:val="2EF5E3F0"/>
    <w:rsid w:val="2F0A19D3"/>
    <w:rsid w:val="2F271948"/>
    <w:rsid w:val="2F2737CD"/>
    <w:rsid w:val="2F428981"/>
    <w:rsid w:val="2F9ACF76"/>
    <w:rsid w:val="2FC1AEDE"/>
    <w:rsid w:val="2FD2D26C"/>
    <w:rsid w:val="2FE99E0F"/>
    <w:rsid w:val="2FFB98CA"/>
    <w:rsid w:val="2FFC681D"/>
    <w:rsid w:val="30109C81"/>
    <w:rsid w:val="302303B4"/>
    <w:rsid w:val="304E800F"/>
    <w:rsid w:val="3062CFEB"/>
    <w:rsid w:val="307369EA"/>
    <w:rsid w:val="307482D8"/>
    <w:rsid w:val="30CF4BD8"/>
    <w:rsid w:val="30E6D5B3"/>
    <w:rsid w:val="30E73FBC"/>
    <w:rsid w:val="30ED8AC2"/>
    <w:rsid w:val="30FC60D6"/>
    <w:rsid w:val="3105882A"/>
    <w:rsid w:val="314AA568"/>
    <w:rsid w:val="314FA4BC"/>
    <w:rsid w:val="31736907"/>
    <w:rsid w:val="3174DF8E"/>
    <w:rsid w:val="3190F317"/>
    <w:rsid w:val="31DCB0CF"/>
    <w:rsid w:val="32728708"/>
    <w:rsid w:val="32896BEF"/>
    <w:rsid w:val="32AED72B"/>
    <w:rsid w:val="32D99554"/>
    <w:rsid w:val="32E3AA6F"/>
    <w:rsid w:val="32E4D551"/>
    <w:rsid w:val="32FF9C52"/>
    <w:rsid w:val="33511F36"/>
    <w:rsid w:val="3352D18A"/>
    <w:rsid w:val="3363F776"/>
    <w:rsid w:val="33BA8309"/>
    <w:rsid w:val="33E25C0D"/>
    <w:rsid w:val="340F2804"/>
    <w:rsid w:val="3421C7DD"/>
    <w:rsid w:val="34740944"/>
    <w:rsid w:val="34BEC269"/>
    <w:rsid w:val="34CD96E2"/>
    <w:rsid w:val="357D51C3"/>
    <w:rsid w:val="35802083"/>
    <w:rsid w:val="35883796"/>
    <w:rsid w:val="3597FB9F"/>
    <w:rsid w:val="35C0C854"/>
    <w:rsid w:val="35C1DD09"/>
    <w:rsid w:val="35C53339"/>
    <w:rsid w:val="35F2934D"/>
    <w:rsid w:val="36153BF8"/>
    <w:rsid w:val="362A96C7"/>
    <w:rsid w:val="363608CA"/>
    <w:rsid w:val="365A1C47"/>
    <w:rsid w:val="3665B005"/>
    <w:rsid w:val="3679BDAF"/>
    <w:rsid w:val="367E8315"/>
    <w:rsid w:val="36B4282A"/>
    <w:rsid w:val="36CB4AA3"/>
    <w:rsid w:val="36DDE500"/>
    <w:rsid w:val="371819E4"/>
    <w:rsid w:val="37188C55"/>
    <w:rsid w:val="372B3789"/>
    <w:rsid w:val="37355281"/>
    <w:rsid w:val="3764FC85"/>
    <w:rsid w:val="37663799"/>
    <w:rsid w:val="376A09CE"/>
    <w:rsid w:val="377B1709"/>
    <w:rsid w:val="3780A557"/>
    <w:rsid w:val="37B4E454"/>
    <w:rsid w:val="37C649EE"/>
    <w:rsid w:val="37CD2C82"/>
    <w:rsid w:val="37D9423F"/>
    <w:rsid w:val="37D95726"/>
    <w:rsid w:val="37E54227"/>
    <w:rsid w:val="37E99518"/>
    <w:rsid w:val="37EA5250"/>
    <w:rsid w:val="37F61AF4"/>
    <w:rsid w:val="383D33D8"/>
    <w:rsid w:val="3845E91D"/>
    <w:rsid w:val="387E8517"/>
    <w:rsid w:val="38EBD927"/>
    <w:rsid w:val="39226E35"/>
    <w:rsid w:val="3933CA7F"/>
    <w:rsid w:val="394039B9"/>
    <w:rsid w:val="394195BE"/>
    <w:rsid w:val="394CC0F3"/>
    <w:rsid w:val="39A8E3C8"/>
    <w:rsid w:val="39B00CA9"/>
    <w:rsid w:val="39D68FFC"/>
    <w:rsid w:val="39E42701"/>
    <w:rsid w:val="39E894A2"/>
    <w:rsid w:val="3A209FDE"/>
    <w:rsid w:val="3A3112C6"/>
    <w:rsid w:val="3A5EB869"/>
    <w:rsid w:val="3A9A4BFF"/>
    <w:rsid w:val="3AA24190"/>
    <w:rsid w:val="3ABA8AC5"/>
    <w:rsid w:val="3B081977"/>
    <w:rsid w:val="3B2D7307"/>
    <w:rsid w:val="3B3074C9"/>
    <w:rsid w:val="3B4AA8D0"/>
    <w:rsid w:val="3B544BEF"/>
    <w:rsid w:val="3B7D5408"/>
    <w:rsid w:val="3B8474A3"/>
    <w:rsid w:val="3B88B0CC"/>
    <w:rsid w:val="3BC3192E"/>
    <w:rsid w:val="3BF380B9"/>
    <w:rsid w:val="3BFCAE30"/>
    <w:rsid w:val="3C022A3B"/>
    <w:rsid w:val="3C0A2E3E"/>
    <w:rsid w:val="3C25ABF6"/>
    <w:rsid w:val="3C3E2FAF"/>
    <w:rsid w:val="3C7842D9"/>
    <w:rsid w:val="3C8C73B0"/>
    <w:rsid w:val="3CE64E9B"/>
    <w:rsid w:val="3CF8CFE8"/>
    <w:rsid w:val="3D07A7EB"/>
    <w:rsid w:val="3D0BA456"/>
    <w:rsid w:val="3D589CC9"/>
    <w:rsid w:val="3D6B2A57"/>
    <w:rsid w:val="3D806199"/>
    <w:rsid w:val="3D80CCBC"/>
    <w:rsid w:val="3D9069D3"/>
    <w:rsid w:val="3DACBB3B"/>
    <w:rsid w:val="3DE44DA3"/>
    <w:rsid w:val="3DF36F12"/>
    <w:rsid w:val="3E018485"/>
    <w:rsid w:val="3E3CAE9A"/>
    <w:rsid w:val="3E4B1277"/>
    <w:rsid w:val="3E6E2A5D"/>
    <w:rsid w:val="3E7454DE"/>
    <w:rsid w:val="3EAE6DD7"/>
    <w:rsid w:val="3EC00357"/>
    <w:rsid w:val="3F2EFED7"/>
    <w:rsid w:val="3F4270C8"/>
    <w:rsid w:val="3F4C9A3A"/>
    <w:rsid w:val="3F7FAF4F"/>
    <w:rsid w:val="3FB22600"/>
    <w:rsid w:val="3FC43BEF"/>
    <w:rsid w:val="3FD42F1D"/>
    <w:rsid w:val="3FE3041E"/>
    <w:rsid w:val="3FFF0F80"/>
    <w:rsid w:val="4002C50D"/>
    <w:rsid w:val="400D7E68"/>
    <w:rsid w:val="4014A4A1"/>
    <w:rsid w:val="4025BFEC"/>
    <w:rsid w:val="403326EC"/>
    <w:rsid w:val="40431E56"/>
    <w:rsid w:val="4066255E"/>
    <w:rsid w:val="4075F570"/>
    <w:rsid w:val="40896492"/>
    <w:rsid w:val="408A44A5"/>
    <w:rsid w:val="408E199C"/>
    <w:rsid w:val="40C4BCFE"/>
    <w:rsid w:val="40D5815D"/>
    <w:rsid w:val="40E81654"/>
    <w:rsid w:val="40EEE04A"/>
    <w:rsid w:val="4104F32D"/>
    <w:rsid w:val="410CF92E"/>
    <w:rsid w:val="413C41BD"/>
    <w:rsid w:val="41546A15"/>
    <w:rsid w:val="415A0E6F"/>
    <w:rsid w:val="41EF8351"/>
    <w:rsid w:val="41F45D7F"/>
    <w:rsid w:val="41F972FA"/>
    <w:rsid w:val="42035F09"/>
    <w:rsid w:val="4227B562"/>
    <w:rsid w:val="42459E60"/>
    <w:rsid w:val="4261F83A"/>
    <w:rsid w:val="42B05C7D"/>
    <w:rsid w:val="42EB1719"/>
    <w:rsid w:val="42F04E00"/>
    <w:rsid w:val="42FFCBB5"/>
    <w:rsid w:val="434C3EC8"/>
    <w:rsid w:val="4375AA19"/>
    <w:rsid w:val="437D83D2"/>
    <w:rsid w:val="441C4FC1"/>
    <w:rsid w:val="444D72F0"/>
    <w:rsid w:val="44757ADE"/>
    <w:rsid w:val="447E4558"/>
    <w:rsid w:val="4494DB2F"/>
    <w:rsid w:val="44CEB010"/>
    <w:rsid w:val="44FBC271"/>
    <w:rsid w:val="44FDC4EB"/>
    <w:rsid w:val="45050BC9"/>
    <w:rsid w:val="450CBF23"/>
    <w:rsid w:val="450D860F"/>
    <w:rsid w:val="4529FDDC"/>
    <w:rsid w:val="4534D43D"/>
    <w:rsid w:val="45AB877E"/>
    <w:rsid w:val="45BAE85F"/>
    <w:rsid w:val="45DB1545"/>
    <w:rsid w:val="45E76FFD"/>
    <w:rsid w:val="46236743"/>
    <w:rsid w:val="46483597"/>
    <w:rsid w:val="466CF53F"/>
    <w:rsid w:val="46AC92B7"/>
    <w:rsid w:val="46AEF23F"/>
    <w:rsid w:val="46AF5D05"/>
    <w:rsid w:val="46C5725A"/>
    <w:rsid w:val="46D13D69"/>
    <w:rsid w:val="47078EAA"/>
    <w:rsid w:val="4723AF9F"/>
    <w:rsid w:val="4724869E"/>
    <w:rsid w:val="4735BA61"/>
    <w:rsid w:val="474209CF"/>
    <w:rsid w:val="4752670E"/>
    <w:rsid w:val="479F4D39"/>
    <w:rsid w:val="47DF9359"/>
    <w:rsid w:val="47F933D1"/>
    <w:rsid w:val="482141E7"/>
    <w:rsid w:val="48246C60"/>
    <w:rsid w:val="483F8ADE"/>
    <w:rsid w:val="4853A91B"/>
    <w:rsid w:val="485E9485"/>
    <w:rsid w:val="4873041C"/>
    <w:rsid w:val="4877A22E"/>
    <w:rsid w:val="4883CE17"/>
    <w:rsid w:val="488627C5"/>
    <w:rsid w:val="48FC29DC"/>
    <w:rsid w:val="490B7683"/>
    <w:rsid w:val="493A9287"/>
    <w:rsid w:val="494B321A"/>
    <w:rsid w:val="495A7E5C"/>
    <w:rsid w:val="4961CF2F"/>
    <w:rsid w:val="4996F738"/>
    <w:rsid w:val="499BDCB6"/>
    <w:rsid w:val="49A8E83A"/>
    <w:rsid w:val="49B99FE7"/>
    <w:rsid w:val="49CD94EE"/>
    <w:rsid w:val="49D2B5F2"/>
    <w:rsid w:val="49E97939"/>
    <w:rsid w:val="4A09034C"/>
    <w:rsid w:val="4A26BC7A"/>
    <w:rsid w:val="4AAD7292"/>
    <w:rsid w:val="4AC16C45"/>
    <w:rsid w:val="4AF0159E"/>
    <w:rsid w:val="4B23C025"/>
    <w:rsid w:val="4B2FFCA3"/>
    <w:rsid w:val="4B4A6219"/>
    <w:rsid w:val="4B67F0C0"/>
    <w:rsid w:val="4B721176"/>
    <w:rsid w:val="4B86744F"/>
    <w:rsid w:val="4B96B08C"/>
    <w:rsid w:val="4BB09E05"/>
    <w:rsid w:val="4BB927CC"/>
    <w:rsid w:val="4BBF8C70"/>
    <w:rsid w:val="4BCA9BEE"/>
    <w:rsid w:val="4BE0A0B0"/>
    <w:rsid w:val="4C08446D"/>
    <w:rsid w:val="4C1289BB"/>
    <w:rsid w:val="4C57F087"/>
    <w:rsid w:val="4C5D2992"/>
    <w:rsid w:val="4C617F48"/>
    <w:rsid w:val="4C6550A9"/>
    <w:rsid w:val="4C9B075C"/>
    <w:rsid w:val="4CBB1941"/>
    <w:rsid w:val="4CC48A70"/>
    <w:rsid w:val="4CD9381E"/>
    <w:rsid w:val="4D17040F"/>
    <w:rsid w:val="4D2C8468"/>
    <w:rsid w:val="4D4ACF26"/>
    <w:rsid w:val="4D67AC28"/>
    <w:rsid w:val="4D987209"/>
    <w:rsid w:val="4D99CD6B"/>
    <w:rsid w:val="4DEDE39A"/>
    <w:rsid w:val="4E01DAD2"/>
    <w:rsid w:val="4E3D7CFB"/>
    <w:rsid w:val="4E467297"/>
    <w:rsid w:val="4E6EC359"/>
    <w:rsid w:val="4E795639"/>
    <w:rsid w:val="4E86BACE"/>
    <w:rsid w:val="4E94416C"/>
    <w:rsid w:val="4EA4CF6F"/>
    <w:rsid w:val="4ED7F94C"/>
    <w:rsid w:val="4F2A95E3"/>
    <w:rsid w:val="4F2B296E"/>
    <w:rsid w:val="4F3E4F89"/>
    <w:rsid w:val="4F4D705B"/>
    <w:rsid w:val="4F4DCEFD"/>
    <w:rsid w:val="4F58C248"/>
    <w:rsid w:val="4F58EFB7"/>
    <w:rsid w:val="4F5A012E"/>
    <w:rsid w:val="4F894D1E"/>
    <w:rsid w:val="4F8C957A"/>
    <w:rsid w:val="4FB06C49"/>
    <w:rsid w:val="4FC27CA4"/>
    <w:rsid w:val="4FCA461F"/>
    <w:rsid w:val="4FF0C1A3"/>
    <w:rsid w:val="50211CEF"/>
    <w:rsid w:val="508414D8"/>
    <w:rsid w:val="508E7B36"/>
    <w:rsid w:val="50A2EC04"/>
    <w:rsid w:val="50C03316"/>
    <w:rsid w:val="50C221B0"/>
    <w:rsid w:val="50D025BB"/>
    <w:rsid w:val="50DA109A"/>
    <w:rsid w:val="50EAB5D0"/>
    <w:rsid w:val="5130FD10"/>
    <w:rsid w:val="515DA6FD"/>
    <w:rsid w:val="515FBDA5"/>
    <w:rsid w:val="51F553EF"/>
    <w:rsid w:val="51FD1BAC"/>
    <w:rsid w:val="52069401"/>
    <w:rsid w:val="520A5494"/>
    <w:rsid w:val="5266D41A"/>
    <w:rsid w:val="52C31441"/>
    <w:rsid w:val="53274BEC"/>
    <w:rsid w:val="5340C5CE"/>
    <w:rsid w:val="5348E49A"/>
    <w:rsid w:val="5354FA56"/>
    <w:rsid w:val="537ED267"/>
    <w:rsid w:val="53851362"/>
    <w:rsid w:val="53A60074"/>
    <w:rsid w:val="53CF3746"/>
    <w:rsid w:val="53CFD028"/>
    <w:rsid w:val="53FB4290"/>
    <w:rsid w:val="53FE1CDB"/>
    <w:rsid w:val="543DD650"/>
    <w:rsid w:val="544EFDD5"/>
    <w:rsid w:val="545A6D53"/>
    <w:rsid w:val="5465AAE8"/>
    <w:rsid w:val="54951A8D"/>
    <w:rsid w:val="5498C37B"/>
    <w:rsid w:val="54B64F41"/>
    <w:rsid w:val="54B9464B"/>
    <w:rsid w:val="54CC5803"/>
    <w:rsid w:val="54D1C4D2"/>
    <w:rsid w:val="54E8E163"/>
    <w:rsid w:val="54ED746D"/>
    <w:rsid w:val="54F9933E"/>
    <w:rsid w:val="55253BE9"/>
    <w:rsid w:val="5537C4D0"/>
    <w:rsid w:val="5590556C"/>
    <w:rsid w:val="55B327FB"/>
    <w:rsid w:val="55B7571B"/>
    <w:rsid w:val="55EA30FB"/>
    <w:rsid w:val="55F062B0"/>
    <w:rsid w:val="564AE32A"/>
    <w:rsid w:val="5666ABAF"/>
    <w:rsid w:val="567B9E81"/>
    <w:rsid w:val="5684E162"/>
    <w:rsid w:val="568665BD"/>
    <w:rsid w:val="56AE690D"/>
    <w:rsid w:val="56CEE554"/>
    <w:rsid w:val="56EC17EE"/>
    <w:rsid w:val="5713F68E"/>
    <w:rsid w:val="571F775D"/>
    <w:rsid w:val="571FEF15"/>
    <w:rsid w:val="57260035"/>
    <w:rsid w:val="5737180B"/>
    <w:rsid w:val="579620C9"/>
    <w:rsid w:val="57C0A83E"/>
    <w:rsid w:val="57C3B51A"/>
    <w:rsid w:val="57E48E8E"/>
    <w:rsid w:val="57F7C606"/>
    <w:rsid w:val="5819E69B"/>
    <w:rsid w:val="58254351"/>
    <w:rsid w:val="582BA2A6"/>
    <w:rsid w:val="5838125C"/>
    <w:rsid w:val="58984A91"/>
    <w:rsid w:val="589CAAA0"/>
    <w:rsid w:val="58B37C6C"/>
    <w:rsid w:val="58C744F1"/>
    <w:rsid w:val="58DF8A94"/>
    <w:rsid w:val="58E60E30"/>
    <w:rsid w:val="58F57DA2"/>
    <w:rsid w:val="59140B6A"/>
    <w:rsid w:val="59230484"/>
    <w:rsid w:val="592CCBFD"/>
    <w:rsid w:val="592EE78C"/>
    <w:rsid w:val="59A7BCA1"/>
    <w:rsid w:val="59ADDEC9"/>
    <w:rsid w:val="59BAEF11"/>
    <w:rsid w:val="59BDF07B"/>
    <w:rsid w:val="59CF1FC6"/>
    <w:rsid w:val="59F86A23"/>
    <w:rsid w:val="5A25AB4F"/>
    <w:rsid w:val="5A4D2F15"/>
    <w:rsid w:val="5A51F522"/>
    <w:rsid w:val="5A5E15D6"/>
    <w:rsid w:val="5A64D98B"/>
    <w:rsid w:val="5A8DB523"/>
    <w:rsid w:val="5A9C017E"/>
    <w:rsid w:val="5AAC27CC"/>
    <w:rsid w:val="5AB52711"/>
    <w:rsid w:val="5B3BEB4D"/>
    <w:rsid w:val="5B5D4CE8"/>
    <w:rsid w:val="5B6F5388"/>
    <w:rsid w:val="5B844B30"/>
    <w:rsid w:val="5BA455B9"/>
    <w:rsid w:val="5BC2922A"/>
    <w:rsid w:val="5BE542D5"/>
    <w:rsid w:val="5C150D36"/>
    <w:rsid w:val="5C2C1D0D"/>
    <w:rsid w:val="5C40055A"/>
    <w:rsid w:val="5C75A88D"/>
    <w:rsid w:val="5C7AD9CA"/>
    <w:rsid w:val="5C8FB22F"/>
    <w:rsid w:val="5CC19A5D"/>
    <w:rsid w:val="5CE9DC0F"/>
    <w:rsid w:val="5CF64374"/>
    <w:rsid w:val="5CFAA518"/>
    <w:rsid w:val="5D0899C3"/>
    <w:rsid w:val="5D3D303D"/>
    <w:rsid w:val="5D65B9E7"/>
    <w:rsid w:val="5DC599AE"/>
    <w:rsid w:val="5DD2E38E"/>
    <w:rsid w:val="5DEC35A0"/>
    <w:rsid w:val="5E2A037C"/>
    <w:rsid w:val="5E44A788"/>
    <w:rsid w:val="5E455058"/>
    <w:rsid w:val="5EA82F82"/>
    <w:rsid w:val="5EB2D314"/>
    <w:rsid w:val="5F2587A0"/>
    <w:rsid w:val="5F2AB36A"/>
    <w:rsid w:val="5F41A884"/>
    <w:rsid w:val="5F4CFC2C"/>
    <w:rsid w:val="5F6D9073"/>
    <w:rsid w:val="5F7FF2E1"/>
    <w:rsid w:val="5FC0900A"/>
    <w:rsid w:val="5FE1BE3D"/>
    <w:rsid w:val="5FF065BA"/>
    <w:rsid w:val="5FF4E814"/>
    <w:rsid w:val="5FFEA7F5"/>
    <w:rsid w:val="600D67CA"/>
    <w:rsid w:val="600F24D8"/>
    <w:rsid w:val="608E4BDE"/>
    <w:rsid w:val="60A2A46F"/>
    <w:rsid w:val="60E77065"/>
    <w:rsid w:val="610536D3"/>
    <w:rsid w:val="6184DE66"/>
    <w:rsid w:val="61FEA5AD"/>
    <w:rsid w:val="623307C7"/>
    <w:rsid w:val="6252C950"/>
    <w:rsid w:val="6265F436"/>
    <w:rsid w:val="626E0FFB"/>
    <w:rsid w:val="627F55E2"/>
    <w:rsid w:val="6287D0F0"/>
    <w:rsid w:val="62EDBD83"/>
    <w:rsid w:val="62F4FF48"/>
    <w:rsid w:val="634B243E"/>
    <w:rsid w:val="637812EE"/>
    <w:rsid w:val="63C31931"/>
    <w:rsid w:val="63F5F656"/>
    <w:rsid w:val="64142F71"/>
    <w:rsid w:val="6423E4AB"/>
    <w:rsid w:val="6483DC19"/>
    <w:rsid w:val="6497DB1F"/>
    <w:rsid w:val="64B5CB76"/>
    <w:rsid w:val="64FAB8F5"/>
    <w:rsid w:val="650674D4"/>
    <w:rsid w:val="650DD126"/>
    <w:rsid w:val="6517CA8B"/>
    <w:rsid w:val="65183EC0"/>
    <w:rsid w:val="655481EE"/>
    <w:rsid w:val="6565A815"/>
    <w:rsid w:val="65894FC2"/>
    <w:rsid w:val="658E0E05"/>
    <w:rsid w:val="65C7DD96"/>
    <w:rsid w:val="65EDA086"/>
    <w:rsid w:val="662294C4"/>
    <w:rsid w:val="66679553"/>
    <w:rsid w:val="66959EEB"/>
    <w:rsid w:val="669BFA68"/>
    <w:rsid w:val="66B572BB"/>
    <w:rsid w:val="66BD3360"/>
    <w:rsid w:val="66C51E5E"/>
    <w:rsid w:val="66C59261"/>
    <w:rsid w:val="66F1E490"/>
    <w:rsid w:val="673AA89F"/>
    <w:rsid w:val="6749BF38"/>
    <w:rsid w:val="67659687"/>
    <w:rsid w:val="677E784D"/>
    <w:rsid w:val="679679FE"/>
    <w:rsid w:val="67AF8C7A"/>
    <w:rsid w:val="67DA101F"/>
    <w:rsid w:val="67FAE24D"/>
    <w:rsid w:val="6800EBCE"/>
    <w:rsid w:val="681ED345"/>
    <w:rsid w:val="68A35FFC"/>
    <w:rsid w:val="68E61C9A"/>
    <w:rsid w:val="68F40F8D"/>
    <w:rsid w:val="6917ACE2"/>
    <w:rsid w:val="69318DA3"/>
    <w:rsid w:val="6952F81B"/>
    <w:rsid w:val="69726726"/>
    <w:rsid w:val="6976CB7B"/>
    <w:rsid w:val="697F59C6"/>
    <w:rsid w:val="69829A53"/>
    <w:rsid w:val="69901F8F"/>
    <w:rsid w:val="69A8320C"/>
    <w:rsid w:val="6A0BEB16"/>
    <w:rsid w:val="6A22D6EC"/>
    <w:rsid w:val="6A3E8DC5"/>
    <w:rsid w:val="6A5CAE0A"/>
    <w:rsid w:val="6A9477F1"/>
    <w:rsid w:val="6A99B106"/>
    <w:rsid w:val="6AC1A611"/>
    <w:rsid w:val="6AD30FBB"/>
    <w:rsid w:val="6AD348CE"/>
    <w:rsid w:val="6B1B965B"/>
    <w:rsid w:val="6B1D71C6"/>
    <w:rsid w:val="6B284A99"/>
    <w:rsid w:val="6B39D8AC"/>
    <w:rsid w:val="6B65F637"/>
    <w:rsid w:val="6B916D61"/>
    <w:rsid w:val="6BA9B9F4"/>
    <w:rsid w:val="6BC66A82"/>
    <w:rsid w:val="6BCFFD4B"/>
    <w:rsid w:val="6BE2DEB8"/>
    <w:rsid w:val="6C19C2C9"/>
    <w:rsid w:val="6C1B40B1"/>
    <w:rsid w:val="6C5097F4"/>
    <w:rsid w:val="6C53D830"/>
    <w:rsid w:val="6C59F34B"/>
    <w:rsid w:val="6C95DD91"/>
    <w:rsid w:val="6C96A448"/>
    <w:rsid w:val="6CA92DFD"/>
    <w:rsid w:val="6CBCCE99"/>
    <w:rsid w:val="6CFB4A48"/>
    <w:rsid w:val="6D028409"/>
    <w:rsid w:val="6D029FAE"/>
    <w:rsid w:val="6D0F2C14"/>
    <w:rsid w:val="6D4A9450"/>
    <w:rsid w:val="6D54FEE5"/>
    <w:rsid w:val="6D5B025D"/>
    <w:rsid w:val="6D5F2FD1"/>
    <w:rsid w:val="6D6CD1B8"/>
    <w:rsid w:val="6D843CBD"/>
    <w:rsid w:val="6D9D9AAD"/>
    <w:rsid w:val="6D9DC0D6"/>
    <w:rsid w:val="6DBDDBD1"/>
    <w:rsid w:val="6DCFCE43"/>
    <w:rsid w:val="6DD8578D"/>
    <w:rsid w:val="6E1A44CD"/>
    <w:rsid w:val="6E1BDEFC"/>
    <w:rsid w:val="6E4CB231"/>
    <w:rsid w:val="6E53ED49"/>
    <w:rsid w:val="6E785BF7"/>
    <w:rsid w:val="6E7FB3CD"/>
    <w:rsid w:val="6E81E500"/>
    <w:rsid w:val="6EC7F9E1"/>
    <w:rsid w:val="6ED05451"/>
    <w:rsid w:val="6EEEFD98"/>
    <w:rsid w:val="6F3D3FF2"/>
    <w:rsid w:val="6F44C59F"/>
    <w:rsid w:val="6F54C0B5"/>
    <w:rsid w:val="6F968122"/>
    <w:rsid w:val="6F9DE395"/>
    <w:rsid w:val="6FE36F10"/>
    <w:rsid w:val="706758C1"/>
    <w:rsid w:val="707AB3C5"/>
    <w:rsid w:val="7088CA01"/>
    <w:rsid w:val="708C73A4"/>
    <w:rsid w:val="70B968D7"/>
    <w:rsid w:val="70DB44F3"/>
    <w:rsid w:val="70E436C7"/>
    <w:rsid w:val="70E80FA2"/>
    <w:rsid w:val="70F13915"/>
    <w:rsid w:val="71132FBC"/>
    <w:rsid w:val="711AB65A"/>
    <w:rsid w:val="7126148F"/>
    <w:rsid w:val="712BA1DB"/>
    <w:rsid w:val="7132C6B6"/>
    <w:rsid w:val="714BB140"/>
    <w:rsid w:val="71817545"/>
    <w:rsid w:val="71A1DB2B"/>
    <w:rsid w:val="71EAAC66"/>
    <w:rsid w:val="71F3AB77"/>
    <w:rsid w:val="7243C7A5"/>
    <w:rsid w:val="724AA313"/>
    <w:rsid w:val="725B44FB"/>
    <w:rsid w:val="7283E8DF"/>
    <w:rsid w:val="72EACBF1"/>
    <w:rsid w:val="72F35BF0"/>
    <w:rsid w:val="73335EB2"/>
    <w:rsid w:val="734DB580"/>
    <w:rsid w:val="737FB4EF"/>
    <w:rsid w:val="739F9EF2"/>
    <w:rsid w:val="73AD09A7"/>
    <w:rsid w:val="73BDA677"/>
    <w:rsid w:val="73C5AEF8"/>
    <w:rsid w:val="74031814"/>
    <w:rsid w:val="7422C578"/>
    <w:rsid w:val="74293010"/>
    <w:rsid w:val="743E7CF8"/>
    <w:rsid w:val="746F879D"/>
    <w:rsid w:val="7477F7AD"/>
    <w:rsid w:val="748D4968"/>
    <w:rsid w:val="749CCE69"/>
    <w:rsid w:val="74C47A9E"/>
    <w:rsid w:val="74C801AF"/>
    <w:rsid w:val="74D58439"/>
    <w:rsid w:val="74ED0CB8"/>
    <w:rsid w:val="74EDDC69"/>
    <w:rsid w:val="751EAE9D"/>
    <w:rsid w:val="7527A4C5"/>
    <w:rsid w:val="7540C319"/>
    <w:rsid w:val="75524E82"/>
    <w:rsid w:val="75560058"/>
    <w:rsid w:val="7560642A"/>
    <w:rsid w:val="756CAB35"/>
    <w:rsid w:val="757325D6"/>
    <w:rsid w:val="7580A61D"/>
    <w:rsid w:val="760A90E4"/>
    <w:rsid w:val="760E4190"/>
    <w:rsid w:val="76152BAB"/>
    <w:rsid w:val="7637C9A8"/>
    <w:rsid w:val="763B04BE"/>
    <w:rsid w:val="764981AB"/>
    <w:rsid w:val="7659AB30"/>
    <w:rsid w:val="76696E66"/>
    <w:rsid w:val="76789214"/>
    <w:rsid w:val="768670DC"/>
    <w:rsid w:val="76886937"/>
    <w:rsid w:val="76935C0D"/>
    <w:rsid w:val="76A77BCF"/>
    <w:rsid w:val="77048832"/>
    <w:rsid w:val="775EE6CF"/>
    <w:rsid w:val="776214C9"/>
    <w:rsid w:val="782795E4"/>
    <w:rsid w:val="782F312A"/>
    <w:rsid w:val="783F53B4"/>
    <w:rsid w:val="7847284B"/>
    <w:rsid w:val="784B5A94"/>
    <w:rsid w:val="789D4EB6"/>
    <w:rsid w:val="78A90BD5"/>
    <w:rsid w:val="78B2E4A1"/>
    <w:rsid w:val="78EFE22E"/>
    <w:rsid w:val="78F9C81B"/>
    <w:rsid w:val="790889F7"/>
    <w:rsid w:val="790C6F2F"/>
    <w:rsid w:val="79194E59"/>
    <w:rsid w:val="792578A1"/>
    <w:rsid w:val="7928A0BB"/>
    <w:rsid w:val="7930088A"/>
    <w:rsid w:val="793052CB"/>
    <w:rsid w:val="7969265D"/>
    <w:rsid w:val="797DB2E1"/>
    <w:rsid w:val="79810408"/>
    <w:rsid w:val="798E63B6"/>
    <w:rsid w:val="7996CC45"/>
    <w:rsid w:val="79C15BD0"/>
    <w:rsid w:val="79D8D87D"/>
    <w:rsid w:val="79EDF7D1"/>
    <w:rsid w:val="79F926D0"/>
    <w:rsid w:val="7A05E6FC"/>
    <w:rsid w:val="7A3F85E0"/>
    <w:rsid w:val="7A7ABB8B"/>
    <w:rsid w:val="7AC6F6BB"/>
    <w:rsid w:val="7ACA6086"/>
    <w:rsid w:val="7ACC4528"/>
    <w:rsid w:val="7AE61FB7"/>
    <w:rsid w:val="7AECF66E"/>
    <w:rsid w:val="7AF78041"/>
    <w:rsid w:val="7B4C9DB2"/>
    <w:rsid w:val="7B56744F"/>
    <w:rsid w:val="7B924539"/>
    <w:rsid w:val="7BA81740"/>
    <w:rsid w:val="7BBB1A00"/>
    <w:rsid w:val="7BC36B9D"/>
    <w:rsid w:val="7BC71FB0"/>
    <w:rsid w:val="7C1F89DA"/>
    <w:rsid w:val="7C3BEC1F"/>
    <w:rsid w:val="7C3E9E3C"/>
    <w:rsid w:val="7C42F21C"/>
    <w:rsid w:val="7C4DEFBD"/>
    <w:rsid w:val="7C67738F"/>
    <w:rsid w:val="7C6A1CB3"/>
    <w:rsid w:val="7CCBD7BA"/>
    <w:rsid w:val="7CDB2D20"/>
    <w:rsid w:val="7D0A4B00"/>
    <w:rsid w:val="7D0FA2B7"/>
    <w:rsid w:val="7D107032"/>
    <w:rsid w:val="7D19DF4B"/>
    <w:rsid w:val="7D386B76"/>
    <w:rsid w:val="7D58FC3B"/>
    <w:rsid w:val="7D732690"/>
    <w:rsid w:val="7D9BDF5C"/>
    <w:rsid w:val="7E078104"/>
    <w:rsid w:val="7E196EBA"/>
    <w:rsid w:val="7E23D8D4"/>
    <w:rsid w:val="7E3D9A9D"/>
    <w:rsid w:val="7E4EB9ED"/>
    <w:rsid w:val="7E9402DB"/>
    <w:rsid w:val="7E9D1EB6"/>
    <w:rsid w:val="7EC9653D"/>
    <w:rsid w:val="7ED2E7D6"/>
    <w:rsid w:val="7F30539D"/>
    <w:rsid w:val="7F943AB2"/>
    <w:rsid w:val="7FC8A4D7"/>
    <w:rsid w:val="7FD3107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8565"/>
  <w15:docId w15:val="{525BC7D1-CABB-4DF2-9EEE-CA38400C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65F13"/>
  </w:style>
  <w:style w:type="paragraph" w:styleId="Pealkiri1">
    <w:name w:val="heading 1"/>
    <w:basedOn w:val="Normaallaad"/>
    <w:next w:val="Normaallaad"/>
    <w:link w:val="Pealkiri1Mrk"/>
    <w:uiPriority w:val="99"/>
    <w:qFormat/>
    <w:rsid w:val="00411186"/>
    <w:pPr>
      <w:keepNext/>
      <w:numPr>
        <w:numId w:val="9"/>
      </w:numPr>
      <w:spacing w:before="240" w:after="60" w:line="240" w:lineRule="auto"/>
      <w:ind w:left="0" w:firstLine="0"/>
      <w:outlineLvl w:val="0"/>
    </w:pPr>
    <w:rPr>
      <w:rFonts w:ascii="Arial" w:eastAsia="Times New Roman" w:hAnsi="Arial" w:cs="Arial"/>
      <w:b/>
      <w:bCs/>
      <w:kern w:val="32"/>
      <w:lang w:val="en-US"/>
    </w:rPr>
  </w:style>
  <w:style w:type="paragraph" w:styleId="Pealkiri2">
    <w:name w:val="heading 2"/>
    <w:aliases w:val="Märk Märk3"/>
    <w:basedOn w:val="Normaallaad"/>
    <w:next w:val="Normaallaad"/>
    <w:link w:val="Pealkiri2Mrk"/>
    <w:uiPriority w:val="99"/>
    <w:qFormat/>
    <w:rsid w:val="00411186"/>
    <w:pPr>
      <w:keepNext/>
      <w:numPr>
        <w:ilvl w:val="1"/>
        <w:numId w:val="9"/>
      </w:numPr>
      <w:spacing w:before="240" w:after="60" w:line="240" w:lineRule="auto"/>
      <w:outlineLvl w:val="1"/>
    </w:pPr>
    <w:rPr>
      <w:rFonts w:ascii="Arial" w:eastAsia="Times New Roman" w:hAnsi="Arial" w:cs="Arial"/>
      <w:b/>
      <w:bCs/>
      <w:lang w:eastAsia="et-EE"/>
    </w:rPr>
  </w:style>
  <w:style w:type="paragraph" w:styleId="Pealkiri3">
    <w:name w:val="heading 3"/>
    <w:basedOn w:val="Normaallaad"/>
    <w:next w:val="Normaallaad"/>
    <w:link w:val="Pealkiri3Mrk"/>
    <w:uiPriority w:val="99"/>
    <w:qFormat/>
    <w:rsid w:val="00411186"/>
    <w:pPr>
      <w:keepNext/>
      <w:numPr>
        <w:ilvl w:val="2"/>
        <w:numId w:val="9"/>
      </w:numPr>
      <w:spacing w:before="240" w:after="60" w:line="240" w:lineRule="auto"/>
      <w:outlineLvl w:val="2"/>
    </w:pPr>
    <w:rPr>
      <w:rFonts w:ascii="Arial" w:eastAsia="Times New Roman" w:hAnsi="Arial" w:cs="Arial"/>
      <w:b/>
      <w:bCs/>
      <w:lang w:val="en-US"/>
    </w:rPr>
  </w:style>
  <w:style w:type="paragraph" w:styleId="Pealkiri4">
    <w:name w:val="heading 4"/>
    <w:basedOn w:val="Normaallaad"/>
    <w:next w:val="Normaallaad"/>
    <w:link w:val="Pealkiri4Mrk"/>
    <w:uiPriority w:val="99"/>
    <w:qFormat/>
    <w:rsid w:val="00411186"/>
    <w:pPr>
      <w:keepNext/>
      <w:numPr>
        <w:ilvl w:val="3"/>
        <w:numId w:val="9"/>
      </w:numPr>
      <w:spacing w:before="240" w:after="60" w:line="240" w:lineRule="auto"/>
      <w:outlineLvl w:val="3"/>
    </w:pPr>
    <w:rPr>
      <w:rFonts w:ascii="Arial" w:eastAsia="Times New Roman" w:hAnsi="Arial" w:cs="Arial"/>
      <w:b/>
      <w:bCs/>
      <w:lang w:eastAsia="et-EE"/>
    </w:rPr>
  </w:style>
  <w:style w:type="paragraph" w:styleId="Pealkiri5">
    <w:name w:val="heading 5"/>
    <w:basedOn w:val="Normaallaad"/>
    <w:next w:val="Normaallaad"/>
    <w:link w:val="Pealkiri5Mrk"/>
    <w:uiPriority w:val="9"/>
    <w:unhideWhenUsed/>
    <w:qFormat/>
    <w:rsid w:val="00411186"/>
    <w:pPr>
      <w:numPr>
        <w:ilvl w:val="4"/>
        <w:numId w:val="9"/>
      </w:numPr>
      <w:spacing w:before="240" w:after="60" w:line="240" w:lineRule="auto"/>
      <w:outlineLvl w:val="4"/>
    </w:pPr>
    <w:rPr>
      <w:rFonts w:eastAsiaTheme="minorEastAsia" w:cs="Times New Roman"/>
      <w:b/>
      <w:bCs/>
      <w:i/>
      <w:iCs/>
      <w:sz w:val="26"/>
      <w:szCs w:val="26"/>
      <w:lang w:val="en-US"/>
    </w:rPr>
  </w:style>
  <w:style w:type="paragraph" w:styleId="Pealkiri6">
    <w:name w:val="heading 6"/>
    <w:basedOn w:val="Normaallaad"/>
    <w:next w:val="Normaallaad"/>
    <w:link w:val="Pealkiri6Mrk"/>
    <w:uiPriority w:val="9"/>
    <w:semiHidden/>
    <w:unhideWhenUsed/>
    <w:qFormat/>
    <w:rsid w:val="00411186"/>
    <w:pPr>
      <w:numPr>
        <w:ilvl w:val="5"/>
        <w:numId w:val="9"/>
      </w:numPr>
      <w:spacing w:before="240" w:after="60" w:line="240" w:lineRule="auto"/>
      <w:outlineLvl w:val="5"/>
    </w:pPr>
    <w:rPr>
      <w:rFonts w:eastAsiaTheme="minorEastAsia" w:cs="Times New Roman"/>
      <w:b/>
      <w:bCs/>
      <w:lang w:val="en-US"/>
    </w:rPr>
  </w:style>
  <w:style w:type="paragraph" w:styleId="Pealkiri7">
    <w:name w:val="heading 7"/>
    <w:basedOn w:val="Normaallaad"/>
    <w:next w:val="Normaallaad"/>
    <w:link w:val="Pealkiri7Mrk"/>
    <w:uiPriority w:val="9"/>
    <w:semiHidden/>
    <w:unhideWhenUsed/>
    <w:qFormat/>
    <w:rsid w:val="00411186"/>
    <w:pPr>
      <w:numPr>
        <w:ilvl w:val="6"/>
        <w:numId w:val="9"/>
      </w:numPr>
      <w:spacing w:before="240" w:after="60" w:line="240" w:lineRule="auto"/>
      <w:outlineLvl w:val="6"/>
    </w:pPr>
    <w:rPr>
      <w:rFonts w:eastAsiaTheme="minorEastAsia" w:cs="Times New Roman"/>
      <w:sz w:val="24"/>
      <w:szCs w:val="24"/>
      <w:lang w:val="en-US"/>
    </w:rPr>
  </w:style>
  <w:style w:type="paragraph" w:styleId="Pealkiri8">
    <w:name w:val="heading 8"/>
    <w:basedOn w:val="Normaallaad"/>
    <w:next w:val="Normaallaad"/>
    <w:link w:val="Pealkiri8Mrk"/>
    <w:uiPriority w:val="9"/>
    <w:semiHidden/>
    <w:unhideWhenUsed/>
    <w:qFormat/>
    <w:rsid w:val="00411186"/>
    <w:pPr>
      <w:numPr>
        <w:ilvl w:val="7"/>
        <w:numId w:val="9"/>
      </w:numPr>
      <w:spacing w:before="240" w:after="60" w:line="240" w:lineRule="auto"/>
      <w:outlineLvl w:val="7"/>
    </w:pPr>
    <w:rPr>
      <w:rFonts w:eastAsiaTheme="minorEastAsia" w:cs="Times New Roman"/>
      <w:i/>
      <w:iCs/>
      <w:sz w:val="24"/>
      <w:szCs w:val="24"/>
      <w:lang w:val="en-US"/>
    </w:rPr>
  </w:style>
  <w:style w:type="paragraph" w:styleId="Pealkiri9">
    <w:name w:val="heading 9"/>
    <w:basedOn w:val="Normaallaad"/>
    <w:next w:val="Normaallaad"/>
    <w:link w:val="Pealkiri9Mrk"/>
    <w:uiPriority w:val="9"/>
    <w:semiHidden/>
    <w:unhideWhenUsed/>
    <w:qFormat/>
    <w:rsid w:val="00411186"/>
    <w:pPr>
      <w:numPr>
        <w:ilvl w:val="8"/>
        <w:numId w:val="9"/>
      </w:numPr>
      <w:spacing w:before="240" w:after="60" w:line="240" w:lineRule="auto"/>
      <w:outlineLvl w:val="8"/>
    </w:pPr>
    <w:rPr>
      <w:rFonts w:asciiTheme="majorHAnsi" w:eastAsiaTheme="majorEastAsia" w:hAnsiTheme="majorHAnsi" w:cs="Times New Roman"/>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15C2D"/>
    <w:pPr>
      <w:ind w:left="720"/>
      <w:contextualSpacing/>
    </w:pPr>
  </w:style>
  <w:style w:type="table" w:styleId="Kontuurtabel">
    <w:name w:val="Table Grid"/>
    <w:basedOn w:val="Normaaltabel"/>
    <w:uiPriority w:val="59"/>
    <w:rsid w:val="004B04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EF7589"/>
    <w:rPr>
      <w:sz w:val="16"/>
      <w:szCs w:val="16"/>
    </w:rPr>
  </w:style>
  <w:style w:type="paragraph" w:styleId="Kommentaaritekst">
    <w:name w:val="annotation text"/>
    <w:basedOn w:val="Normaallaad"/>
    <w:link w:val="KommentaaritekstMrk"/>
    <w:uiPriority w:val="99"/>
    <w:unhideWhenUsed/>
    <w:rsid w:val="00EF7589"/>
    <w:pPr>
      <w:spacing w:line="240" w:lineRule="auto"/>
    </w:pPr>
    <w:rPr>
      <w:sz w:val="20"/>
      <w:szCs w:val="20"/>
    </w:rPr>
  </w:style>
  <w:style w:type="character" w:customStyle="1" w:styleId="KommentaaritekstMrk">
    <w:name w:val="Kommentaari tekst Märk"/>
    <w:basedOn w:val="Liguvaikefont"/>
    <w:link w:val="Kommentaaritekst"/>
    <w:uiPriority w:val="99"/>
    <w:rsid w:val="00EF7589"/>
    <w:rPr>
      <w:sz w:val="20"/>
      <w:szCs w:val="20"/>
    </w:rPr>
  </w:style>
  <w:style w:type="paragraph" w:styleId="Kommentaariteema">
    <w:name w:val="annotation subject"/>
    <w:basedOn w:val="Kommentaaritekst"/>
    <w:next w:val="Kommentaaritekst"/>
    <w:link w:val="KommentaariteemaMrk"/>
    <w:uiPriority w:val="99"/>
    <w:semiHidden/>
    <w:unhideWhenUsed/>
    <w:rsid w:val="00EF7589"/>
    <w:rPr>
      <w:b/>
      <w:bCs/>
    </w:rPr>
  </w:style>
  <w:style w:type="character" w:customStyle="1" w:styleId="KommentaariteemaMrk">
    <w:name w:val="Kommentaari teema Märk"/>
    <w:basedOn w:val="KommentaaritekstMrk"/>
    <w:link w:val="Kommentaariteema"/>
    <w:uiPriority w:val="99"/>
    <w:semiHidden/>
    <w:rsid w:val="00EF7589"/>
    <w:rPr>
      <w:b/>
      <w:bCs/>
      <w:sz w:val="20"/>
      <w:szCs w:val="20"/>
    </w:rPr>
  </w:style>
  <w:style w:type="paragraph" w:styleId="Allmrkusetekst">
    <w:name w:val="footnote text"/>
    <w:basedOn w:val="Normaallaad"/>
    <w:link w:val="AllmrkusetekstMrk"/>
    <w:uiPriority w:val="99"/>
    <w:unhideWhenUsed/>
    <w:rsid w:val="00E7370A"/>
    <w:pPr>
      <w:spacing w:after="0" w:line="240" w:lineRule="auto"/>
    </w:pPr>
    <w:rPr>
      <w:sz w:val="20"/>
      <w:szCs w:val="20"/>
    </w:rPr>
  </w:style>
  <w:style w:type="character" w:customStyle="1" w:styleId="AllmrkusetekstMrk">
    <w:name w:val="Allmärkuse tekst Märk"/>
    <w:basedOn w:val="Liguvaikefont"/>
    <w:link w:val="Allmrkusetekst"/>
    <w:uiPriority w:val="99"/>
    <w:rsid w:val="00E7370A"/>
    <w:rPr>
      <w:sz w:val="20"/>
      <w:szCs w:val="20"/>
    </w:rPr>
  </w:style>
  <w:style w:type="character" w:styleId="Allmrkuseviide">
    <w:name w:val="footnote reference"/>
    <w:basedOn w:val="Liguvaikefont"/>
    <w:uiPriority w:val="99"/>
    <w:semiHidden/>
    <w:unhideWhenUsed/>
    <w:rsid w:val="00E7370A"/>
    <w:rPr>
      <w:vertAlign w:val="superscript"/>
    </w:rPr>
  </w:style>
  <w:style w:type="paragraph" w:styleId="Redaktsioon">
    <w:name w:val="Revision"/>
    <w:hidden/>
    <w:uiPriority w:val="99"/>
    <w:semiHidden/>
    <w:rsid w:val="00EF65E8"/>
    <w:pPr>
      <w:spacing w:after="0" w:line="240" w:lineRule="auto"/>
    </w:pPr>
  </w:style>
  <w:style w:type="character" w:customStyle="1" w:styleId="Pealkiri1Mrk">
    <w:name w:val="Pealkiri 1 Märk"/>
    <w:basedOn w:val="Liguvaikefont"/>
    <w:link w:val="Pealkiri1"/>
    <w:uiPriority w:val="99"/>
    <w:rsid w:val="00411186"/>
    <w:rPr>
      <w:rFonts w:ascii="Arial" w:eastAsia="Times New Roman" w:hAnsi="Arial" w:cs="Arial"/>
      <w:b/>
      <w:bCs/>
      <w:kern w:val="32"/>
      <w:lang w:val="en-US"/>
    </w:rPr>
  </w:style>
  <w:style w:type="character" w:customStyle="1" w:styleId="Pealkiri2Mrk">
    <w:name w:val="Pealkiri 2 Märk"/>
    <w:aliases w:val="Märk Märk3 Märk"/>
    <w:basedOn w:val="Liguvaikefont"/>
    <w:link w:val="Pealkiri2"/>
    <w:uiPriority w:val="99"/>
    <w:rsid w:val="00411186"/>
    <w:rPr>
      <w:rFonts w:ascii="Arial" w:eastAsia="Times New Roman" w:hAnsi="Arial" w:cs="Arial"/>
      <w:b/>
      <w:bCs/>
      <w:lang w:eastAsia="et-EE"/>
    </w:rPr>
  </w:style>
  <w:style w:type="character" w:customStyle="1" w:styleId="Pealkiri3Mrk">
    <w:name w:val="Pealkiri 3 Märk"/>
    <w:basedOn w:val="Liguvaikefont"/>
    <w:link w:val="Pealkiri3"/>
    <w:uiPriority w:val="99"/>
    <w:rsid w:val="00411186"/>
    <w:rPr>
      <w:rFonts w:ascii="Arial" w:eastAsia="Times New Roman" w:hAnsi="Arial" w:cs="Arial"/>
      <w:b/>
      <w:bCs/>
      <w:lang w:val="en-US"/>
    </w:rPr>
  </w:style>
  <w:style w:type="character" w:customStyle="1" w:styleId="Pealkiri4Mrk">
    <w:name w:val="Pealkiri 4 Märk"/>
    <w:basedOn w:val="Liguvaikefont"/>
    <w:link w:val="Pealkiri4"/>
    <w:uiPriority w:val="99"/>
    <w:rsid w:val="00411186"/>
    <w:rPr>
      <w:rFonts w:ascii="Arial" w:eastAsia="Times New Roman" w:hAnsi="Arial" w:cs="Arial"/>
      <w:b/>
      <w:bCs/>
      <w:lang w:eastAsia="et-EE"/>
    </w:rPr>
  </w:style>
  <w:style w:type="character" w:customStyle="1" w:styleId="Pealkiri5Mrk">
    <w:name w:val="Pealkiri 5 Märk"/>
    <w:basedOn w:val="Liguvaikefont"/>
    <w:link w:val="Pealkiri5"/>
    <w:uiPriority w:val="9"/>
    <w:rsid w:val="00411186"/>
    <w:rPr>
      <w:rFonts w:eastAsiaTheme="minorEastAsia" w:cs="Times New Roman"/>
      <w:b/>
      <w:bCs/>
      <w:i/>
      <w:iCs/>
      <w:sz w:val="26"/>
      <w:szCs w:val="26"/>
      <w:lang w:val="en-US"/>
    </w:rPr>
  </w:style>
  <w:style w:type="character" w:customStyle="1" w:styleId="Pealkiri6Mrk">
    <w:name w:val="Pealkiri 6 Märk"/>
    <w:basedOn w:val="Liguvaikefont"/>
    <w:link w:val="Pealkiri6"/>
    <w:uiPriority w:val="9"/>
    <w:semiHidden/>
    <w:rsid w:val="00411186"/>
    <w:rPr>
      <w:rFonts w:eastAsiaTheme="minorEastAsia" w:cs="Times New Roman"/>
      <w:b/>
      <w:bCs/>
      <w:lang w:val="en-US"/>
    </w:rPr>
  </w:style>
  <w:style w:type="character" w:customStyle="1" w:styleId="Pealkiri7Mrk">
    <w:name w:val="Pealkiri 7 Märk"/>
    <w:basedOn w:val="Liguvaikefont"/>
    <w:link w:val="Pealkiri7"/>
    <w:uiPriority w:val="9"/>
    <w:semiHidden/>
    <w:rsid w:val="00411186"/>
    <w:rPr>
      <w:rFonts w:eastAsiaTheme="minorEastAsia" w:cs="Times New Roman"/>
      <w:sz w:val="24"/>
      <w:szCs w:val="24"/>
      <w:lang w:val="en-US"/>
    </w:rPr>
  </w:style>
  <w:style w:type="character" w:customStyle="1" w:styleId="Pealkiri8Mrk">
    <w:name w:val="Pealkiri 8 Märk"/>
    <w:basedOn w:val="Liguvaikefont"/>
    <w:link w:val="Pealkiri8"/>
    <w:uiPriority w:val="9"/>
    <w:semiHidden/>
    <w:rsid w:val="00411186"/>
    <w:rPr>
      <w:rFonts w:eastAsiaTheme="minorEastAsia" w:cs="Times New Roman"/>
      <w:i/>
      <w:iCs/>
      <w:sz w:val="24"/>
      <w:szCs w:val="24"/>
      <w:lang w:val="en-US"/>
    </w:rPr>
  </w:style>
  <w:style w:type="character" w:customStyle="1" w:styleId="Pealkiri9Mrk">
    <w:name w:val="Pealkiri 9 Märk"/>
    <w:basedOn w:val="Liguvaikefont"/>
    <w:link w:val="Pealkiri9"/>
    <w:uiPriority w:val="9"/>
    <w:semiHidden/>
    <w:rsid w:val="00411186"/>
    <w:rPr>
      <w:rFonts w:asciiTheme="majorHAnsi" w:eastAsiaTheme="majorEastAsia" w:hAnsiTheme="majorHAnsi" w:cs="Times New Roman"/>
      <w:lang w:val="en-US"/>
    </w:rPr>
  </w:style>
  <w:style w:type="table" w:customStyle="1" w:styleId="Kontuurtabel1">
    <w:name w:val="Kontuurtabel1"/>
    <w:basedOn w:val="Normaaltabel"/>
    <w:next w:val="Kontuurtabel"/>
    <w:uiPriority w:val="39"/>
    <w:rsid w:val="0008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66281B"/>
    <w:rPr>
      <w:color w:val="0563C1" w:themeColor="hyperlink"/>
      <w:u w:val="single"/>
    </w:rPr>
  </w:style>
  <w:style w:type="character" w:customStyle="1" w:styleId="UnresolvedMention1">
    <w:name w:val="Unresolved Mention1"/>
    <w:basedOn w:val="Liguvaikefont"/>
    <w:uiPriority w:val="99"/>
    <w:semiHidden/>
    <w:unhideWhenUsed/>
    <w:rsid w:val="0066281B"/>
    <w:rPr>
      <w:color w:val="605E5C"/>
      <w:shd w:val="clear" w:color="auto" w:fill="E1DFDD"/>
    </w:rPr>
  </w:style>
  <w:style w:type="paragraph" w:customStyle="1" w:styleId="pf0">
    <w:name w:val="pf0"/>
    <w:basedOn w:val="Normaallaad"/>
    <w:rsid w:val="00B112C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B112C9"/>
    <w:rPr>
      <w:rFonts w:ascii="Segoe UI" w:hAnsi="Segoe UI" w:cs="Segoe UI" w:hint="default"/>
      <w:sz w:val="18"/>
      <w:szCs w:val="18"/>
    </w:rPr>
  </w:style>
  <w:style w:type="paragraph" w:styleId="Pis">
    <w:name w:val="header"/>
    <w:basedOn w:val="Normaallaad"/>
    <w:link w:val="PisMrk"/>
    <w:uiPriority w:val="99"/>
    <w:semiHidden/>
    <w:unhideWhenUsed/>
    <w:rsid w:val="0074288B"/>
    <w:pPr>
      <w:tabs>
        <w:tab w:val="center" w:pos="4536"/>
        <w:tab w:val="right" w:pos="9072"/>
      </w:tabs>
      <w:spacing w:after="0" w:line="240" w:lineRule="auto"/>
    </w:pPr>
  </w:style>
  <w:style w:type="character" w:customStyle="1" w:styleId="PisMrk">
    <w:name w:val="Päis Märk"/>
    <w:basedOn w:val="Liguvaikefont"/>
    <w:link w:val="Pis"/>
    <w:uiPriority w:val="99"/>
    <w:semiHidden/>
    <w:rsid w:val="0074288B"/>
  </w:style>
  <w:style w:type="paragraph" w:styleId="Jalus">
    <w:name w:val="footer"/>
    <w:basedOn w:val="Normaallaad"/>
    <w:link w:val="JalusMrk"/>
    <w:uiPriority w:val="99"/>
    <w:semiHidden/>
    <w:unhideWhenUsed/>
    <w:rsid w:val="0074288B"/>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74288B"/>
  </w:style>
  <w:style w:type="character" w:customStyle="1" w:styleId="docdata">
    <w:name w:val="docdata"/>
    <w:aliases w:val="docy,v5,1508,bqiaagaaeyqcaaagiaiaaaobbqaaby8faaaaaaaaaaaaaaaaaaaaaaaaaaaaaaaaaaaaaaaaaaaaaaaaaaaaaaaaaaaaaaaaaaaaaaaaaaaaaaaaaaaaaaaaaaaaaaaaaaaaaaaaaaaaaaaaaaaaaaaaaaaaaaaaaaaaaaaaaaaaaaaaaaaaaaaaaaaaaaaaaaaaaaaaaaaaaaaaaaaaaaaaaaaaaaaaaaaaaaaa"/>
    <w:basedOn w:val="Liguvaikefont"/>
    <w:rsid w:val="0074288B"/>
  </w:style>
  <w:style w:type="character" w:styleId="Selgeltmrgatavrhutus">
    <w:name w:val="Intense Emphasis"/>
    <w:basedOn w:val="Liguvaikefont"/>
    <w:uiPriority w:val="21"/>
    <w:qFormat/>
    <w:rsid w:val="00D27C45"/>
    <w:rPr>
      <w:rFonts w:cs="Times New Roman"/>
      <w:b/>
      <w:bCs/>
      <w:i/>
      <w:iCs/>
      <w:color w:val="4472C4" w:themeColor="accent1"/>
    </w:rPr>
  </w:style>
  <w:style w:type="character" w:customStyle="1" w:styleId="fontstyle01">
    <w:name w:val="fontstyle01"/>
    <w:basedOn w:val="Liguvaikefont"/>
    <w:rsid w:val="0053786C"/>
    <w:rPr>
      <w:rFonts w:ascii="Arial" w:hAnsi="Arial" w:cs="Arial" w:hint="default"/>
      <w:b w:val="0"/>
      <w:bCs w:val="0"/>
      <w:i w:val="0"/>
      <w:iCs w:val="0"/>
      <w:color w:val="000000"/>
      <w:sz w:val="22"/>
      <w:szCs w:val="22"/>
    </w:rPr>
  </w:style>
  <w:style w:type="paragraph" w:customStyle="1" w:styleId="Default">
    <w:name w:val="Default"/>
    <w:rsid w:val="004204AE"/>
    <w:pPr>
      <w:autoSpaceDE w:val="0"/>
      <w:autoSpaceDN w:val="0"/>
      <w:adjustRightInd w:val="0"/>
      <w:spacing w:after="0" w:line="240" w:lineRule="auto"/>
    </w:pPr>
    <w:rPr>
      <w:rFonts w:ascii="Times New Roman" w:eastAsia="Calibri" w:hAnsi="Times New Roman" w:cs="Times New Roman"/>
      <w:color w:val="000000"/>
      <w:sz w:val="24"/>
      <w:szCs w:val="24"/>
      <w:lang w:eastAsia="et-EE"/>
    </w:rPr>
  </w:style>
  <w:style w:type="character" w:styleId="Lahendamatamainimine">
    <w:name w:val="Unresolved Mention"/>
    <w:basedOn w:val="Liguvaikefont"/>
    <w:uiPriority w:val="99"/>
    <w:semiHidden/>
    <w:unhideWhenUsed/>
    <w:rsid w:val="00620697"/>
    <w:rPr>
      <w:color w:val="605E5C"/>
      <w:shd w:val="clear" w:color="auto" w:fill="E1DFDD"/>
    </w:rPr>
  </w:style>
  <w:style w:type="character" w:styleId="Mainimine">
    <w:name w:val="Mention"/>
    <w:basedOn w:val="Liguvaikefont"/>
    <w:uiPriority w:val="99"/>
    <w:unhideWhenUsed/>
    <w:rsid w:val="008A50BF"/>
    <w:rPr>
      <w:color w:val="2B579A"/>
      <w:shd w:val="clear" w:color="auto" w:fill="E1DFDD"/>
    </w:rPr>
  </w:style>
  <w:style w:type="paragraph" w:customStyle="1" w:styleId="FieldText">
    <w:name w:val="Field Text"/>
    <w:basedOn w:val="Normaallaad"/>
    <w:next w:val="Normaallaad"/>
    <w:link w:val="FieldTextChar"/>
    <w:uiPriority w:val="1"/>
    <w:rsid w:val="000D5A14"/>
    <w:pPr>
      <w:spacing w:after="0"/>
    </w:pPr>
    <w:rPr>
      <w:rFonts w:eastAsiaTheme="minorEastAsia"/>
      <w:b/>
      <w:bCs/>
      <w:sz w:val="19"/>
      <w:szCs w:val="19"/>
      <w:lang w:val="en-US"/>
    </w:rPr>
  </w:style>
  <w:style w:type="character" w:customStyle="1" w:styleId="FieldTextChar">
    <w:name w:val="Field Text Char"/>
    <w:basedOn w:val="Liguvaikefont"/>
    <w:link w:val="FieldText"/>
    <w:uiPriority w:val="1"/>
    <w:rsid w:val="000D5A14"/>
    <w:rPr>
      <w:rFonts w:eastAsiaTheme="minorEastAsia"/>
      <w:b/>
      <w:bCs/>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134">
      <w:bodyDiv w:val="1"/>
      <w:marLeft w:val="0"/>
      <w:marRight w:val="0"/>
      <w:marTop w:val="0"/>
      <w:marBottom w:val="0"/>
      <w:divBdr>
        <w:top w:val="none" w:sz="0" w:space="0" w:color="auto"/>
        <w:left w:val="none" w:sz="0" w:space="0" w:color="auto"/>
        <w:bottom w:val="none" w:sz="0" w:space="0" w:color="auto"/>
        <w:right w:val="none" w:sz="0" w:space="0" w:color="auto"/>
      </w:divBdr>
    </w:div>
    <w:div w:id="244609133">
      <w:bodyDiv w:val="1"/>
      <w:marLeft w:val="0"/>
      <w:marRight w:val="0"/>
      <w:marTop w:val="0"/>
      <w:marBottom w:val="0"/>
      <w:divBdr>
        <w:top w:val="none" w:sz="0" w:space="0" w:color="auto"/>
        <w:left w:val="none" w:sz="0" w:space="0" w:color="auto"/>
        <w:bottom w:val="none" w:sz="0" w:space="0" w:color="auto"/>
        <w:right w:val="none" w:sz="0" w:space="0" w:color="auto"/>
      </w:divBdr>
    </w:div>
    <w:div w:id="275603559">
      <w:bodyDiv w:val="1"/>
      <w:marLeft w:val="0"/>
      <w:marRight w:val="0"/>
      <w:marTop w:val="0"/>
      <w:marBottom w:val="0"/>
      <w:divBdr>
        <w:top w:val="none" w:sz="0" w:space="0" w:color="auto"/>
        <w:left w:val="none" w:sz="0" w:space="0" w:color="auto"/>
        <w:bottom w:val="none" w:sz="0" w:space="0" w:color="auto"/>
        <w:right w:val="none" w:sz="0" w:space="0" w:color="auto"/>
      </w:divBdr>
    </w:div>
    <w:div w:id="295336021">
      <w:bodyDiv w:val="1"/>
      <w:marLeft w:val="0"/>
      <w:marRight w:val="0"/>
      <w:marTop w:val="0"/>
      <w:marBottom w:val="0"/>
      <w:divBdr>
        <w:top w:val="none" w:sz="0" w:space="0" w:color="auto"/>
        <w:left w:val="none" w:sz="0" w:space="0" w:color="auto"/>
        <w:bottom w:val="none" w:sz="0" w:space="0" w:color="auto"/>
        <w:right w:val="none" w:sz="0" w:space="0" w:color="auto"/>
      </w:divBdr>
    </w:div>
    <w:div w:id="305356845">
      <w:bodyDiv w:val="1"/>
      <w:marLeft w:val="0"/>
      <w:marRight w:val="0"/>
      <w:marTop w:val="0"/>
      <w:marBottom w:val="0"/>
      <w:divBdr>
        <w:top w:val="none" w:sz="0" w:space="0" w:color="auto"/>
        <w:left w:val="none" w:sz="0" w:space="0" w:color="auto"/>
        <w:bottom w:val="none" w:sz="0" w:space="0" w:color="auto"/>
        <w:right w:val="none" w:sz="0" w:space="0" w:color="auto"/>
      </w:divBdr>
    </w:div>
    <w:div w:id="333461373">
      <w:bodyDiv w:val="1"/>
      <w:marLeft w:val="0"/>
      <w:marRight w:val="0"/>
      <w:marTop w:val="0"/>
      <w:marBottom w:val="0"/>
      <w:divBdr>
        <w:top w:val="none" w:sz="0" w:space="0" w:color="auto"/>
        <w:left w:val="none" w:sz="0" w:space="0" w:color="auto"/>
        <w:bottom w:val="none" w:sz="0" w:space="0" w:color="auto"/>
        <w:right w:val="none" w:sz="0" w:space="0" w:color="auto"/>
      </w:divBdr>
    </w:div>
    <w:div w:id="370618194">
      <w:bodyDiv w:val="1"/>
      <w:marLeft w:val="0"/>
      <w:marRight w:val="0"/>
      <w:marTop w:val="0"/>
      <w:marBottom w:val="0"/>
      <w:divBdr>
        <w:top w:val="none" w:sz="0" w:space="0" w:color="auto"/>
        <w:left w:val="none" w:sz="0" w:space="0" w:color="auto"/>
        <w:bottom w:val="none" w:sz="0" w:space="0" w:color="auto"/>
        <w:right w:val="none" w:sz="0" w:space="0" w:color="auto"/>
      </w:divBdr>
    </w:div>
    <w:div w:id="378281219">
      <w:bodyDiv w:val="1"/>
      <w:marLeft w:val="0"/>
      <w:marRight w:val="0"/>
      <w:marTop w:val="0"/>
      <w:marBottom w:val="0"/>
      <w:divBdr>
        <w:top w:val="none" w:sz="0" w:space="0" w:color="auto"/>
        <w:left w:val="none" w:sz="0" w:space="0" w:color="auto"/>
        <w:bottom w:val="none" w:sz="0" w:space="0" w:color="auto"/>
        <w:right w:val="none" w:sz="0" w:space="0" w:color="auto"/>
      </w:divBdr>
    </w:div>
    <w:div w:id="499389308">
      <w:bodyDiv w:val="1"/>
      <w:marLeft w:val="0"/>
      <w:marRight w:val="0"/>
      <w:marTop w:val="0"/>
      <w:marBottom w:val="0"/>
      <w:divBdr>
        <w:top w:val="none" w:sz="0" w:space="0" w:color="auto"/>
        <w:left w:val="none" w:sz="0" w:space="0" w:color="auto"/>
        <w:bottom w:val="none" w:sz="0" w:space="0" w:color="auto"/>
        <w:right w:val="none" w:sz="0" w:space="0" w:color="auto"/>
      </w:divBdr>
    </w:div>
    <w:div w:id="535050047">
      <w:bodyDiv w:val="1"/>
      <w:marLeft w:val="0"/>
      <w:marRight w:val="0"/>
      <w:marTop w:val="0"/>
      <w:marBottom w:val="0"/>
      <w:divBdr>
        <w:top w:val="none" w:sz="0" w:space="0" w:color="auto"/>
        <w:left w:val="none" w:sz="0" w:space="0" w:color="auto"/>
        <w:bottom w:val="none" w:sz="0" w:space="0" w:color="auto"/>
        <w:right w:val="none" w:sz="0" w:space="0" w:color="auto"/>
      </w:divBdr>
    </w:div>
    <w:div w:id="536626614">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088305672">
          <w:marLeft w:val="0"/>
          <w:marRight w:val="0"/>
          <w:marTop w:val="0"/>
          <w:marBottom w:val="0"/>
          <w:divBdr>
            <w:top w:val="none" w:sz="0" w:space="0" w:color="auto"/>
            <w:left w:val="none" w:sz="0" w:space="0" w:color="auto"/>
            <w:bottom w:val="none" w:sz="0" w:space="0" w:color="auto"/>
            <w:right w:val="none" w:sz="0" w:space="0" w:color="auto"/>
          </w:divBdr>
        </w:div>
        <w:div w:id="1425758929">
          <w:marLeft w:val="0"/>
          <w:marRight w:val="0"/>
          <w:marTop w:val="0"/>
          <w:marBottom w:val="0"/>
          <w:divBdr>
            <w:top w:val="none" w:sz="0" w:space="0" w:color="auto"/>
            <w:left w:val="none" w:sz="0" w:space="0" w:color="auto"/>
            <w:bottom w:val="none" w:sz="0" w:space="0" w:color="auto"/>
            <w:right w:val="none" w:sz="0" w:space="0" w:color="auto"/>
          </w:divBdr>
        </w:div>
      </w:divsChild>
    </w:div>
    <w:div w:id="613708834">
      <w:bodyDiv w:val="1"/>
      <w:marLeft w:val="0"/>
      <w:marRight w:val="0"/>
      <w:marTop w:val="0"/>
      <w:marBottom w:val="0"/>
      <w:divBdr>
        <w:top w:val="none" w:sz="0" w:space="0" w:color="auto"/>
        <w:left w:val="none" w:sz="0" w:space="0" w:color="auto"/>
        <w:bottom w:val="none" w:sz="0" w:space="0" w:color="auto"/>
        <w:right w:val="none" w:sz="0" w:space="0" w:color="auto"/>
      </w:divBdr>
    </w:div>
    <w:div w:id="629286140">
      <w:bodyDiv w:val="1"/>
      <w:marLeft w:val="0"/>
      <w:marRight w:val="0"/>
      <w:marTop w:val="0"/>
      <w:marBottom w:val="0"/>
      <w:divBdr>
        <w:top w:val="none" w:sz="0" w:space="0" w:color="auto"/>
        <w:left w:val="none" w:sz="0" w:space="0" w:color="auto"/>
        <w:bottom w:val="none" w:sz="0" w:space="0" w:color="auto"/>
        <w:right w:val="none" w:sz="0" w:space="0" w:color="auto"/>
      </w:divBdr>
      <w:divsChild>
        <w:div w:id="55593122">
          <w:marLeft w:val="0"/>
          <w:marRight w:val="0"/>
          <w:marTop w:val="0"/>
          <w:marBottom w:val="0"/>
          <w:divBdr>
            <w:top w:val="none" w:sz="0" w:space="0" w:color="auto"/>
            <w:left w:val="none" w:sz="0" w:space="0" w:color="auto"/>
            <w:bottom w:val="none" w:sz="0" w:space="0" w:color="auto"/>
            <w:right w:val="none" w:sz="0" w:space="0" w:color="auto"/>
          </w:divBdr>
        </w:div>
        <w:div w:id="77406185">
          <w:marLeft w:val="0"/>
          <w:marRight w:val="0"/>
          <w:marTop w:val="0"/>
          <w:marBottom w:val="0"/>
          <w:divBdr>
            <w:top w:val="none" w:sz="0" w:space="0" w:color="auto"/>
            <w:left w:val="none" w:sz="0" w:space="0" w:color="auto"/>
            <w:bottom w:val="none" w:sz="0" w:space="0" w:color="auto"/>
            <w:right w:val="none" w:sz="0" w:space="0" w:color="auto"/>
          </w:divBdr>
        </w:div>
        <w:div w:id="292636147">
          <w:marLeft w:val="0"/>
          <w:marRight w:val="0"/>
          <w:marTop w:val="0"/>
          <w:marBottom w:val="0"/>
          <w:divBdr>
            <w:top w:val="none" w:sz="0" w:space="0" w:color="auto"/>
            <w:left w:val="none" w:sz="0" w:space="0" w:color="auto"/>
            <w:bottom w:val="none" w:sz="0" w:space="0" w:color="auto"/>
            <w:right w:val="none" w:sz="0" w:space="0" w:color="auto"/>
          </w:divBdr>
        </w:div>
        <w:div w:id="302581860">
          <w:marLeft w:val="0"/>
          <w:marRight w:val="0"/>
          <w:marTop w:val="0"/>
          <w:marBottom w:val="0"/>
          <w:divBdr>
            <w:top w:val="none" w:sz="0" w:space="0" w:color="auto"/>
            <w:left w:val="none" w:sz="0" w:space="0" w:color="auto"/>
            <w:bottom w:val="none" w:sz="0" w:space="0" w:color="auto"/>
            <w:right w:val="none" w:sz="0" w:space="0" w:color="auto"/>
          </w:divBdr>
        </w:div>
        <w:div w:id="382220405">
          <w:marLeft w:val="0"/>
          <w:marRight w:val="0"/>
          <w:marTop w:val="0"/>
          <w:marBottom w:val="0"/>
          <w:divBdr>
            <w:top w:val="none" w:sz="0" w:space="0" w:color="auto"/>
            <w:left w:val="none" w:sz="0" w:space="0" w:color="auto"/>
            <w:bottom w:val="none" w:sz="0" w:space="0" w:color="auto"/>
            <w:right w:val="none" w:sz="0" w:space="0" w:color="auto"/>
          </w:divBdr>
        </w:div>
        <w:div w:id="410128917">
          <w:marLeft w:val="0"/>
          <w:marRight w:val="0"/>
          <w:marTop w:val="0"/>
          <w:marBottom w:val="0"/>
          <w:divBdr>
            <w:top w:val="none" w:sz="0" w:space="0" w:color="auto"/>
            <w:left w:val="none" w:sz="0" w:space="0" w:color="auto"/>
            <w:bottom w:val="none" w:sz="0" w:space="0" w:color="auto"/>
            <w:right w:val="none" w:sz="0" w:space="0" w:color="auto"/>
          </w:divBdr>
        </w:div>
        <w:div w:id="412510612">
          <w:marLeft w:val="0"/>
          <w:marRight w:val="0"/>
          <w:marTop w:val="0"/>
          <w:marBottom w:val="0"/>
          <w:divBdr>
            <w:top w:val="none" w:sz="0" w:space="0" w:color="auto"/>
            <w:left w:val="none" w:sz="0" w:space="0" w:color="auto"/>
            <w:bottom w:val="none" w:sz="0" w:space="0" w:color="auto"/>
            <w:right w:val="none" w:sz="0" w:space="0" w:color="auto"/>
          </w:divBdr>
        </w:div>
        <w:div w:id="447817749">
          <w:marLeft w:val="0"/>
          <w:marRight w:val="0"/>
          <w:marTop w:val="0"/>
          <w:marBottom w:val="0"/>
          <w:divBdr>
            <w:top w:val="none" w:sz="0" w:space="0" w:color="auto"/>
            <w:left w:val="none" w:sz="0" w:space="0" w:color="auto"/>
            <w:bottom w:val="none" w:sz="0" w:space="0" w:color="auto"/>
            <w:right w:val="none" w:sz="0" w:space="0" w:color="auto"/>
          </w:divBdr>
        </w:div>
        <w:div w:id="469636936">
          <w:marLeft w:val="0"/>
          <w:marRight w:val="0"/>
          <w:marTop w:val="0"/>
          <w:marBottom w:val="0"/>
          <w:divBdr>
            <w:top w:val="none" w:sz="0" w:space="0" w:color="auto"/>
            <w:left w:val="none" w:sz="0" w:space="0" w:color="auto"/>
            <w:bottom w:val="none" w:sz="0" w:space="0" w:color="auto"/>
            <w:right w:val="none" w:sz="0" w:space="0" w:color="auto"/>
          </w:divBdr>
        </w:div>
        <w:div w:id="620384859">
          <w:marLeft w:val="0"/>
          <w:marRight w:val="0"/>
          <w:marTop w:val="0"/>
          <w:marBottom w:val="0"/>
          <w:divBdr>
            <w:top w:val="none" w:sz="0" w:space="0" w:color="auto"/>
            <w:left w:val="none" w:sz="0" w:space="0" w:color="auto"/>
            <w:bottom w:val="none" w:sz="0" w:space="0" w:color="auto"/>
            <w:right w:val="none" w:sz="0" w:space="0" w:color="auto"/>
          </w:divBdr>
        </w:div>
        <w:div w:id="656885843">
          <w:marLeft w:val="0"/>
          <w:marRight w:val="0"/>
          <w:marTop w:val="0"/>
          <w:marBottom w:val="0"/>
          <w:divBdr>
            <w:top w:val="none" w:sz="0" w:space="0" w:color="auto"/>
            <w:left w:val="none" w:sz="0" w:space="0" w:color="auto"/>
            <w:bottom w:val="none" w:sz="0" w:space="0" w:color="auto"/>
            <w:right w:val="none" w:sz="0" w:space="0" w:color="auto"/>
          </w:divBdr>
        </w:div>
        <w:div w:id="720858541">
          <w:marLeft w:val="0"/>
          <w:marRight w:val="0"/>
          <w:marTop w:val="0"/>
          <w:marBottom w:val="0"/>
          <w:divBdr>
            <w:top w:val="none" w:sz="0" w:space="0" w:color="auto"/>
            <w:left w:val="none" w:sz="0" w:space="0" w:color="auto"/>
            <w:bottom w:val="none" w:sz="0" w:space="0" w:color="auto"/>
            <w:right w:val="none" w:sz="0" w:space="0" w:color="auto"/>
          </w:divBdr>
        </w:div>
        <w:div w:id="860826484">
          <w:marLeft w:val="0"/>
          <w:marRight w:val="0"/>
          <w:marTop w:val="0"/>
          <w:marBottom w:val="0"/>
          <w:divBdr>
            <w:top w:val="none" w:sz="0" w:space="0" w:color="auto"/>
            <w:left w:val="none" w:sz="0" w:space="0" w:color="auto"/>
            <w:bottom w:val="none" w:sz="0" w:space="0" w:color="auto"/>
            <w:right w:val="none" w:sz="0" w:space="0" w:color="auto"/>
          </w:divBdr>
        </w:div>
        <w:div w:id="946961928">
          <w:marLeft w:val="0"/>
          <w:marRight w:val="0"/>
          <w:marTop w:val="0"/>
          <w:marBottom w:val="0"/>
          <w:divBdr>
            <w:top w:val="none" w:sz="0" w:space="0" w:color="auto"/>
            <w:left w:val="none" w:sz="0" w:space="0" w:color="auto"/>
            <w:bottom w:val="none" w:sz="0" w:space="0" w:color="auto"/>
            <w:right w:val="none" w:sz="0" w:space="0" w:color="auto"/>
          </w:divBdr>
        </w:div>
        <w:div w:id="983435340">
          <w:marLeft w:val="0"/>
          <w:marRight w:val="0"/>
          <w:marTop w:val="0"/>
          <w:marBottom w:val="0"/>
          <w:divBdr>
            <w:top w:val="none" w:sz="0" w:space="0" w:color="auto"/>
            <w:left w:val="none" w:sz="0" w:space="0" w:color="auto"/>
            <w:bottom w:val="none" w:sz="0" w:space="0" w:color="auto"/>
            <w:right w:val="none" w:sz="0" w:space="0" w:color="auto"/>
          </w:divBdr>
        </w:div>
        <w:div w:id="1008099697">
          <w:marLeft w:val="0"/>
          <w:marRight w:val="0"/>
          <w:marTop w:val="0"/>
          <w:marBottom w:val="0"/>
          <w:divBdr>
            <w:top w:val="none" w:sz="0" w:space="0" w:color="auto"/>
            <w:left w:val="none" w:sz="0" w:space="0" w:color="auto"/>
            <w:bottom w:val="none" w:sz="0" w:space="0" w:color="auto"/>
            <w:right w:val="none" w:sz="0" w:space="0" w:color="auto"/>
          </w:divBdr>
        </w:div>
        <w:div w:id="1054234832">
          <w:marLeft w:val="0"/>
          <w:marRight w:val="0"/>
          <w:marTop w:val="0"/>
          <w:marBottom w:val="0"/>
          <w:divBdr>
            <w:top w:val="none" w:sz="0" w:space="0" w:color="auto"/>
            <w:left w:val="none" w:sz="0" w:space="0" w:color="auto"/>
            <w:bottom w:val="none" w:sz="0" w:space="0" w:color="auto"/>
            <w:right w:val="none" w:sz="0" w:space="0" w:color="auto"/>
          </w:divBdr>
          <w:divsChild>
            <w:div w:id="916093442">
              <w:marLeft w:val="-75"/>
              <w:marRight w:val="0"/>
              <w:marTop w:val="30"/>
              <w:marBottom w:val="30"/>
              <w:divBdr>
                <w:top w:val="none" w:sz="0" w:space="0" w:color="auto"/>
                <w:left w:val="none" w:sz="0" w:space="0" w:color="auto"/>
                <w:bottom w:val="none" w:sz="0" w:space="0" w:color="auto"/>
                <w:right w:val="none" w:sz="0" w:space="0" w:color="auto"/>
              </w:divBdr>
              <w:divsChild>
                <w:div w:id="21126796">
                  <w:marLeft w:val="0"/>
                  <w:marRight w:val="0"/>
                  <w:marTop w:val="0"/>
                  <w:marBottom w:val="0"/>
                  <w:divBdr>
                    <w:top w:val="none" w:sz="0" w:space="0" w:color="auto"/>
                    <w:left w:val="none" w:sz="0" w:space="0" w:color="auto"/>
                    <w:bottom w:val="none" w:sz="0" w:space="0" w:color="auto"/>
                    <w:right w:val="none" w:sz="0" w:space="0" w:color="auto"/>
                  </w:divBdr>
                  <w:divsChild>
                    <w:div w:id="2023777000">
                      <w:marLeft w:val="0"/>
                      <w:marRight w:val="0"/>
                      <w:marTop w:val="0"/>
                      <w:marBottom w:val="0"/>
                      <w:divBdr>
                        <w:top w:val="none" w:sz="0" w:space="0" w:color="auto"/>
                        <w:left w:val="none" w:sz="0" w:space="0" w:color="auto"/>
                        <w:bottom w:val="none" w:sz="0" w:space="0" w:color="auto"/>
                        <w:right w:val="none" w:sz="0" w:space="0" w:color="auto"/>
                      </w:divBdr>
                    </w:div>
                  </w:divsChild>
                </w:div>
                <w:div w:id="58523883">
                  <w:marLeft w:val="0"/>
                  <w:marRight w:val="0"/>
                  <w:marTop w:val="0"/>
                  <w:marBottom w:val="0"/>
                  <w:divBdr>
                    <w:top w:val="none" w:sz="0" w:space="0" w:color="auto"/>
                    <w:left w:val="none" w:sz="0" w:space="0" w:color="auto"/>
                    <w:bottom w:val="none" w:sz="0" w:space="0" w:color="auto"/>
                    <w:right w:val="none" w:sz="0" w:space="0" w:color="auto"/>
                  </w:divBdr>
                  <w:divsChild>
                    <w:div w:id="621884163">
                      <w:marLeft w:val="0"/>
                      <w:marRight w:val="0"/>
                      <w:marTop w:val="0"/>
                      <w:marBottom w:val="0"/>
                      <w:divBdr>
                        <w:top w:val="none" w:sz="0" w:space="0" w:color="auto"/>
                        <w:left w:val="none" w:sz="0" w:space="0" w:color="auto"/>
                        <w:bottom w:val="none" w:sz="0" w:space="0" w:color="auto"/>
                        <w:right w:val="none" w:sz="0" w:space="0" w:color="auto"/>
                      </w:divBdr>
                    </w:div>
                  </w:divsChild>
                </w:div>
                <w:div w:id="64766164">
                  <w:marLeft w:val="0"/>
                  <w:marRight w:val="0"/>
                  <w:marTop w:val="0"/>
                  <w:marBottom w:val="0"/>
                  <w:divBdr>
                    <w:top w:val="none" w:sz="0" w:space="0" w:color="auto"/>
                    <w:left w:val="none" w:sz="0" w:space="0" w:color="auto"/>
                    <w:bottom w:val="none" w:sz="0" w:space="0" w:color="auto"/>
                    <w:right w:val="none" w:sz="0" w:space="0" w:color="auto"/>
                  </w:divBdr>
                  <w:divsChild>
                    <w:div w:id="551814284">
                      <w:marLeft w:val="0"/>
                      <w:marRight w:val="0"/>
                      <w:marTop w:val="0"/>
                      <w:marBottom w:val="0"/>
                      <w:divBdr>
                        <w:top w:val="none" w:sz="0" w:space="0" w:color="auto"/>
                        <w:left w:val="none" w:sz="0" w:space="0" w:color="auto"/>
                        <w:bottom w:val="none" w:sz="0" w:space="0" w:color="auto"/>
                        <w:right w:val="none" w:sz="0" w:space="0" w:color="auto"/>
                      </w:divBdr>
                    </w:div>
                    <w:div w:id="1423604485">
                      <w:marLeft w:val="0"/>
                      <w:marRight w:val="0"/>
                      <w:marTop w:val="0"/>
                      <w:marBottom w:val="0"/>
                      <w:divBdr>
                        <w:top w:val="none" w:sz="0" w:space="0" w:color="auto"/>
                        <w:left w:val="none" w:sz="0" w:space="0" w:color="auto"/>
                        <w:bottom w:val="none" w:sz="0" w:space="0" w:color="auto"/>
                        <w:right w:val="none" w:sz="0" w:space="0" w:color="auto"/>
                      </w:divBdr>
                    </w:div>
                  </w:divsChild>
                </w:div>
                <w:div w:id="83309976">
                  <w:marLeft w:val="0"/>
                  <w:marRight w:val="0"/>
                  <w:marTop w:val="0"/>
                  <w:marBottom w:val="0"/>
                  <w:divBdr>
                    <w:top w:val="none" w:sz="0" w:space="0" w:color="auto"/>
                    <w:left w:val="none" w:sz="0" w:space="0" w:color="auto"/>
                    <w:bottom w:val="none" w:sz="0" w:space="0" w:color="auto"/>
                    <w:right w:val="none" w:sz="0" w:space="0" w:color="auto"/>
                  </w:divBdr>
                  <w:divsChild>
                    <w:div w:id="763307434">
                      <w:marLeft w:val="0"/>
                      <w:marRight w:val="0"/>
                      <w:marTop w:val="0"/>
                      <w:marBottom w:val="0"/>
                      <w:divBdr>
                        <w:top w:val="none" w:sz="0" w:space="0" w:color="auto"/>
                        <w:left w:val="none" w:sz="0" w:space="0" w:color="auto"/>
                        <w:bottom w:val="none" w:sz="0" w:space="0" w:color="auto"/>
                        <w:right w:val="none" w:sz="0" w:space="0" w:color="auto"/>
                      </w:divBdr>
                    </w:div>
                    <w:div w:id="1096747367">
                      <w:marLeft w:val="0"/>
                      <w:marRight w:val="0"/>
                      <w:marTop w:val="0"/>
                      <w:marBottom w:val="0"/>
                      <w:divBdr>
                        <w:top w:val="none" w:sz="0" w:space="0" w:color="auto"/>
                        <w:left w:val="none" w:sz="0" w:space="0" w:color="auto"/>
                        <w:bottom w:val="none" w:sz="0" w:space="0" w:color="auto"/>
                        <w:right w:val="none" w:sz="0" w:space="0" w:color="auto"/>
                      </w:divBdr>
                    </w:div>
                  </w:divsChild>
                </w:div>
                <w:div w:id="157230297">
                  <w:marLeft w:val="0"/>
                  <w:marRight w:val="0"/>
                  <w:marTop w:val="0"/>
                  <w:marBottom w:val="0"/>
                  <w:divBdr>
                    <w:top w:val="none" w:sz="0" w:space="0" w:color="auto"/>
                    <w:left w:val="none" w:sz="0" w:space="0" w:color="auto"/>
                    <w:bottom w:val="none" w:sz="0" w:space="0" w:color="auto"/>
                    <w:right w:val="none" w:sz="0" w:space="0" w:color="auto"/>
                  </w:divBdr>
                  <w:divsChild>
                    <w:div w:id="1539321049">
                      <w:marLeft w:val="0"/>
                      <w:marRight w:val="0"/>
                      <w:marTop w:val="0"/>
                      <w:marBottom w:val="0"/>
                      <w:divBdr>
                        <w:top w:val="none" w:sz="0" w:space="0" w:color="auto"/>
                        <w:left w:val="none" w:sz="0" w:space="0" w:color="auto"/>
                        <w:bottom w:val="none" w:sz="0" w:space="0" w:color="auto"/>
                        <w:right w:val="none" w:sz="0" w:space="0" w:color="auto"/>
                      </w:divBdr>
                    </w:div>
                  </w:divsChild>
                </w:div>
                <w:div w:id="282883861">
                  <w:marLeft w:val="0"/>
                  <w:marRight w:val="0"/>
                  <w:marTop w:val="0"/>
                  <w:marBottom w:val="0"/>
                  <w:divBdr>
                    <w:top w:val="none" w:sz="0" w:space="0" w:color="auto"/>
                    <w:left w:val="none" w:sz="0" w:space="0" w:color="auto"/>
                    <w:bottom w:val="none" w:sz="0" w:space="0" w:color="auto"/>
                    <w:right w:val="none" w:sz="0" w:space="0" w:color="auto"/>
                  </w:divBdr>
                  <w:divsChild>
                    <w:div w:id="987242075">
                      <w:marLeft w:val="0"/>
                      <w:marRight w:val="0"/>
                      <w:marTop w:val="0"/>
                      <w:marBottom w:val="0"/>
                      <w:divBdr>
                        <w:top w:val="none" w:sz="0" w:space="0" w:color="auto"/>
                        <w:left w:val="none" w:sz="0" w:space="0" w:color="auto"/>
                        <w:bottom w:val="none" w:sz="0" w:space="0" w:color="auto"/>
                        <w:right w:val="none" w:sz="0" w:space="0" w:color="auto"/>
                      </w:divBdr>
                    </w:div>
                  </w:divsChild>
                </w:div>
                <w:div w:id="402458418">
                  <w:marLeft w:val="0"/>
                  <w:marRight w:val="0"/>
                  <w:marTop w:val="0"/>
                  <w:marBottom w:val="0"/>
                  <w:divBdr>
                    <w:top w:val="none" w:sz="0" w:space="0" w:color="auto"/>
                    <w:left w:val="none" w:sz="0" w:space="0" w:color="auto"/>
                    <w:bottom w:val="none" w:sz="0" w:space="0" w:color="auto"/>
                    <w:right w:val="none" w:sz="0" w:space="0" w:color="auto"/>
                  </w:divBdr>
                  <w:divsChild>
                    <w:div w:id="405079251">
                      <w:marLeft w:val="0"/>
                      <w:marRight w:val="0"/>
                      <w:marTop w:val="0"/>
                      <w:marBottom w:val="0"/>
                      <w:divBdr>
                        <w:top w:val="none" w:sz="0" w:space="0" w:color="auto"/>
                        <w:left w:val="none" w:sz="0" w:space="0" w:color="auto"/>
                        <w:bottom w:val="none" w:sz="0" w:space="0" w:color="auto"/>
                        <w:right w:val="none" w:sz="0" w:space="0" w:color="auto"/>
                      </w:divBdr>
                    </w:div>
                  </w:divsChild>
                </w:div>
                <w:div w:id="490026642">
                  <w:marLeft w:val="0"/>
                  <w:marRight w:val="0"/>
                  <w:marTop w:val="0"/>
                  <w:marBottom w:val="0"/>
                  <w:divBdr>
                    <w:top w:val="none" w:sz="0" w:space="0" w:color="auto"/>
                    <w:left w:val="none" w:sz="0" w:space="0" w:color="auto"/>
                    <w:bottom w:val="none" w:sz="0" w:space="0" w:color="auto"/>
                    <w:right w:val="none" w:sz="0" w:space="0" w:color="auto"/>
                  </w:divBdr>
                  <w:divsChild>
                    <w:div w:id="1385909477">
                      <w:marLeft w:val="0"/>
                      <w:marRight w:val="0"/>
                      <w:marTop w:val="0"/>
                      <w:marBottom w:val="0"/>
                      <w:divBdr>
                        <w:top w:val="none" w:sz="0" w:space="0" w:color="auto"/>
                        <w:left w:val="none" w:sz="0" w:space="0" w:color="auto"/>
                        <w:bottom w:val="none" w:sz="0" w:space="0" w:color="auto"/>
                        <w:right w:val="none" w:sz="0" w:space="0" w:color="auto"/>
                      </w:divBdr>
                    </w:div>
                    <w:div w:id="2074742323">
                      <w:marLeft w:val="0"/>
                      <w:marRight w:val="0"/>
                      <w:marTop w:val="0"/>
                      <w:marBottom w:val="0"/>
                      <w:divBdr>
                        <w:top w:val="none" w:sz="0" w:space="0" w:color="auto"/>
                        <w:left w:val="none" w:sz="0" w:space="0" w:color="auto"/>
                        <w:bottom w:val="none" w:sz="0" w:space="0" w:color="auto"/>
                        <w:right w:val="none" w:sz="0" w:space="0" w:color="auto"/>
                      </w:divBdr>
                    </w:div>
                  </w:divsChild>
                </w:div>
                <w:div w:id="534586444">
                  <w:marLeft w:val="0"/>
                  <w:marRight w:val="0"/>
                  <w:marTop w:val="0"/>
                  <w:marBottom w:val="0"/>
                  <w:divBdr>
                    <w:top w:val="none" w:sz="0" w:space="0" w:color="auto"/>
                    <w:left w:val="none" w:sz="0" w:space="0" w:color="auto"/>
                    <w:bottom w:val="none" w:sz="0" w:space="0" w:color="auto"/>
                    <w:right w:val="none" w:sz="0" w:space="0" w:color="auto"/>
                  </w:divBdr>
                  <w:divsChild>
                    <w:div w:id="502665475">
                      <w:marLeft w:val="0"/>
                      <w:marRight w:val="0"/>
                      <w:marTop w:val="0"/>
                      <w:marBottom w:val="0"/>
                      <w:divBdr>
                        <w:top w:val="none" w:sz="0" w:space="0" w:color="auto"/>
                        <w:left w:val="none" w:sz="0" w:space="0" w:color="auto"/>
                        <w:bottom w:val="none" w:sz="0" w:space="0" w:color="auto"/>
                        <w:right w:val="none" w:sz="0" w:space="0" w:color="auto"/>
                      </w:divBdr>
                    </w:div>
                  </w:divsChild>
                </w:div>
                <w:div w:id="641891057">
                  <w:marLeft w:val="0"/>
                  <w:marRight w:val="0"/>
                  <w:marTop w:val="0"/>
                  <w:marBottom w:val="0"/>
                  <w:divBdr>
                    <w:top w:val="none" w:sz="0" w:space="0" w:color="auto"/>
                    <w:left w:val="none" w:sz="0" w:space="0" w:color="auto"/>
                    <w:bottom w:val="none" w:sz="0" w:space="0" w:color="auto"/>
                    <w:right w:val="none" w:sz="0" w:space="0" w:color="auto"/>
                  </w:divBdr>
                  <w:divsChild>
                    <w:div w:id="274605073">
                      <w:marLeft w:val="0"/>
                      <w:marRight w:val="0"/>
                      <w:marTop w:val="0"/>
                      <w:marBottom w:val="0"/>
                      <w:divBdr>
                        <w:top w:val="none" w:sz="0" w:space="0" w:color="auto"/>
                        <w:left w:val="none" w:sz="0" w:space="0" w:color="auto"/>
                        <w:bottom w:val="none" w:sz="0" w:space="0" w:color="auto"/>
                        <w:right w:val="none" w:sz="0" w:space="0" w:color="auto"/>
                      </w:divBdr>
                    </w:div>
                  </w:divsChild>
                </w:div>
                <w:div w:id="741562391">
                  <w:marLeft w:val="0"/>
                  <w:marRight w:val="0"/>
                  <w:marTop w:val="0"/>
                  <w:marBottom w:val="0"/>
                  <w:divBdr>
                    <w:top w:val="none" w:sz="0" w:space="0" w:color="auto"/>
                    <w:left w:val="none" w:sz="0" w:space="0" w:color="auto"/>
                    <w:bottom w:val="none" w:sz="0" w:space="0" w:color="auto"/>
                    <w:right w:val="none" w:sz="0" w:space="0" w:color="auto"/>
                  </w:divBdr>
                  <w:divsChild>
                    <w:div w:id="537014246">
                      <w:marLeft w:val="0"/>
                      <w:marRight w:val="0"/>
                      <w:marTop w:val="0"/>
                      <w:marBottom w:val="0"/>
                      <w:divBdr>
                        <w:top w:val="none" w:sz="0" w:space="0" w:color="auto"/>
                        <w:left w:val="none" w:sz="0" w:space="0" w:color="auto"/>
                        <w:bottom w:val="none" w:sz="0" w:space="0" w:color="auto"/>
                        <w:right w:val="none" w:sz="0" w:space="0" w:color="auto"/>
                      </w:divBdr>
                    </w:div>
                  </w:divsChild>
                </w:div>
                <w:div w:id="909389992">
                  <w:marLeft w:val="0"/>
                  <w:marRight w:val="0"/>
                  <w:marTop w:val="0"/>
                  <w:marBottom w:val="0"/>
                  <w:divBdr>
                    <w:top w:val="none" w:sz="0" w:space="0" w:color="auto"/>
                    <w:left w:val="none" w:sz="0" w:space="0" w:color="auto"/>
                    <w:bottom w:val="none" w:sz="0" w:space="0" w:color="auto"/>
                    <w:right w:val="none" w:sz="0" w:space="0" w:color="auto"/>
                  </w:divBdr>
                  <w:divsChild>
                    <w:div w:id="1443190531">
                      <w:marLeft w:val="0"/>
                      <w:marRight w:val="0"/>
                      <w:marTop w:val="0"/>
                      <w:marBottom w:val="0"/>
                      <w:divBdr>
                        <w:top w:val="none" w:sz="0" w:space="0" w:color="auto"/>
                        <w:left w:val="none" w:sz="0" w:space="0" w:color="auto"/>
                        <w:bottom w:val="none" w:sz="0" w:space="0" w:color="auto"/>
                        <w:right w:val="none" w:sz="0" w:space="0" w:color="auto"/>
                      </w:divBdr>
                    </w:div>
                  </w:divsChild>
                </w:div>
                <w:div w:id="997533597">
                  <w:marLeft w:val="0"/>
                  <w:marRight w:val="0"/>
                  <w:marTop w:val="0"/>
                  <w:marBottom w:val="0"/>
                  <w:divBdr>
                    <w:top w:val="none" w:sz="0" w:space="0" w:color="auto"/>
                    <w:left w:val="none" w:sz="0" w:space="0" w:color="auto"/>
                    <w:bottom w:val="none" w:sz="0" w:space="0" w:color="auto"/>
                    <w:right w:val="none" w:sz="0" w:space="0" w:color="auto"/>
                  </w:divBdr>
                  <w:divsChild>
                    <w:div w:id="354161026">
                      <w:marLeft w:val="0"/>
                      <w:marRight w:val="0"/>
                      <w:marTop w:val="0"/>
                      <w:marBottom w:val="0"/>
                      <w:divBdr>
                        <w:top w:val="none" w:sz="0" w:space="0" w:color="auto"/>
                        <w:left w:val="none" w:sz="0" w:space="0" w:color="auto"/>
                        <w:bottom w:val="none" w:sz="0" w:space="0" w:color="auto"/>
                        <w:right w:val="none" w:sz="0" w:space="0" w:color="auto"/>
                      </w:divBdr>
                    </w:div>
                  </w:divsChild>
                </w:div>
                <w:div w:id="1027373143">
                  <w:marLeft w:val="0"/>
                  <w:marRight w:val="0"/>
                  <w:marTop w:val="0"/>
                  <w:marBottom w:val="0"/>
                  <w:divBdr>
                    <w:top w:val="none" w:sz="0" w:space="0" w:color="auto"/>
                    <w:left w:val="none" w:sz="0" w:space="0" w:color="auto"/>
                    <w:bottom w:val="none" w:sz="0" w:space="0" w:color="auto"/>
                    <w:right w:val="none" w:sz="0" w:space="0" w:color="auto"/>
                  </w:divBdr>
                  <w:divsChild>
                    <w:div w:id="715812183">
                      <w:marLeft w:val="0"/>
                      <w:marRight w:val="0"/>
                      <w:marTop w:val="0"/>
                      <w:marBottom w:val="0"/>
                      <w:divBdr>
                        <w:top w:val="none" w:sz="0" w:space="0" w:color="auto"/>
                        <w:left w:val="none" w:sz="0" w:space="0" w:color="auto"/>
                        <w:bottom w:val="none" w:sz="0" w:space="0" w:color="auto"/>
                        <w:right w:val="none" w:sz="0" w:space="0" w:color="auto"/>
                      </w:divBdr>
                    </w:div>
                    <w:div w:id="1580602961">
                      <w:marLeft w:val="0"/>
                      <w:marRight w:val="0"/>
                      <w:marTop w:val="0"/>
                      <w:marBottom w:val="0"/>
                      <w:divBdr>
                        <w:top w:val="none" w:sz="0" w:space="0" w:color="auto"/>
                        <w:left w:val="none" w:sz="0" w:space="0" w:color="auto"/>
                        <w:bottom w:val="none" w:sz="0" w:space="0" w:color="auto"/>
                        <w:right w:val="none" w:sz="0" w:space="0" w:color="auto"/>
                      </w:divBdr>
                    </w:div>
                  </w:divsChild>
                </w:div>
                <w:div w:id="1091048601">
                  <w:marLeft w:val="0"/>
                  <w:marRight w:val="0"/>
                  <w:marTop w:val="0"/>
                  <w:marBottom w:val="0"/>
                  <w:divBdr>
                    <w:top w:val="none" w:sz="0" w:space="0" w:color="auto"/>
                    <w:left w:val="none" w:sz="0" w:space="0" w:color="auto"/>
                    <w:bottom w:val="none" w:sz="0" w:space="0" w:color="auto"/>
                    <w:right w:val="none" w:sz="0" w:space="0" w:color="auto"/>
                  </w:divBdr>
                  <w:divsChild>
                    <w:div w:id="1302736000">
                      <w:marLeft w:val="0"/>
                      <w:marRight w:val="0"/>
                      <w:marTop w:val="0"/>
                      <w:marBottom w:val="0"/>
                      <w:divBdr>
                        <w:top w:val="none" w:sz="0" w:space="0" w:color="auto"/>
                        <w:left w:val="none" w:sz="0" w:space="0" w:color="auto"/>
                        <w:bottom w:val="none" w:sz="0" w:space="0" w:color="auto"/>
                        <w:right w:val="none" w:sz="0" w:space="0" w:color="auto"/>
                      </w:divBdr>
                    </w:div>
                  </w:divsChild>
                </w:div>
                <w:div w:id="1227838390">
                  <w:marLeft w:val="0"/>
                  <w:marRight w:val="0"/>
                  <w:marTop w:val="0"/>
                  <w:marBottom w:val="0"/>
                  <w:divBdr>
                    <w:top w:val="none" w:sz="0" w:space="0" w:color="auto"/>
                    <w:left w:val="none" w:sz="0" w:space="0" w:color="auto"/>
                    <w:bottom w:val="none" w:sz="0" w:space="0" w:color="auto"/>
                    <w:right w:val="none" w:sz="0" w:space="0" w:color="auto"/>
                  </w:divBdr>
                  <w:divsChild>
                    <w:div w:id="155071780">
                      <w:marLeft w:val="0"/>
                      <w:marRight w:val="0"/>
                      <w:marTop w:val="0"/>
                      <w:marBottom w:val="0"/>
                      <w:divBdr>
                        <w:top w:val="none" w:sz="0" w:space="0" w:color="auto"/>
                        <w:left w:val="none" w:sz="0" w:space="0" w:color="auto"/>
                        <w:bottom w:val="none" w:sz="0" w:space="0" w:color="auto"/>
                        <w:right w:val="none" w:sz="0" w:space="0" w:color="auto"/>
                      </w:divBdr>
                    </w:div>
                  </w:divsChild>
                </w:div>
                <w:div w:id="1245796791">
                  <w:marLeft w:val="0"/>
                  <w:marRight w:val="0"/>
                  <w:marTop w:val="0"/>
                  <w:marBottom w:val="0"/>
                  <w:divBdr>
                    <w:top w:val="none" w:sz="0" w:space="0" w:color="auto"/>
                    <w:left w:val="none" w:sz="0" w:space="0" w:color="auto"/>
                    <w:bottom w:val="none" w:sz="0" w:space="0" w:color="auto"/>
                    <w:right w:val="none" w:sz="0" w:space="0" w:color="auto"/>
                  </w:divBdr>
                  <w:divsChild>
                    <w:div w:id="617684526">
                      <w:marLeft w:val="0"/>
                      <w:marRight w:val="0"/>
                      <w:marTop w:val="0"/>
                      <w:marBottom w:val="0"/>
                      <w:divBdr>
                        <w:top w:val="none" w:sz="0" w:space="0" w:color="auto"/>
                        <w:left w:val="none" w:sz="0" w:space="0" w:color="auto"/>
                        <w:bottom w:val="none" w:sz="0" w:space="0" w:color="auto"/>
                        <w:right w:val="none" w:sz="0" w:space="0" w:color="auto"/>
                      </w:divBdr>
                    </w:div>
                  </w:divsChild>
                </w:div>
                <w:div w:id="1517113058">
                  <w:marLeft w:val="0"/>
                  <w:marRight w:val="0"/>
                  <w:marTop w:val="0"/>
                  <w:marBottom w:val="0"/>
                  <w:divBdr>
                    <w:top w:val="none" w:sz="0" w:space="0" w:color="auto"/>
                    <w:left w:val="none" w:sz="0" w:space="0" w:color="auto"/>
                    <w:bottom w:val="none" w:sz="0" w:space="0" w:color="auto"/>
                    <w:right w:val="none" w:sz="0" w:space="0" w:color="auto"/>
                  </w:divBdr>
                  <w:divsChild>
                    <w:div w:id="861557778">
                      <w:marLeft w:val="0"/>
                      <w:marRight w:val="0"/>
                      <w:marTop w:val="0"/>
                      <w:marBottom w:val="0"/>
                      <w:divBdr>
                        <w:top w:val="none" w:sz="0" w:space="0" w:color="auto"/>
                        <w:left w:val="none" w:sz="0" w:space="0" w:color="auto"/>
                        <w:bottom w:val="none" w:sz="0" w:space="0" w:color="auto"/>
                        <w:right w:val="none" w:sz="0" w:space="0" w:color="auto"/>
                      </w:divBdr>
                    </w:div>
                  </w:divsChild>
                </w:div>
                <w:div w:id="1641303629">
                  <w:marLeft w:val="0"/>
                  <w:marRight w:val="0"/>
                  <w:marTop w:val="0"/>
                  <w:marBottom w:val="0"/>
                  <w:divBdr>
                    <w:top w:val="none" w:sz="0" w:space="0" w:color="auto"/>
                    <w:left w:val="none" w:sz="0" w:space="0" w:color="auto"/>
                    <w:bottom w:val="none" w:sz="0" w:space="0" w:color="auto"/>
                    <w:right w:val="none" w:sz="0" w:space="0" w:color="auto"/>
                  </w:divBdr>
                  <w:divsChild>
                    <w:div w:id="1197474725">
                      <w:marLeft w:val="0"/>
                      <w:marRight w:val="0"/>
                      <w:marTop w:val="0"/>
                      <w:marBottom w:val="0"/>
                      <w:divBdr>
                        <w:top w:val="none" w:sz="0" w:space="0" w:color="auto"/>
                        <w:left w:val="none" w:sz="0" w:space="0" w:color="auto"/>
                        <w:bottom w:val="none" w:sz="0" w:space="0" w:color="auto"/>
                        <w:right w:val="none" w:sz="0" w:space="0" w:color="auto"/>
                      </w:divBdr>
                    </w:div>
                  </w:divsChild>
                </w:div>
                <w:div w:id="1664235636">
                  <w:marLeft w:val="0"/>
                  <w:marRight w:val="0"/>
                  <w:marTop w:val="0"/>
                  <w:marBottom w:val="0"/>
                  <w:divBdr>
                    <w:top w:val="none" w:sz="0" w:space="0" w:color="auto"/>
                    <w:left w:val="none" w:sz="0" w:space="0" w:color="auto"/>
                    <w:bottom w:val="none" w:sz="0" w:space="0" w:color="auto"/>
                    <w:right w:val="none" w:sz="0" w:space="0" w:color="auto"/>
                  </w:divBdr>
                  <w:divsChild>
                    <w:div w:id="926115673">
                      <w:marLeft w:val="0"/>
                      <w:marRight w:val="0"/>
                      <w:marTop w:val="0"/>
                      <w:marBottom w:val="0"/>
                      <w:divBdr>
                        <w:top w:val="none" w:sz="0" w:space="0" w:color="auto"/>
                        <w:left w:val="none" w:sz="0" w:space="0" w:color="auto"/>
                        <w:bottom w:val="none" w:sz="0" w:space="0" w:color="auto"/>
                        <w:right w:val="none" w:sz="0" w:space="0" w:color="auto"/>
                      </w:divBdr>
                    </w:div>
                  </w:divsChild>
                </w:div>
                <w:div w:id="1733237146">
                  <w:marLeft w:val="0"/>
                  <w:marRight w:val="0"/>
                  <w:marTop w:val="0"/>
                  <w:marBottom w:val="0"/>
                  <w:divBdr>
                    <w:top w:val="none" w:sz="0" w:space="0" w:color="auto"/>
                    <w:left w:val="none" w:sz="0" w:space="0" w:color="auto"/>
                    <w:bottom w:val="none" w:sz="0" w:space="0" w:color="auto"/>
                    <w:right w:val="none" w:sz="0" w:space="0" w:color="auto"/>
                  </w:divBdr>
                  <w:divsChild>
                    <w:div w:id="480971915">
                      <w:marLeft w:val="0"/>
                      <w:marRight w:val="0"/>
                      <w:marTop w:val="0"/>
                      <w:marBottom w:val="0"/>
                      <w:divBdr>
                        <w:top w:val="none" w:sz="0" w:space="0" w:color="auto"/>
                        <w:left w:val="none" w:sz="0" w:space="0" w:color="auto"/>
                        <w:bottom w:val="none" w:sz="0" w:space="0" w:color="auto"/>
                        <w:right w:val="none" w:sz="0" w:space="0" w:color="auto"/>
                      </w:divBdr>
                    </w:div>
                    <w:div w:id="886531005">
                      <w:marLeft w:val="0"/>
                      <w:marRight w:val="0"/>
                      <w:marTop w:val="0"/>
                      <w:marBottom w:val="0"/>
                      <w:divBdr>
                        <w:top w:val="none" w:sz="0" w:space="0" w:color="auto"/>
                        <w:left w:val="none" w:sz="0" w:space="0" w:color="auto"/>
                        <w:bottom w:val="none" w:sz="0" w:space="0" w:color="auto"/>
                        <w:right w:val="none" w:sz="0" w:space="0" w:color="auto"/>
                      </w:divBdr>
                    </w:div>
                  </w:divsChild>
                </w:div>
                <w:div w:id="1746076025">
                  <w:marLeft w:val="0"/>
                  <w:marRight w:val="0"/>
                  <w:marTop w:val="0"/>
                  <w:marBottom w:val="0"/>
                  <w:divBdr>
                    <w:top w:val="none" w:sz="0" w:space="0" w:color="auto"/>
                    <w:left w:val="none" w:sz="0" w:space="0" w:color="auto"/>
                    <w:bottom w:val="none" w:sz="0" w:space="0" w:color="auto"/>
                    <w:right w:val="none" w:sz="0" w:space="0" w:color="auto"/>
                  </w:divBdr>
                  <w:divsChild>
                    <w:div w:id="1643196602">
                      <w:marLeft w:val="0"/>
                      <w:marRight w:val="0"/>
                      <w:marTop w:val="0"/>
                      <w:marBottom w:val="0"/>
                      <w:divBdr>
                        <w:top w:val="none" w:sz="0" w:space="0" w:color="auto"/>
                        <w:left w:val="none" w:sz="0" w:space="0" w:color="auto"/>
                        <w:bottom w:val="none" w:sz="0" w:space="0" w:color="auto"/>
                        <w:right w:val="none" w:sz="0" w:space="0" w:color="auto"/>
                      </w:divBdr>
                    </w:div>
                    <w:div w:id="1679431577">
                      <w:marLeft w:val="0"/>
                      <w:marRight w:val="0"/>
                      <w:marTop w:val="0"/>
                      <w:marBottom w:val="0"/>
                      <w:divBdr>
                        <w:top w:val="none" w:sz="0" w:space="0" w:color="auto"/>
                        <w:left w:val="none" w:sz="0" w:space="0" w:color="auto"/>
                        <w:bottom w:val="none" w:sz="0" w:space="0" w:color="auto"/>
                        <w:right w:val="none" w:sz="0" w:space="0" w:color="auto"/>
                      </w:divBdr>
                    </w:div>
                  </w:divsChild>
                </w:div>
                <w:div w:id="1943536879">
                  <w:marLeft w:val="0"/>
                  <w:marRight w:val="0"/>
                  <w:marTop w:val="0"/>
                  <w:marBottom w:val="0"/>
                  <w:divBdr>
                    <w:top w:val="none" w:sz="0" w:space="0" w:color="auto"/>
                    <w:left w:val="none" w:sz="0" w:space="0" w:color="auto"/>
                    <w:bottom w:val="none" w:sz="0" w:space="0" w:color="auto"/>
                    <w:right w:val="none" w:sz="0" w:space="0" w:color="auto"/>
                  </w:divBdr>
                  <w:divsChild>
                    <w:div w:id="225141093">
                      <w:marLeft w:val="0"/>
                      <w:marRight w:val="0"/>
                      <w:marTop w:val="0"/>
                      <w:marBottom w:val="0"/>
                      <w:divBdr>
                        <w:top w:val="none" w:sz="0" w:space="0" w:color="auto"/>
                        <w:left w:val="none" w:sz="0" w:space="0" w:color="auto"/>
                        <w:bottom w:val="none" w:sz="0" w:space="0" w:color="auto"/>
                        <w:right w:val="none" w:sz="0" w:space="0" w:color="auto"/>
                      </w:divBdr>
                    </w:div>
                  </w:divsChild>
                </w:div>
                <w:div w:id="2023164764">
                  <w:marLeft w:val="0"/>
                  <w:marRight w:val="0"/>
                  <w:marTop w:val="0"/>
                  <w:marBottom w:val="0"/>
                  <w:divBdr>
                    <w:top w:val="none" w:sz="0" w:space="0" w:color="auto"/>
                    <w:left w:val="none" w:sz="0" w:space="0" w:color="auto"/>
                    <w:bottom w:val="none" w:sz="0" w:space="0" w:color="auto"/>
                    <w:right w:val="none" w:sz="0" w:space="0" w:color="auto"/>
                  </w:divBdr>
                  <w:divsChild>
                    <w:div w:id="15365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8901">
          <w:marLeft w:val="0"/>
          <w:marRight w:val="0"/>
          <w:marTop w:val="0"/>
          <w:marBottom w:val="0"/>
          <w:divBdr>
            <w:top w:val="none" w:sz="0" w:space="0" w:color="auto"/>
            <w:left w:val="none" w:sz="0" w:space="0" w:color="auto"/>
            <w:bottom w:val="none" w:sz="0" w:space="0" w:color="auto"/>
            <w:right w:val="none" w:sz="0" w:space="0" w:color="auto"/>
          </w:divBdr>
        </w:div>
        <w:div w:id="1071194734">
          <w:marLeft w:val="0"/>
          <w:marRight w:val="0"/>
          <w:marTop w:val="0"/>
          <w:marBottom w:val="0"/>
          <w:divBdr>
            <w:top w:val="none" w:sz="0" w:space="0" w:color="auto"/>
            <w:left w:val="none" w:sz="0" w:space="0" w:color="auto"/>
            <w:bottom w:val="none" w:sz="0" w:space="0" w:color="auto"/>
            <w:right w:val="none" w:sz="0" w:space="0" w:color="auto"/>
          </w:divBdr>
        </w:div>
        <w:div w:id="1078483348">
          <w:marLeft w:val="0"/>
          <w:marRight w:val="0"/>
          <w:marTop w:val="0"/>
          <w:marBottom w:val="0"/>
          <w:divBdr>
            <w:top w:val="none" w:sz="0" w:space="0" w:color="auto"/>
            <w:left w:val="none" w:sz="0" w:space="0" w:color="auto"/>
            <w:bottom w:val="none" w:sz="0" w:space="0" w:color="auto"/>
            <w:right w:val="none" w:sz="0" w:space="0" w:color="auto"/>
          </w:divBdr>
        </w:div>
        <w:div w:id="1124427620">
          <w:marLeft w:val="0"/>
          <w:marRight w:val="0"/>
          <w:marTop w:val="0"/>
          <w:marBottom w:val="0"/>
          <w:divBdr>
            <w:top w:val="none" w:sz="0" w:space="0" w:color="auto"/>
            <w:left w:val="none" w:sz="0" w:space="0" w:color="auto"/>
            <w:bottom w:val="none" w:sz="0" w:space="0" w:color="auto"/>
            <w:right w:val="none" w:sz="0" w:space="0" w:color="auto"/>
          </w:divBdr>
        </w:div>
        <w:div w:id="1182622096">
          <w:marLeft w:val="0"/>
          <w:marRight w:val="0"/>
          <w:marTop w:val="0"/>
          <w:marBottom w:val="0"/>
          <w:divBdr>
            <w:top w:val="none" w:sz="0" w:space="0" w:color="auto"/>
            <w:left w:val="none" w:sz="0" w:space="0" w:color="auto"/>
            <w:bottom w:val="none" w:sz="0" w:space="0" w:color="auto"/>
            <w:right w:val="none" w:sz="0" w:space="0" w:color="auto"/>
          </w:divBdr>
        </w:div>
        <w:div w:id="1244874788">
          <w:marLeft w:val="0"/>
          <w:marRight w:val="0"/>
          <w:marTop w:val="0"/>
          <w:marBottom w:val="0"/>
          <w:divBdr>
            <w:top w:val="none" w:sz="0" w:space="0" w:color="auto"/>
            <w:left w:val="none" w:sz="0" w:space="0" w:color="auto"/>
            <w:bottom w:val="none" w:sz="0" w:space="0" w:color="auto"/>
            <w:right w:val="none" w:sz="0" w:space="0" w:color="auto"/>
          </w:divBdr>
        </w:div>
        <w:div w:id="1382485675">
          <w:marLeft w:val="0"/>
          <w:marRight w:val="0"/>
          <w:marTop w:val="0"/>
          <w:marBottom w:val="0"/>
          <w:divBdr>
            <w:top w:val="none" w:sz="0" w:space="0" w:color="auto"/>
            <w:left w:val="none" w:sz="0" w:space="0" w:color="auto"/>
            <w:bottom w:val="none" w:sz="0" w:space="0" w:color="auto"/>
            <w:right w:val="none" w:sz="0" w:space="0" w:color="auto"/>
          </w:divBdr>
        </w:div>
        <w:div w:id="1445154581">
          <w:marLeft w:val="0"/>
          <w:marRight w:val="0"/>
          <w:marTop w:val="0"/>
          <w:marBottom w:val="0"/>
          <w:divBdr>
            <w:top w:val="none" w:sz="0" w:space="0" w:color="auto"/>
            <w:left w:val="none" w:sz="0" w:space="0" w:color="auto"/>
            <w:bottom w:val="none" w:sz="0" w:space="0" w:color="auto"/>
            <w:right w:val="none" w:sz="0" w:space="0" w:color="auto"/>
          </w:divBdr>
        </w:div>
        <w:div w:id="1500998930">
          <w:marLeft w:val="0"/>
          <w:marRight w:val="0"/>
          <w:marTop w:val="0"/>
          <w:marBottom w:val="0"/>
          <w:divBdr>
            <w:top w:val="none" w:sz="0" w:space="0" w:color="auto"/>
            <w:left w:val="none" w:sz="0" w:space="0" w:color="auto"/>
            <w:bottom w:val="none" w:sz="0" w:space="0" w:color="auto"/>
            <w:right w:val="none" w:sz="0" w:space="0" w:color="auto"/>
          </w:divBdr>
        </w:div>
        <w:div w:id="1636835348">
          <w:marLeft w:val="0"/>
          <w:marRight w:val="0"/>
          <w:marTop w:val="0"/>
          <w:marBottom w:val="0"/>
          <w:divBdr>
            <w:top w:val="none" w:sz="0" w:space="0" w:color="auto"/>
            <w:left w:val="none" w:sz="0" w:space="0" w:color="auto"/>
            <w:bottom w:val="none" w:sz="0" w:space="0" w:color="auto"/>
            <w:right w:val="none" w:sz="0" w:space="0" w:color="auto"/>
          </w:divBdr>
          <w:divsChild>
            <w:div w:id="1756049921">
              <w:marLeft w:val="-75"/>
              <w:marRight w:val="0"/>
              <w:marTop w:val="30"/>
              <w:marBottom w:val="30"/>
              <w:divBdr>
                <w:top w:val="none" w:sz="0" w:space="0" w:color="auto"/>
                <w:left w:val="none" w:sz="0" w:space="0" w:color="auto"/>
                <w:bottom w:val="none" w:sz="0" w:space="0" w:color="auto"/>
                <w:right w:val="none" w:sz="0" w:space="0" w:color="auto"/>
              </w:divBdr>
              <w:divsChild>
                <w:div w:id="156041882">
                  <w:marLeft w:val="0"/>
                  <w:marRight w:val="0"/>
                  <w:marTop w:val="0"/>
                  <w:marBottom w:val="0"/>
                  <w:divBdr>
                    <w:top w:val="none" w:sz="0" w:space="0" w:color="auto"/>
                    <w:left w:val="none" w:sz="0" w:space="0" w:color="auto"/>
                    <w:bottom w:val="none" w:sz="0" w:space="0" w:color="auto"/>
                    <w:right w:val="none" w:sz="0" w:space="0" w:color="auto"/>
                  </w:divBdr>
                  <w:divsChild>
                    <w:div w:id="58983484">
                      <w:marLeft w:val="0"/>
                      <w:marRight w:val="0"/>
                      <w:marTop w:val="0"/>
                      <w:marBottom w:val="0"/>
                      <w:divBdr>
                        <w:top w:val="none" w:sz="0" w:space="0" w:color="auto"/>
                        <w:left w:val="none" w:sz="0" w:space="0" w:color="auto"/>
                        <w:bottom w:val="none" w:sz="0" w:space="0" w:color="auto"/>
                        <w:right w:val="none" w:sz="0" w:space="0" w:color="auto"/>
                      </w:divBdr>
                    </w:div>
                  </w:divsChild>
                </w:div>
                <w:div w:id="772555038">
                  <w:marLeft w:val="0"/>
                  <w:marRight w:val="0"/>
                  <w:marTop w:val="0"/>
                  <w:marBottom w:val="0"/>
                  <w:divBdr>
                    <w:top w:val="none" w:sz="0" w:space="0" w:color="auto"/>
                    <w:left w:val="none" w:sz="0" w:space="0" w:color="auto"/>
                    <w:bottom w:val="none" w:sz="0" w:space="0" w:color="auto"/>
                    <w:right w:val="none" w:sz="0" w:space="0" w:color="auto"/>
                  </w:divBdr>
                  <w:divsChild>
                    <w:div w:id="31154738">
                      <w:marLeft w:val="0"/>
                      <w:marRight w:val="0"/>
                      <w:marTop w:val="0"/>
                      <w:marBottom w:val="0"/>
                      <w:divBdr>
                        <w:top w:val="none" w:sz="0" w:space="0" w:color="auto"/>
                        <w:left w:val="none" w:sz="0" w:space="0" w:color="auto"/>
                        <w:bottom w:val="none" w:sz="0" w:space="0" w:color="auto"/>
                        <w:right w:val="none" w:sz="0" w:space="0" w:color="auto"/>
                      </w:divBdr>
                    </w:div>
                    <w:div w:id="1530214928">
                      <w:marLeft w:val="0"/>
                      <w:marRight w:val="0"/>
                      <w:marTop w:val="0"/>
                      <w:marBottom w:val="0"/>
                      <w:divBdr>
                        <w:top w:val="none" w:sz="0" w:space="0" w:color="auto"/>
                        <w:left w:val="none" w:sz="0" w:space="0" w:color="auto"/>
                        <w:bottom w:val="none" w:sz="0" w:space="0" w:color="auto"/>
                        <w:right w:val="none" w:sz="0" w:space="0" w:color="auto"/>
                      </w:divBdr>
                    </w:div>
                  </w:divsChild>
                </w:div>
                <w:div w:id="891312707">
                  <w:marLeft w:val="0"/>
                  <w:marRight w:val="0"/>
                  <w:marTop w:val="0"/>
                  <w:marBottom w:val="0"/>
                  <w:divBdr>
                    <w:top w:val="none" w:sz="0" w:space="0" w:color="auto"/>
                    <w:left w:val="none" w:sz="0" w:space="0" w:color="auto"/>
                    <w:bottom w:val="none" w:sz="0" w:space="0" w:color="auto"/>
                    <w:right w:val="none" w:sz="0" w:space="0" w:color="auto"/>
                  </w:divBdr>
                  <w:divsChild>
                    <w:div w:id="166294411">
                      <w:marLeft w:val="0"/>
                      <w:marRight w:val="0"/>
                      <w:marTop w:val="0"/>
                      <w:marBottom w:val="0"/>
                      <w:divBdr>
                        <w:top w:val="none" w:sz="0" w:space="0" w:color="auto"/>
                        <w:left w:val="none" w:sz="0" w:space="0" w:color="auto"/>
                        <w:bottom w:val="none" w:sz="0" w:space="0" w:color="auto"/>
                        <w:right w:val="none" w:sz="0" w:space="0" w:color="auto"/>
                      </w:divBdr>
                    </w:div>
                  </w:divsChild>
                </w:div>
                <w:div w:id="1157115230">
                  <w:marLeft w:val="0"/>
                  <w:marRight w:val="0"/>
                  <w:marTop w:val="0"/>
                  <w:marBottom w:val="0"/>
                  <w:divBdr>
                    <w:top w:val="none" w:sz="0" w:space="0" w:color="auto"/>
                    <w:left w:val="none" w:sz="0" w:space="0" w:color="auto"/>
                    <w:bottom w:val="none" w:sz="0" w:space="0" w:color="auto"/>
                    <w:right w:val="none" w:sz="0" w:space="0" w:color="auto"/>
                  </w:divBdr>
                  <w:divsChild>
                    <w:div w:id="1494954042">
                      <w:marLeft w:val="0"/>
                      <w:marRight w:val="0"/>
                      <w:marTop w:val="0"/>
                      <w:marBottom w:val="0"/>
                      <w:divBdr>
                        <w:top w:val="none" w:sz="0" w:space="0" w:color="auto"/>
                        <w:left w:val="none" w:sz="0" w:space="0" w:color="auto"/>
                        <w:bottom w:val="none" w:sz="0" w:space="0" w:color="auto"/>
                        <w:right w:val="none" w:sz="0" w:space="0" w:color="auto"/>
                      </w:divBdr>
                    </w:div>
                  </w:divsChild>
                </w:div>
                <w:div w:id="1180898992">
                  <w:marLeft w:val="0"/>
                  <w:marRight w:val="0"/>
                  <w:marTop w:val="0"/>
                  <w:marBottom w:val="0"/>
                  <w:divBdr>
                    <w:top w:val="none" w:sz="0" w:space="0" w:color="auto"/>
                    <w:left w:val="none" w:sz="0" w:space="0" w:color="auto"/>
                    <w:bottom w:val="none" w:sz="0" w:space="0" w:color="auto"/>
                    <w:right w:val="none" w:sz="0" w:space="0" w:color="auto"/>
                  </w:divBdr>
                  <w:divsChild>
                    <w:div w:id="1099831229">
                      <w:marLeft w:val="0"/>
                      <w:marRight w:val="0"/>
                      <w:marTop w:val="0"/>
                      <w:marBottom w:val="0"/>
                      <w:divBdr>
                        <w:top w:val="none" w:sz="0" w:space="0" w:color="auto"/>
                        <w:left w:val="none" w:sz="0" w:space="0" w:color="auto"/>
                        <w:bottom w:val="none" w:sz="0" w:space="0" w:color="auto"/>
                        <w:right w:val="none" w:sz="0" w:space="0" w:color="auto"/>
                      </w:divBdr>
                    </w:div>
                  </w:divsChild>
                </w:div>
                <w:div w:id="1207060184">
                  <w:marLeft w:val="0"/>
                  <w:marRight w:val="0"/>
                  <w:marTop w:val="0"/>
                  <w:marBottom w:val="0"/>
                  <w:divBdr>
                    <w:top w:val="none" w:sz="0" w:space="0" w:color="auto"/>
                    <w:left w:val="none" w:sz="0" w:space="0" w:color="auto"/>
                    <w:bottom w:val="none" w:sz="0" w:space="0" w:color="auto"/>
                    <w:right w:val="none" w:sz="0" w:space="0" w:color="auto"/>
                  </w:divBdr>
                  <w:divsChild>
                    <w:div w:id="1595698596">
                      <w:marLeft w:val="0"/>
                      <w:marRight w:val="0"/>
                      <w:marTop w:val="0"/>
                      <w:marBottom w:val="0"/>
                      <w:divBdr>
                        <w:top w:val="none" w:sz="0" w:space="0" w:color="auto"/>
                        <w:left w:val="none" w:sz="0" w:space="0" w:color="auto"/>
                        <w:bottom w:val="none" w:sz="0" w:space="0" w:color="auto"/>
                        <w:right w:val="none" w:sz="0" w:space="0" w:color="auto"/>
                      </w:divBdr>
                    </w:div>
                  </w:divsChild>
                </w:div>
                <w:div w:id="1389112799">
                  <w:marLeft w:val="0"/>
                  <w:marRight w:val="0"/>
                  <w:marTop w:val="0"/>
                  <w:marBottom w:val="0"/>
                  <w:divBdr>
                    <w:top w:val="none" w:sz="0" w:space="0" w:color="auto"/>
                    <w:left w:val="none" w:sz="0" w:space="0" w:color="auto"/>
                    <w:bottom w:val="none" w:sz="0" w:space="0" w:color="auto"/>
                    <w:right w:val="none" w:sz="0" w:space="0" w:color="auto"/>
                  </w:divBdr>
                  <w:divsChild>
                    <w:div w:id="1902904009">
                      <w:marLeft w:val="0"/>
                      <w:marRight w:val="0"/>
                      <w:marTop w:val="0"/>
                      <w:marBottom w:val="0"/>
                      <w:divBdr>
                        <w:top w:val="none" w:sz="0" w:space="0" w:color="auto"/>
                        <w:left w:val="none" w:sz="0" w:space="0" w:color="auto"/>
                        <w:bottom w:val="none" w:sz="0" w:space="0" w:color="auto"/>
                        <w:right w:val="none" w:sz="0" w:space="0" w:color="auto"/>
                      </w:divBdr>
                    </w:div>
                  </w:divsChild>
                </w:div>
                <w:div w:id="1555966105">
                  <w:marLeft w:val="0"/>
                  <w:marRight w:val="0"/>
                  <w:marTop w:val="0"/>
                  <w:marBottom w:val="0"/>
                  <w:divBdr>
                    <w:top w:val="none" w:sz="0" w:space="0" w:color="auto"/>
                    <w:left w:val="none" w:sz="0" w:space="0" w:color="auto"/>
                    <w:bottom w:val="none" w:sz="0" w:space="0" w:color="auto"/>
                    <w:right w:val="none" w:sz="0" w:space="0" w:color="auto"/>
                  </w:divBdr>
                  <w:divsChild>
                    <w:div w:id="852693196">
                      <w:marLeft w:val="0"/>
                      <w:marRight w:val="0"/>
                      <w:marTop w:val="0"/>
                      <w:marBottom w:val="0"/>
                      <w:divBdr>
                        <w:top w:val="none" w:sz="0" w:space="0" w:color="auto"/>
                        <w:left w:val="none" w:sz="0" w:space="0" w:color="auto"/>
                        <w:bottom w:val="none" w:sz="0" w:space="0" w:color="auto"/>
                        <w:right w:val="none" w:sz="0" w:space="0" w:color="auto"/>
                      </w:divBdr>
                    </w:div>
                  </w:divsChild>
                </w:div>
                <w:div w:id="1586106429">
                  <w:marLeft w:val="0"/>
                  <w:marRight w:val="0"/>
                  <w:marTop w:val="0"/>
                  <w:marBottom w:val="0"/>
                  <w:divBdr>
                    <w:top w:val="none" w:sz="0" w:space="0" w:color="auto"/>
                    <w:left w:val="none" w:sz="0" w:space="0" w:color="auto"/>
                    <w:bottom w:val="none" w:sz="0" w:space="0" w:color="auto"/>
                    <w:right w:val="none" w:sz="0" w:space="0" w:color="auto"/>
                  </w:divBdr>
                  <w:divsChild>
                    <w:div w:id="1388604950">
                      <w:marLeft w:val="0"/>
                      <w:marRight w:val="0"/>
                      <w:marTop w:val="0"/>
                      <w:marBottom w:val="0"/>
                      <w:divBdr>
                        <w:top w:val="none" w:sz="0" w:space="0" w:color="auto"/>
                        <w:left w:val="none" w:sz="0" w:space="0" w:color="auto"/>
                        <w:bottom w:val="none" w:sz="0" w:space="0" w:color="auto"/>
                        <w:right w:val="none" w:sz="0" w:space="0" w:color="auto"/>
                      </w:divBdr>
                    </w:div>
                  </w:divsChild>
                </w:div>
                <w:div w:id="1604260633">
                  <w:marLeft w:val="0"/>
                  <w:marRight w:val="0"/>
                  <w:marTop w:val="0"/>
                  <w:marBottom w:val="0"/>
                  <w:divBdr>
                    <w:top w:val="none" w:sz="0" w:space="0" w:color="auto"/>
                    <w:left w:val="none" w:sz="0" w:space="0" w:color="auto"/>
                    <w:bottom w:val="none" w:sz="0" w:space="0" w:color="auto"/>
                    <w:right w:val="none" w:sz="0" w:space="0" w:color="auto"/>
                  </w:divBdr>
                  <w:divsChild>
                    <w:div w:id="96412343">
                      <w:marLeft w:val="0"/>
                      <w:marRight w:val="0"/>
                      <w:marTop w:val="0"/>
                      <w:marBottom w:val="0"/>
                      <w:divBdr>
                        <w:top w:val="none" w:sz="0" w:space="0" w:color="auto"/>
                        <w:left w:val="none" w:sz="0" w:space="0" w:color="auto"/>
                        <w:bottom w:val="none" w:sz="0" w:space="0" w:color="auto"/>
                        <w:right w:val="none" w:sz="0" w:space="0" w:color="auto"/>
                      </w:divBdr>
                    </w:div>
                  </w:divsChild>
                </w:div>
                <w:div w:id="1678383686">
                  <w:marLeft w:val="0"/>
                  <w:marRight w:val="0"/>
                  <w:marTop w:val="0"/>
                  <w:marBottom w:val="0"/>
                  <w:divBdr>
                    <w:top w:val="none" w:sz="0" w:space="0" w:color="auto"/>
                    <w:left w:val="none" w:sz="0" w:space="0" w:color="auto"/>
                    <w:bottom w:val="none" w:sz="0" w:space="0" w:color="auto"/>
                    <w:right w:val="none" w:sz="0" w:space="0" w:color="auto"/>
                  </w:divBdr>
                  <w:divsChild>
                    <w:div w:id="1552427260">
                      <w:marLeft w:val="0"/>
                      <w:marRight w:val="0"/>
                      <w:marTop w:val="0"/>
                      <w:marBottom w:val="0"/>
                      <w:divBdr>
                        <w:top w:val="none" w:sz="0" w:space="0" w:color="auto"/>
                        <w:left w:val="none" w:sz="0" w:space="0" w:color="auto"/>
                        <w:bottom w:val="none" w:sz="0" w:space="0" w:color="auto"/>
                        <w:right w:val="none" w:sz="0" w:space="0" w:color="auto"/>
                      </w:divBdr>
                    </w:div>
                  </w:divsChild>
                </w:div>
                <w:div w:id="1930385619">
                  <w:marLeft w:val="0"/>
                  <w:marRight w:val="0"/>
                  <w:marTop w:val="0"/>
                  <w:marBottom w:val="0"/>
                  <w:divBdr>
                    <w:top w:val="none" w:sz="0" w:space="0" w:color="auto"/>
                    <w:left w:val="none" w:sz="0" w:space="0" w:color="auto"/>
                    <w:bottom w:val="none" w:sz="0" w:space="0" w:color="auto"/>
                    <w:right w:val="none" w:sz="0" w:space="0" w:color="auto"/>
                  </w:divBdr>
                  <w:divsChild>
                    <w:div w:id="19556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27027">
          <w:marLeft w:val="0"/>
          <w:marRight w:val="0"/>
          <w:marTop w:val="0"/>
          <w:marBottom w:val="0"/>
          <w:divBdr>
            <w:top w:val="none" w:sz="0" w:space="0" w:color="auto"/>
            <w:left w:val="none" w:sz="0" w:space="0" w:color="auto"/>
            <w:bottom w:val="none" w:sz="0" w:space="0" w:color="auto"/>
            <w:right w:val="none" w:sz="0" w:space="0" w:color="auto"/>
          </w:divBdr>
        </w:div>
        <w:div w:id="1670521712">
          <w:marLeft w:val="0"/>
          <w:marRight w:val="0"/>
          <w:marTop w:val="0"/>
          <w:marBottom w:val="0"/>
          <w:divBdr>
            <w:top w:val="none" w:sz="0" w:space="0" w:color="auto"/>
            <w:left w:val="none" w:sz="0" w:space="0" w:color="auto"/>
            <w:bottom w:val="none" w:sz="0" w:space="0" w:color="auto"/>
            <w:right w:val="none" w:sz="0" w:space="0" w:color="auto"/>
          </w:divBdr>
        </w:div>
        <w:div w:id="1758860464">
          <w:marLeft w:val="0"/>
          <w:marRight w:val="0"/>
          <w:marTop w:val="0"/>
          <w:marBottom w:val="0"/>
          <w:divBdr>
            <w:top w:val="none" w:sz="0" w:space="0" w:color="auto"/>
            <w:left w:val="none" w:sz="0" w:space="0" w:color="auto"/>
            <w:bottom w:val="none" w:sz="0" w:space="0" w:color="auto"/>
            <w:right w:val="none" w:sz="0" w:space="0" w:color="auto"/>
          </w:divBdr>
        </w:div>
        <w:div w:id="1807119486">
          <w:marLeft w:val="0"/>
          <w:marRight w:val="0"/>
          <w:marTop w:val="0"/>
          <w:marBottom w:val="0"/>
          <w:divBdr>
            <w:top w:val="none" w:sz="0" w:space="0" w:color="auto"/>
            <w:left w:val="none" w:sz="0" w:space="0" w:color="auto"/>
            <w:bottom w:val="none" w:sz="0" w:space="0" w:color="auto"/>
            <w:right w:val="none" w:sz="0" w:space="0" w:color="auto"/>
          </w:divBdr>
        </w:div>
        <w:div w:id="1815482469">
          <w:marLeft w:val="0"/>
          <w:marRight w:val="0"/>
          <w:marTop w:val="0"/>
          <w:marBottom w:val="0"/>
          <w:divBdr>
            <w:top w:val="none" w:sz="0" w:space="0" w:color="auto"/>
            <w:left w:val="none" w:sz="0" w:space="0" w:color="auto"/>
            <w:bottom w:val="none" w:sz="0" w:space="0" w:color="auto"/>
            <w:right w:val="none" w:sz="0" w:space="0" w:color="auto"/>
          </w:divBdr>
        </w:div>
        <w:div w:id="1943302047">
          <w:marLeft w:val="0"/>
          <w:marRight w:val="0"/>
          <w:marTop w:val="0"/>
          <w:marBottom w:val="0"/>
          <w:divBdr>
            <w:top w:val="none" w:sz="0" w:space="0" w:color="auto"/>
            <w:left w:val="none" w:sz="0" w:space="0" w:color="auto"/>
            <w:bottom w:val="none" w:sz="0" w:space="0" w:color="auto"/>
            <w:right w:val="none" w:sz="0" w:space="0" w:color="auto"/>
          </w:divBdr>
        </w:div>
        <w:div w:id="1960062069">
          <w:marLeft w:val="0"/>
          <w:marRight w:val="0"/>
          <w:marTop w:val="0"/>
          <w:marBottom w:val="0"/>
          <w:divBdr>
            <w:top w:val="none" w:sz="0" w:space="0" w:color="auto"/>
            <w:left w:val="none" w:sz="0" w:space="0" w:color="auto"/>
            <w:bottom w:val="none" w:sz="0" w:space="0" w:color="auto"/>
            <w:right w:val="none" w:sz="0" w:space="0" w:color="auto"/>
          </w:divBdr>
        </w:div>
        <w:div w:id="2067222233">
          <w:marLeft w:val="0"/>
          <w:marRight w:val="0"/>
          <w:marTop w:val="0"/>
          <w:marBottom w:val="0"/>
          <w:divBdr>
            <w:top w:val="none" w:sz="0" w:space="0" w:color="auto"/>
            <w:left w:val="none" w:sz="0" w:space="0" w:color="auto"/>
            <w:bottom w:val="none" w:sz="0" w:space="0" w:color="auto"/>
            <w:right w:val="none" w:sz="0" w:space="0" w:color="auto"/>
          </w:divBdr>
        </w:div>
        <w:div w:id="2092964993">
          <w:marLeft w:val="0"/>
          <w:marRight w:val="0"/>
          <w:marTop w:val="0"/>
          <w:marBottom w:val="0"/>
          <w:divBdr>
            <w:top w:val="none" w:sz="0" w:space="0" w:color="auto"/>
            <w:left w:val="none" w:sz="0" w:space="0" w:color="auto"/>
            <w:bottom w:val="none" w:sz="0" w:space="0" w:color="auto"/>
            <w:right w:val="none" w:sz="0" w:space="0" w:color="auto"/>
          </w:divBdr>
        </w:div>
        <w:div w:id="2097750282">
          <w:marLeft w:val="0"/>
          <w:marRight w:val="0"/>
          <w:marTop w:val="0"/>
          <w:marBottom w:val="0"/>
          <w:divBdr>
            <w:top w:val="none" w:sz="0" w:space="0" w:color="auto"/>
            <w:left w:val="none" w:sz="0" w:space="0" w:color="auto"/>
            <w:bottom w:val="none" w:sz="0" w:space="0" w:color="auto"/>
            <w:right w:val="none" w:sz="0" w:space="0" w:color="auto"/>
          </w:divBdr>
        </w:div>
        <w:div w:id="2103528162">
          <w:marLeft w:val="0"/>
          <w:marRight w:val="0"/>
          <w:marTop w:val="0"/>
          <w:marBottom w:val="0"/>
          <w:divBdr>
            <w:top w:val="none" w:sz="0" w:space="0" w:color="auto"/>
            <w:left w:val="none" w:sz="0" w:space="0" w:color="auto"/>
            <w:bottom w:val="none" w:sz="0" w:space="0" w:color="auto"/>
            <w:right w:val="none" w:sz="0" w:space="0" w:color="auto"/>
          </w:divBdr>
        </w:div>
        <w:div w:id="2138597704">
          <w:marLeft w:val="0"/>
          <w:marRight w:val="0"/>
          <w:marTop w:val="0"/>
          <w:marBottom w:val="0"/>
          <w:divBdr>
            <w:top w:val="none" w:sz="0" w:space="0" w:color="auto"/>
            <w:left w:val="none" w:sz="0" w:space="0" w:color="auto"/>
            <w:bottom w:val="none" w:sz="0" w:space="0" w:color="auto"/>
            <w:right w:val="none" w:sz="0" w:space="0" w:color="auto"/>
          </w:divBdr>
        </w:div>
      </w:divsChild>
    </w:div>
    <w:div w:id="640429522">
      <w:bodyDiv w:val="1"/>
      <w:marLeft w:val="0"/>
      <w:marRight w:val="0"/>
      <w:marTop w:val="0"/>
      <w:marBottom w:val="0"/>
      <w:divBdr>
        <w:top w:val="none" w:sz="0" w:space="0" w:color="auto"/>
        <w:left w:val="none" w:sz="0" w:space="0" w:color="auto"/>
        <w:bottom w:val="none" w:sz="0" w:space="0" w:color="auto"/>
        <w:right w:val="none" w:sz="0" w:space="0" w:color="auto"/>
      </w:divBdr>
    </w:div>
    <w:div w:id="642125550">
      <w:bodyDiv w:val="1"/>
      <w:marLeft w:val="0"/>
      <w:marRight w:val="0"/>
      <w:marTop w:val="0"/>
      <w:marBottom w:val="0"/>
      <w:divBdr>
        <w:top w:val="none" w:sz="0" w:space="0" w:color="auto"/>
        <w:left w:val="none" w:sz="0" w:space="0" w:color="auto"/>
        <w:bottom w:val="none" w:sz="0" w:space="0" w:color="auto"/>
        <w:right w:val="none" w:sz="0" w:space="0" w:color="auto"/>
      </w:divBdr>
    </w:div>
    <w:div w:id="733818768">
      <w:bodyDiv w:val="1"/>
      <w:marLeft w:val="0"/>
      <w:marRight w:val="0"/>
      <w:marTop w:val="0"/>
      <w:marBottom w:val="0"/>
      <w:divBdr>
        <w:top w:val="none" w:sz="0" w:space="0" w:color="auto"/>
        <w:left w:val="none" w:sz="0" w:space="0" w:color="auto"/>
        <w:bottom w:val="none" w:sz="0" w:space="0" w:color="auto"/>
        <w:right w:val="none" w:sz="0" w:space="0" w:color="auto"/>
      </w:divBdr>
    </w:div>
    <w:div w:id="790904051">
      <w:bodyDiv w:val="1"/>
      <w:marLeft w:val="0"/>
      <w:marRight w:val="0"/>
      <w:marTop w:val="0"/>
      <w:marBottom w:val="0"/>
      <w:divBdr>
        <w:top w:val="none" w:sz="0" w:space="0" w:color="auto"/>
        <w:left w:val="none" w:sz="0" w:space="0" w:color="auto"/>
        <w:bottom w:val="none" w:sz="0" w:space="0" w:color="auto"/>
        <w:right w:val="none" w:sz="0" w:space="0" w:color="auto"/>
      </w:divBdr>
    </w:div>
    <w:div w:id="793014900">
      <w:bodyDiv w:val="1"/>
      <w:marLeft w:val="0"/>
      <w:marRight w:val="0"/>
      <w:marTop w:val="0"/>
      <w:marBottom w:val="0"/>
      <w:divBdr>
        <w:top w:val="none" w:sz="0" w:space="0" w:color="auto"/>
        <w:left w:val="none" w:sz="0" w:space="0" w:color="auto"/>
        <w:bottom w:val="none" w:sz="0" w:space="0" w:color="auto"/>
        <w:right w:val="none" w:sz="0" w:space="0" w:color="auto"/>
      </w:divBdr>
    </w:div>
    <w:div w:id="871768598">
      <w:bodyDiv w:val="1"/>
      <w:marLeft w:val="0"/>
      <w:marRight w:val="0"/>
      <w:marTop w:val="0"/>
      <w:marBottom w:val="0"/>
      <w:divBdr>
        <w:top w:val="none" w:sz="0" w:space="0" w:color="auto"/>
        <w:left w:val="none" w:sz="0" w:space="0" w:color="auto"/>
        <w:bottom w:val="none" w:sz="0" w:space="0" w:color="auto"/>
        <w:right w:val="none" w:sz="0" w:space="0" w:color="auto"/>
      </w:divBdr>
    </w:div>
    <w:div w:id="1020664014">
      <w:bodyDiv w:val="1"/>
      <w:marLeft w:val="0"/>
      <w:marRight w:val="0"/>
      <w:marTop w:val="0"/>
      <w:marBottom w:val="0"/>
      <w:divBdr>
        <w:top w:val="none" w:sz="0" w:space="0" w:color="auto"/>
        <w:left w:val="none" w:sz="0" w:space="0" w:color="auto"/>
        <w:bottom w:val="none" w:sz="0" w:space="0" w:color="auto"/>
        <w:right w:val="none" w:sz="0" w:space="0" w:color="auto"/>
      </w:divBdr>
    </w:div>
    <w:div w:id="1110930867">
      <w:bodyDiv w:val="1"/>
      <w:marLeft w:val="0"/>
      <w:marRight w:val="0"/>
      <w:marTop w:val="0"/>
      <w:marBottom w:val="0"/>
      <w:divBdr>
        <w:top w:val="none" w:sz="0" w:space="0" w:color="auto"/>
        <w:left w:val="none" w:sz="0" w:space="0" w:color="auto"/>
        <w:bottom w:val="none" w:sz="0" w:space="0" w:color="auto"/>
        <w:right w:val="none" w:sz="0" w:space="0" w:color="auto"/>
      </w:divBdr>
    </w:div>
    <w:div w:id="1155756638">
      <w:bodyDiv w:val="1"/>
      <w:marLeft w:val="0"/>
      <w:marRight w:val="0"/>
      <w:marTop w:val="0"/>
      <w:marBottom w:val="0"/>
      <w:divBdr>
        <w:top w:val="none" w:sz="0" w:space="0" w:color="auto"/>
        <w:left w:val="none" w:sz="0" w:space="0" w:color="auto"/>
        <w:bottom w:val="none" w:sz="0" w:space="0" w:color="auto"/>
        <w:right w:val="none" w:sz="0" w:space="0" w:color="auto"/>
      </w:divBdr>
    </w:div>
    <w:div w:id="1237277183">
      <w:bodyDiv w:val="1"/>
      <w:marLeft w:val="0"/>
      <w:marRight w:val="0"/>
      <w:marTop w:val="0"/>
      <w:marBottom w:val="0"/>
      <w:divBdr>
        <w:top w:val="none" w:sz="0" w:space="0" w:color="auto"/>
        <w:left w:val="none" w:sz="0" w:space="0" w:color="auto"/>
        <w:bottom w:val="none" w:sz="0" w:space="0" w:color="auto"/>
        <w:right w:val="none" w:sz="0" w:space="0" w:color="auto"/>
      </w:divBdr>
    </w:div>
    <w:div w:id="1250428198">
      <w:bodyDiv w:val="1"/>
      <w:marLeft w:val="0"/>
      <w:marRight w:val="0"/>
      <w:marTop w:val="0"/>
      <w:marBottom w:val="0"/>
      <w:divBdr>
        <w:top w:val="none" w:sz="0" w:space="0" w:color="auto"/>
        <w:left w:val="none" w:sz="0" w:space="0" w:color="auto"/>
        <w:bottom w:val="none" w:sz="0" w:space="0" w:color="auto"/>
        <w:right w:val="none" w:sz="0" w:space="0" w:color="auto"/>
      </w:divBdr>
    </w:div>
    <w:div w:id="1254170773">
      <w:bodyDiv w:val="1"/>
      <w:marLeft w:val="0"/>
      <w:marRight w:val="0"/>
      <w:marTop w:val="0"/>
      <w:marBottom w:val="0"/>
      <w:divBdr>
        <w:top w:val="none" w:sz="0" w:space="0" w:color="auto"/>
        <w:left w:val="none" w:sz="0" w:space="0" w:color="auto"/>
        <w:bottom w:val="none" w:sz="0" w:space="0" w:color="auto"/>
        <w:right w:val="none" w:sz="0" w:space="0" w:color="auto"/>
      </w:divBdr>
    </w:div>
    <w:div w:id="1367606288">
      <w:bodyDiv w:val="1"/>
      <w:marLeft w:val="0"/>
      <w:marRight w:val="0"/>
      <w:marTop w:val="0"/>
      <w:marBottom w:val="0"/>
      <w:divBdr>
        <w:top w:val="none" w:sz="0" w:space="0" w:color="auto"/>
        <w:left w:val="none" w:sz="0" w:space="0" w:color="auto"/>
        <w:bottom w:val="none" w:sz="0" w:space="0" w:color="auto"/>
        <w:right w:val="none" w:sz="0" w:space="0" w:color="auto"/>
      </w:divBdr>
    </w:div>
    <w:div w:id="1409689253">
      <w:bodyDiv w:val="1"/>
      <w:marLeft w:val="0"/>
      <w:marRight w:val="0"/>
      <w:marTop w:val="0"/>
      <w:marBottom w:val="0"/>
      <w:divBdr>
        <w:top w:val="none" w:sz="0" w:space="0" w:color="auto"/>
        <w:left w:val="none" w:sz="0" w:space="0" w:color="auto"/>
        <w:bottom w:val="none" w:sz="0" w:space="0" w:color="auto"/>
        <w:right w:val="none" w:sz="0" w:space="0" w:color="auto"/>
      </w:divBdr>
    </w:div>
    <w:div w:id="1427769250">
      <w:bodyDiv w:val="1"/>
      <w:marLeft w:val="0"/>
      <w:marRight w:val="0"/>
      <w:marTop w:val="0"/>
      <w:marBottom w:val="0"/>
      <w:divBdr>
        <w:top w:val="none" w:sz="0" w:space="0" w:color="auto"/>
        <w:left w:val="none" w:sz="0" w:space="0" w:color="auto"/>
        <w:bottom w:val="none" w:sz="0" w:space="0" w:color="auto"/>
        <w:right w:val="none" w:sz="0" w:space="0" w:color="auto"/>
      </w:divBdr>
    </w:div>
    <w:div w:id="1525510103">
      <w:bodyDiv w:val="1"/>
      <w:marLeft w:val="0"/>
      <w:marRight w:val="0"/>
      <w:marTop w:val="0"/>
      <w:marBottom w:val="0"/>
      <w:divBdr>
        <w:top w:val="none" w:sz="0" w:space="0" w:color="auto"/>
        <w:left w:val="none" w:sz="0" w:space="0" w:color="auto"/>
        <w:bottom w:val="none" w:sz="0" w:space="0" w:color="auto"/>
        <w:right w:val="none" w:sz="0" w:space="0" w:color="auto"/>
      </w:divBdr>
    </w:div>
    <w:div w:id="1534031361">
      <w:bodyDiv w:val="1"/>
      <w:marLeft w:val="0"/>
      <w:marRight w:val="0"/>
      <w:marTop w:val="0"/>
      <w:marBottom w:val="0"/>
      <w:divBdr>
        <w:top w:val="none" w:sz="0" w:space="0" w:color="auto"/>
        <w:left w:val="none" w:sz="0" w:space="0" w:color="auto"/>
        <w:bottom w:val="none" w:sz="0" w:space="0" w:color="auto"/>
        <w:right w:val="none" w:sz="0" w:space="0" w:color="auto"/>
      </w:divBdr>
      <w:divsChild>
        <w:div w:id="1887835854">
          <w:marLeft w:val="360"/>
          <w:marRight w:val="0"/>
          <w:marTop w:val="200"/>
          <w:marBottom w:val="0"/>
          <w:divBdr>
            <w:top w:val="none" w:sz="0" w:space="0" w:color="auto"/>
            <w:left w:val="none" w:sz="0" w:space="0" w:color="auto"/>
            <w:bottom w:val="none" w:sz="0" w:space="0" w:color="auto"/>
            <w:right w:val="none" w:sz="0" w:space="0" w:color="auto"/>
          </w:divBdr>
        </w:div>
      </w:divsChild>
    </w:div>
    <w:div w:id="1613315667">
      <w:bodyDiv w:val="1"/>
      <w:marLeft w:val="0"/>
      <w:marRight w:val="0"/>
      <w:marTop w:val="0"/>
      <w:marBottom w:val="0"/>
      <w:divBdr>
        <w:top w:val="none" w:sz="0" w:space="0" w:color="auto"/>
        <w:left w:val="none" w:sz="0" w:space="0" w:color="auto"/>
        <w:bottom w:val="none" w:sz="0" w:space="0" w:color="auto"/>
        <w:right w:val="none" w:sz="0" w:space="0" w:color="auto"/>
      </w:divBdr>
    </w:div>
    <w:div w:id="1651670584">
      <w:bodyDiv w:val="1"/>
      <w:marLeft w:val="0"/>
      <w:marRight w:val="0"/>
      <w:marTop w:val="0"/>
      <w:marBottom w:val="0"/>
      <w:divBdr>
        <w:top w:val="none" w:sz="0" w:space="0" w:color="auto"/>
        <w:left w:val="none" w:sz="0" w:space="0" w:color="auto"/>
        <w:bottom w:val="none" w:sz="0" w:space="0" w:color="auto"/>
        <w:right w:val="none" w:sz="0" w:space="0" w:color="auto"/>
      </w:divBdr>
    </w:div>
    <w:div w:id="1706562406">
      <w:bodyDiv w:val="1"/>
      <w:marLeft w:val="0"/>
      <w:marRight w:val="0"/>
      <w:marTop w:val="0"/>
      <w:marBottom w:val="0"/>
      <w:divBdr>
        <w:top w:val="none" w:sz="0" w:space="0" w:color="auto"/>
        <w:left w:val="none" w:sz="0" w:space="0" w:color="auto"/>
        <w:bottom w:val="none" w:sz="0" w:space="0" w:color="auto"/>
        <w:right w:val="none" w:sz="0" w:space="0" w:color="auto"/>
      </w:divBdr>
    </w:div>
    <w:div w:id="1711145029">
      <w:bodyDiv w:val="1"/>
      <w:marLeft w:val="0"/>
      <w:marRight w:val="0"/>
      <w:marTop w:val="0"/>
      <w:marBottom w:val="0"/>
      <w:divBdr>
        <w:top w:val="none" w:sz="0" w:space="0" w:color="auto"/>
        <w:left w:val="none" w:sz="0" w:space="0" w:color="auto"/>
        <w:bottom w:val="none" w:sz="0" w:space="0" w:color="auto"/>
        <w:right w:val="none" w:sz="0" w:space="0" w:color="auto"/>
      </w:divBdr>
    </w:div>
    <w:div w:id="1796554875">
      <w:bodyDiv w:val="1"/>
      <w:marLeft w:val="0"/>
      <w:marRight w:val="0"/>
      <w:marTop w:val="0"/>
      <w:marBottom w:val="0"/>
      <w:divBdr>
        <w:top w:val="none" w:sz="0" w:space="0" w:color="auto"/>
        <w:left w:val="none" w:sz="0" w:space="0" w:color="auto"/>
        <w:bottom w:val="none" w:sz="0" w:space="0" w:color="auto"/>
        <w:right w:val="none" w:sz="0" w:space="0" w:color="auto"/>
      </w:divBdr>
    </w:div>
    <w:div w:id="1864128027">
      <w:bodyDiv w:val="1"/>
      <w:marLeft w:val="0"/>
      <w:marRight w:val="0"/>
      <w:marTop w:val="0"/>
      <w:marBottom w:val="0"/>
      <w:divBdr>
        <w:top w:val="none" w:sz="0" w:space="0" w:color="auto"/>
        <w:left w:val="none" w:sz="0" w:space="0" w:color="auto"/>
        <w:bottom w:val="none" w:sz="0" w:space="0" w:color="auto"/>
        <w:right w:val="none" w:sz="0" w:space="0" w:color="auto"/>
      </w:divBdr>
    </w:div>
    <w:div w:id="1864398764">
      <w:bodyDiv w:val="1"/>
      <w:marLeft w:val="0"/>
      <w:marRight w:val="0"/>
      <w:marTop w:val="0"/>
      <w:marBottom w:val="0"/>
      <w:divBdr>
        <w:top w:val="none" w:sz="0" w:space="0" w:color="auto"/>
        <w:left w:val="none" w:sz="0" w:space="0" w:color="auto"/>
        <w:bottom w:val="none" w:sz="0" w:space="0" w:color="auto"/>
        <w:right w:val="none" w:sz="0" w:space="0" w:color="auto"/>
      </w:divBdr>
    </w:div>
    <w:div w:id="1879394237">
      <w:bodyDiv w:val="1"/>
      <w:marLeft w:val="0"/>
      <w:marRight w:val="0"/>
      <w:marTop w:val="0"/>
      <w:marBottom w:val="0"/>
      <w:divBdr>
        <w:top w:val="none" w:sz="0" w:space="0" w:color="auto"/>
        <w:left w:val="none" w:sz="0" w:space="0" w:color="auto"/>
        <w:bottom w:val="none" w:sz="0" w:space="0" w:color="auto"/>
        <w:right w:val="none" w:sz="0" w:space="0" w:color="auto"/>
      </w:divBdr>
    </w:div>
    <w:div w:id="1988898863">
      <w:bodyDiv w:val="1"/>
      <w:marLeft w:val="0"/>
      <w:marRight w:val="0"/>
      <w:marTop w:val="0"/>
      <w:marBottom w:val="0"/>
      <w:divBdr>
        <w:top w:val="none" w:sz="0" w:space="0" w:color="auto"/>
        <w:left w:val="none" w:sz="0" w:space="0" w:color="auto"/>
        <w:bottom w:val="none" w:sz="0" w:space="0" w:color="auto"/>
        <w:right w:val="none" w:sz="0" w:space="0" w:color="auto"/>
      </w:divBdr>
    </w:div>
    <w:div w:id="2024866373">
      <w:bodyDiv w:val="1"/>
      <w:marLeft w:val="0"/>
      <w:marRight w:val="0"/>
      <w:marTop w:val="0"/>
      <w:marBottom w:val="0"/>
      <w:divBdr>
        <w:top w:val="none" w:sz="0" w:space="0" w:color="auto"/>
        <w:left w:val="none" w:sz="0" w:space="0" w:color="auto"/>
        <w:bottom w:val="none" w:sz="0" w:space="0" w:color="auto"/>
        <w:right w:val="none" w:sz="0" w:space="0" w:color="auto"/>
      </w:divBdr>
    </w:div>
    <w:div w:id="2026202890">
      <w:bodyDiv w:val="1"/>
      <w:marLeft w:val="0"/>
      <w:marRight w:val="0"/>
      <w:marTop w:val="0"/>
      <w:marBottom w:val="0"/>
      <w:divBdr>
        <w:top w:val="none" w:sz="0" w:space="0" w:color="auto"/>
        <w:left w:val="none" w:sz="0" w:space="0" w:color="auto"/>
        <w:bottom w:val="none" w:sz="0" w:space="0" w:color="auto"/>
        <w:right w:val="none" w:sz="0" w:space="0" w:color="auto"/>
      </w:divBdr>
      <w:divsChild>
        <w:div w:id="238905824">
          <w:marLeft w:val="0"/>
          <w:marRight w:val="0"/>
          <w:marTop w:val="0"/>
          <w:marBottom w:val="0"/>
          <w:divBdr>
            <w:top w:val="none" w:sz="0" w:space="0" w:color="auto"/>
            <w:left w:val="none" w:sz="0" w:space="0" w:color="auto"/>
            <w:bottom w:val="none" w:sz="0" w:space="0" w:color="auto"/>
            <w:right w:val="none" w:sz="0" w:space="0" w:color="auto"/>
          </w:divBdr>
        </w:div>
        <w:div w:id="1573007797">
          <w:marLeft w:val="0"/>
          <w:marRight w:val="0"/>
          <w:marTop w:val="0"/>
          <w:marBottom w:val="0"/>
          <w:divBdr>
            <w:top w:val="none" w:sz="0" w:space="0" w:color="auto"/>
            <w:left w:val="none" w:sz="0" w:space="0" w:color="auto"/>
            <w:bottom w:val="none" w:sz="0" w:space="0" w:color="auto"/>
            <w:right w:val="none" w:sz="0" w:space="0" w:color="auto"/>
          </w:divBdr>
        </w:div>
      </w:divsChild>
    </w:div>
    <w:div w:id="2039622369">
      <w:bodyDiv w:val="1"/>
      <w:marLeft w:val="0"/>
      <w:marRight w:val="0"/>
      <w:marTop w:val="0"/>
      <w:marBottom w:val="0"/>
      <w:divBdr>
        <w:top w:val="none" w:sz="0" w:space="0" w:color="auto"/>
        <w:left w:val="none" w:sz="0" w:space="0" w:color="auto"/>
        <w:bottom w:val="none" w:sz="0" w:space="0" w:color="auto"/>
        <w:right w:val="none" w:sz="0" w:space="0" w:color="auto"/>
      </w:divBdr>
    </w:div>
    <w:div w:id="2065905616">
      <w:bodyDiv w:val="1"/>
      <w:marLeft w:val="0"/>
      <w:marRight w:val="0"/>
      <w:marTop w:val="0"/>
      <w:marBottom w:val="0"/>
      <w:divBdr>
        <w:top w:val="none" w:sz="0" w:space="0" w:color="auto"/>
        <w:left w:val="none" w:sz="0" w:space="0" w:color="auto"/>
        <w:bottom w:val="none" w:sz="0" w:space="0" w:color="auto"/>
        <w:right w:val="none" w:sz="0" w:space="0" w:color="auto"/>
      </w:divBdr>
    </w:div>
    <w:div w:id="2125731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sm.ee/heaolutehnoloogiate-festival" TargetMode="External"/><Relationship Id="rId1" Type="http://schemas.openxmlformats.org/officeDocument/2006/relationships/hyperlink" Target="https://sm.ee/veebisari-heaolu-tehnoloogiates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EFFD3-6310-4362-BE8A-E7F0CEA6F39C}">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customXml/itemProps2.xml><?xml version="1.0" encoding="utf-8"?>
<ds:datastoreItem xmlns:ds="http://schemas.openxmlformats.org/officeDocument/2006/customXml" ds:itemID="{B32C7E0A-7050-4742-A3C2-38672A02E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71261-095A-490A-88FF-2F8B846EC514}">
  <ds:schemaRefs>
    <ds:schemaRef ds:uri="http://schemas.openxmlformats.org/officeDocument/2006/bibliography"/>
  </ds:schemaRefs>
</ds:datastoreItem>
</file>

<file path=customXml/itemProps4.xml><?xml version="1.0" encoding="utf-8"?>
<ds:datastoreItem xmlns:ds="http://schemas.openxmlformats.org/officeDocument/2006/customXml" ds:itemID="{90B0F79E-73ED-4CC7-A9F2-28F74A343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5581</Words>
  <Characters>32370</Characters>
  <Application>Microsoft Office Word</Application>
  <DocSecurity>0</DocSecurity>
  <Lines>269</Lines>
  <Paragraphs>75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Ney</dc:creator>
  <cp:keywords/>
  <dc:description/>
  <cp:lastModifiedBy>Jüri Lõssenko - SOM</cp:lastModifiedBy>
  <cp:revision>159</cp:revision>
  <dcterms:created xsi:type="dcterms:W3CDTF">2026-01-09T18:04:00Z</dcterms:created>
  <dcterms:modified xsi:type="dcterms:W3CDTF">2026-05-13T13:35:00Z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0x01010028ACCEEE999F7848977B87A9F7B69648</vt:lpwstr>
  </property>
  <property fmtid="{D5CDD505-2E9C-101B-9397-08002B2CF9AE}" pid="3" name="_dlc_DocIdItemGuid">
    <vt:lpwstr>2a495681-43d5-4484-8062-7f97ea9fb004</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MSIP_Label_defa4170-0d19-0005-0004-bc88714345d2_Enabled">
    <vt:lpwstr>true</vt:lpwstr>
  </property>
  <property fmtid="{D5CDD505-2E9C-101B-9397-08002B2CF9AE}" pid="7" name="MSIP_Label_defa4170-0d19-0005-0004-bc88714345d2_SetDate">
    <vt:lpwstr>2024-09-04T11:57:39Z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c3604bc5-3d18-4970-9a22-3513f6648478</vt:lpwstr>
  </property>
  <property fmtid="{D5CDD505-2E9C-101B-9397-08002B2CF9AE}" pid="12" name="MSIP_Label_defa4170-0d19-0005-0004-bc88714345d2_ContentBits">
    <vt:lpwstr>0</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et</vt:lpwstr>
  </property>
</Properties>
</file>